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0750E" w14:textId="53E67F01" w:rsidR="003B328F" w:rsidRDefault="003B328F" w:rsidP="002868CB">
      <w:pPr>
        <w:pStyle w:val="Nadpis1"/>
        <w:numPr>
          <w:ilvl w:val="0"/>
          <w:numId w:val="0"/>
        </w:numPr>
        <w:ind w:left="851" w:hanging="851"/>
      </w:pPr>
      <w:bookmarkStart w:id="0" w:name="_Toc512314993"/>
      <w:bookmarkStart w:id="1" w:name="_GoBack"/>
      <w:bookmarkEnd w:id="1"/>
      <w:r>
        <w:t>OBSAH</w:t>
      </w:r>
      <w:r w:rsidR="003E42AC">
        <w:t xml:space="preserve"> / Výberové kritéria</w:t>
      </w:r>
      <w:bookmarkEnd w:id="0"/>
      <w:r w:rsidR="00AB51A8">
        <w:t xml:space="preserve"> </w:t>
      </w:r>
    </w:p>
    <w:p w14:paraId="215784B6" w14:textId="77777777" w:rsidR="003B328F" w:rsidRDefault="003B328F" w:rsidP="002868CB"/>
    <w:p w14:paraId="2C26F4FD" w14:textId="77777777" w:rsidR="0056777D" w:rsidRDefault="003B328F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r>
        <w:rPr>
          <w:b/>
          <w:caps/>
          <w:color w:val="00B0F0"/>
          <w:sz w:val="32"/>
        </w:rPr>
        <w:fldChar w:fldCharType="begin"/>
      </w:r>
      <w:r>
        <w:rPr>
          <w:b/>
          <w:caps/>
          <w:color w:val="00B0F0"/>
          <w:sz w:val="32"/>
        </w:rPr>
        <w:instrText xml:space="preserve"> TOC \o "1-3" \h \z \u </w:instrText>
      </w:r>
      <w:r>
        <w:rPr>
          <w:b/>
          <w:caps/>
          <w:color w:val="00B0F0"/>
          <w:sz w:val="32"/>
        </w:rPr>
        <w:fldChar w:fldCharType="separate"/>
      </w:r>
      <w:hyperlink w:anchor="_Toc512314993" w:history="1">
        <w:r w:rsidR="0056777D" w:rsidRPr="00DB4C8A">
          <w:rPr>
            <w:rStyle w:val="Hypertextovprepojenie"/>
            <w:noProof/>
          </w:rPr>
          <w:t>OBSAH / Výberové kritéria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_Toc512314993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1</w:t>
        </w:r>
        <w:r w:rsidR="0056777D">
          <w:rPr>
            <w:noProof/>
            <w:webHidden/>
          </w:rPr>
          <w:fldChar w:fldCharType="end"/>
        </w:r>
      </w:hyperlink>
    </w:p>
    <w:p w14:paraId="6D91516B" w14:textId="7D34FF6C" w:rsidR="0056777D" w:rsidRDefault="000D7E0E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4994" w:history="1">
        <w:r w:rsidR="0056777D" w:rsidRPr="00DB4C8A">
          <w:rPr>
            <w:rStyle w:val="Hypertextovprepojenie"/>
            <w:noProof/>
          </w:rPr>
          <w:t>1.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E659E0">
          <w:rPr>
            <w:rStyle w:val="Hypertextovprepojenie"/>
            <w:noProof/>
          </w:rPr>
          <w:t>A</w:t>
        </w:r>
        <w:r w:rsidR="0056777D" w:rsidRPr="00DB4C8A">
          <w:rPr>
            <w:rStyle w:val="Hypertextovprepojenie"/>
            <w:noProof/>
          </w:rPr>
          <w:t>dministratívna kontrola žiadosti o NFP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_Toc512314994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2</w:t>
        </w:r>
        <w:r w:rsidR="0056777D">
          <w:rPr>
            <w:noProof/>
            <w:webHidden/>
          </w:rPr>
          <w:fldChar w:fldCharType="end"/>
        </w:r>
      </w:hyperlink>
    </w:p>
    <w:p w14:paraId="7AED68F5" w14:textId="77777777" w:rsidR="0056777D" w:rsidRDefault="000D7E0E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4995" w:history="1">
        <w:r w:rsidR="0056777D" w:rsidRPr="00DB4C8A">
          <w:rPr>
            <w:rStyle w:val="Hypertextovprepojenie"/>
            <w:noProof/>
          </w:rPr>
          <w:t>1.1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Podmienky doručenia žiadosti o NFP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_Toc512314995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2</w:t>
        </w:r>
        <w:r w:rsidR="0056777D">
          <w:rPr>
            <w:noProof/>
            <w:webHidden/>
          </w:rPr>
          <w:fldChar w:fldCharType="end"/>
        </w:r>
      </w:hyperlink>
    </w:p>
    <w:p w14:paraId="00E07F36" w14:textId="77777777" w:rsidR="0056777D" w:rsidRDefault="000D7E0E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4996" w:history="1">
        <w:r w:rsidR="0056777D" w:rsidRPr="00DB4C8A">
          <w:rPr>
            <w:rStyle w:val="Hypertextovprepojenie"/>
            <w:noProof/>
          </w:rPr>
          <w:t>1.2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Podmienky poskytnutia príspevku: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_Toc512314996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4</w:t>
        </w:r>
        <w:r w:rsidR="0056777D">
          <w:rPr>
            <w:noProof/>
            <w:webHidden/>
          </w:rPr>
          <w:fldChar w:fldCharType="end"/>
        </w:r>
      </w:hyperlink>
    </w:p>
    <w:p w14:paraId="3F7CE600" w14:textId="72402790" w:rsidR="0056777D" w:rsidRDefault="000D7E0E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4997" w:history="1">
        <w:r w:rsidR="0056777D" w:rsidRPr="00DB4C8A">
          <w:rPr>
            <w:rStyle w:val="Hypertextovprepojenie"/>
            <w:noProof/>
          </w:rPr>
          <w:t>2.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Odborné hodnotenie žiadostí o NFP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_Toc512314997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10</w:t>
        </w:r>
        <w:r w:rsidR="0056777D">
          <w:rPr>
            <w:noProof/>
            <w:webHidden/>
          </w:rPr>
          <w:fldChar w:fldCharType="end"/>
        </w:r>
      </w:hyperlink>
    </w:p>
    <w:p w14:paraId="35906E5C" w14:textId="77777777" w:rsidR="0056777D" w:rsidRDefault="000D7E0E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4998" w:history="1">
        <w:r w:rsidR="0056777D" w:rsidRPr="00DB4C8A">
          <w:rPr>
            <w:rStyle w:val="Hypertextovprepojenie"/>
            <w:noProof/>
          </w:rPr>
          <w:t>2.1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Hodnotenie odborných kritérií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_Toc512314998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11</w:t>
        </w:r>
        <w:r w:rsidR="0056777D">
          <w:rPr>
            <w:noProof/>
            <w:webHidden/>
          </w:rPr>
          <w:fldChar w:fldCharType="end"/>
        </w:r>
      </w:hyperlink>
    </w:p>
    <w:p w14:paraId="00E694FF" w14:textId="77777777" w:rsidR="0056777D" w:rsidRDefault="000D7E0E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4999" w:history="1">
        <w:r w:rsidR="0056777D" w:rsidRPr="00DB4C8A">
          <w:rPr>
            <w:rStyle w:val="Hypertextovprepojenie"/>
            <w:noProof/>
          </w:rPr>
          <w:t>2.2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Hodnotenie kvalitatívnych hodnotiacich kritérií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_Toc512314999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16</w:t>
        </w:r>
        <w:r w:rsidR="0056777D">
          <w:rPr>
            <w:noProof/>
            <w:webHidden/>
          </w:rPr>
          <w:fldChar w:fldCharType="end"/>
        </w:r>
      </w:hyperlink>
    </w:p>
    <w:p w14:paraId="28EE9863" w14:textId="77777777" w:rsidR="0056777D" w:rsidRDefault="000D7E0E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5000" w:history="1">
        <w:r w:rsidR="0056777D" w:rsidRPr="00DB4C8A">
          <w:rPr>
            <w:rStyle w:val="Hypertextovprepojenie"/>
            <w:noProof/>
          </w:rPr>
          <w:t>3.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Vyhodnotenie odborného hodnotenia a určenie poradia projektov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_Toc512315000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21</w:t>
        </w:r>
        <w:r w:rsidR="0056777D">
          <w:rPr>
            <w:noProof/>
            <w:webHidden/>
          </w:rPr>
          <w:fldChar w:fldCharType="end"/>
        </w:r>
      </w:hyperlink>
    </w:p>
    <w:p w14:paraId="6458C5B6" w14:textId="77777777" w:rsidR="0056777D" w:rsidRDefault="000D7E0E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Cs w:val="22"/>
        </w:rPr>
      </w:pPr>
      <w:hyperlink w:anchor="_Toc512315001" w:history="1">
        <w:r w:rsidR="0056777D" w:rsidRPr="00DB4C8A">
          <w:rPr>
            <w:rStyle w:val="Hypertextovprepojenie"/>
            <w:noProof/>
          </w:rPr>
          <w:t>4.</w:t>
        </w:r>
        <w:r w:rsidR="0056777D">
          <w:rPr>
            <w:rFonts w:asciiTheme="minorHAnsi" w:eastAsiaTheme="minorEastAsia" w:hAnsiTheme="minorHAnsi" w:cstheme="minorBidi"/>
            <w:noProof/>
            <w:color w:val="auto"/>
            <w:szCs w:val="22"/>
          </w:rPr>
          <w:tab/>
        </w:r>
        <w:r w:rsidR="0056777D" w:rsidRPr="00DB4C8A">
          <w:rPr>
            <w:rStyle w:val="Hypertextovprepojenie"/>
            <w:noProof/>
          </w:rPr>
          <w:t>Postupy v procese schvaľovania žiadostí o NFP pri rozdielnom hodnotení</w:t>
        </w:r>
        <w:r w:rsidR="0056777D">
          <w:rPr>
            <w:noProof/>
            <w:webHidden/>
          </w:rPr>
          <w:tab/>
        </w:r>
        <w:r w:rsidR="0056777D">
          <w:rPr>
            <w:noProof/>
            <w:webHidden/>
          </w:rPr>
          <w:fldChar w:fldCharType="begin"/>
        </w:r>
        <w:r w:rsidR="0056777D">
          <w:rPr>
            <w:noProof/>
            <w:webHidden/>
          </w:rPr>
          <w:instrText xml:space="preserve"> PAGEREF _Toc512315001 \h </w:instrText>
        </w:r>
        <w:r w:rsidR="0056777D">
          <w:rPr>
            <w:noProof/>
            <w:webHidden/>
          </w:rPr>
        </w:r>
        <w:r w:rsidR="0056777D">
          <w:rPr>
            <w:noProof/>
            <w:webHidden/>
          </w:rPr>
          <w:fldChar w:fldCharType="separate"/>
        </w:r>
        <w:r w:rsidR="00D530DA">
          <w:rPr>
            <w:noProof/>
            <w:webHidden/>
          </w:rPr>
          <w:t>22</w:t>
        </w:r>
        <w:r w:rsidR="0056777D">
          <w:rPr>
            <w:noProof/>
            <w:webHidden/>
          </w:rPr>
          <w:fldChar w:fldCharType="end"/>
        </w:r>
      </w:hyperlink>
    </w:p>
    <w:p w14:paraId="3D0D7BE5" w14:textId="77777777" w:rsidR="003B328F" w:rsidRDefault="003B328F" w:rsidP="002868CB">
      <w:r>
        <w:fldChar w:fldCharType="end"/>
      </w:r>
      <w:r>
        <w:br w:type="page"/>
      </w:r>
    </w:p>
    <w:p w14:paraId="4956DBAE" w14:textId="77777777" w:rsidR="00252649" w:rsidRPr="002868CB" w:rsidRDefault="00BC0E02" w:rsidP="002868CB">
      <w:pPr>
        <w:pStyle w:val="Nadpis1"/>
      </w:pPr>
      <w:bookmarkStart w:id="2" w:name="_Toc512314994"/>
      <w:r>
        <w:lastRenderedPageBreak/>
        <w:t>administratívna kontrola žiadosti o NFP</w:t>
      </w:r>
      <w:bookmarkEnd w:id="2"/>
      <w:r>
        <w:t xml:space="preserve"> </w:t>
      </w:r>
    </w:p>
    <w:p w14:paraId="243673BC" w14:textId="257ABBAA" w:rsidR="00252649" w:rsidRPr="00BC0E02" w:rsidRDefault="00BC0E02" w:rsidP="002868CB">
      <w:pPr>
        <w:rPr>
          <w:sz w:val="24"/>
        </w:rPr>
      </w:pPr>
      <w:r w:rsidRPr="00BC0E02">
        <w:rPr>
          <w:color w:val="auto"/>
          <w:sz w:val="24"/>
          <w:lang w:eastAsia="hu-HU"/>
        </w:rPr>
        <w:t xml:space="preserve">Administratívna kontrola </w:t>
      </w:r>
      <w:r w:rsidRPr="00BC0E02">
        <w:rPr>
          <w:sz w:val="24"/>
        </w:rPr>
        <w:t xml:space="preserve">pozostáva z dvoch etáp: </w:t>
      </w:r>
      <w:r w:rsidRPr="00BC0E02">
        <w:rPr>
          <w:color w:val="auto"/>
          <w:sz w:val="24"/>
          <w:lang w:eastAsia="hu-HU"/>
        </w:rPr>
        <w:t>overenie splnenia podmienok doručenia žiadosti o NFP</w:t>
      </w:r>
      <w:r w:rsidRPr="00BC0E02">
        <w:rPr>
          <w:sz w:val="24"/>
        </w:rPr>
        <w:t xml:space="preserve"> a </w:t>
      </w:r>
      <w:r w:rsidRPr="00BC0E02">
        <w:rPr>
          <w:color w:val="auto"/>
          <w:sz w:val="24"/>
          <w:lang w:eastAsia="hu-HU"/>
        </w:rPr>
        <w:t>overenie podmienok poskytnutia príspevku.</w:t>
      </w:r>
    </w:p>
    <w:p w14:paraId="5802BEC0" w14:textId="77777777" w:rsidR="00252649" w:rsidRPr="002868CB" w:rsidRDefault="00BC0E02" w:rsidP="002868CB">
      <w:pPr>
        <w:pStyle w:val="Nadpis2"/>
      </w:pPr>
      <w:bookmarkStart w:id="3" w:name="_Toc512314995"/>
      <w:r>
        <w:t>Podmienky doručenia žiadosti o NFP</w:t>
      </w:r>
      <w:bookmarkEnd w:id="3"/>
    </w:p>
    <w:p w14:paraId="7C5CA237" w14:textId="77777777" w:rsidR="00BC0E02" w:rsidRPr="00C044EF" w:rsidRDefault="00BC0E02" w:rsidP="00BC0E02">
      <w:pPr>
        <w:pStyle w:val="Default"/>
        <w:spacing w:after="120"/>
        <w:jc w:val="both"/>
        <w:rPr>
          <w:rFonts w:ascii="Arial Narrow" w:hAnsi="Arial Narrow" w:cs="Arial"/>
          <w:color w:val="auto"/>
          <w:lang w:eastAsia="hu-HU"/>
        </w:rPr>
      </w:pPr>
      <w:r w:rsidRPr="00C044EF">
        <w:rPr>
          <w:rFonts w:ascii="Arial Narrow" w:hAnsi="Arial Narrow" w:cs="Arial"/>
          <w:color w:val="auto"/>
          <w:lang w:eastAsia="hu-HU"/>
        </w:rPr>
        <w:t>V rámci overenia splnenia doručenia žiadosti o NFP sa posudzuje, či:</w:t>
      </w:r>
    </w:p>
    <w:p w14:paraId="08C8095A" w14:textId="77777777" w:rsidR="00DC194C" w:rsidRDefault="00DC194C" w:rsidP="00BC0E02">
      <w:pPr>
        <w:spacing w:after="120"/>
        <w:rPr>
          <w:b/>
          <w:u w:val="single"/>
        </w:rPr>
      </w:pPr>
    </w:p>
    <w:p w14:paraId="7D1B6E6D" w14:textId="7FDAA7A2" w:rsidR="00BC0E02" w:rsidRPr="00F764C0" w:rsidRDefault="00BC0E02" w:rsidP="00BC0E02">
      <w:pPr>
        <w:spacing w:after="120"/>
        <w:rPr>
          <w:b/>
          <w:u w:val="single"/>
        </w:rPr>
      </w:pPr>
      <w:r w:rsidRPr="00F764C0">
        <w:rPr>
          <w:b/>
          <w:u w:val="single"/>
        </w:rPr>
        <w:t xml:space="preserve">1. Bola žiadosť o NFP doručená </w:t>
      </w:r>
      <w:r w:rsidR="003D50AC">
        <w:rPr>
          <w:b/>
          <w:u w:val="single"/>
        </w:rPr>
        <w:t>včas</w:t>
      </w:r>
      <w:r w:rsidR="00DF1C98">
        <w:rPr>
          <w:b/>
          <w:u w:val="single"/>
        </w:rPr>
        <w:t>.</w:t>
      </w:r>
    </w:p>
    <w:p w14:paraId="2068364C" w14:textId="78E8570D" w:rsidR="008A1ADC" w:rsidRPr="00C675D3" w:rsidRDefault="008A1ADC" w:rsidP="008A1ADC">
      <w:pPr>
        <w:pStyle w:val="Default"/>
        <w:spacing w:before="120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>Žiadateľ je povinný doručiť</w:t>
      </w:r>
      <w:r>
        <w:rPr>
          <w:rFonts w:ascii="Arial Narrow" w:hAnsi="Arial Narrow" w:cs="Arial"/>
        </w:rPr>
        <w:t xml:space="preserve"> formulár </w:t>
      </w:r>
      <w:r w:rsidRPr="00C675D3">
        <w:rPr>
          <w:rFonts w:ascii="Arial Narrow" w:hAnsi="Arial Narrow" w:cs="Arial"/>
        </w:rPr>
        <w:t xml:space="preserve"> </w:t>
      </w:r>
      <w:r>
        <w:rPr>
          <w:rFonts w:ascii="Arial Narrow" w:hAnsi="Arial Narrow"/>
        </w:rPr>
        <w:t xml:space="preserve">žiadosti o </w:t>
      </w:r>
      <w:r w:rsidRPr="008D0457">
        <w:rPr>
          <w:rFonts w:ascii="Arial Narrow" w:hAnsi="Arial Narrow"/>
        </w:rPr>
        <w:t>NFP v elektronickej podobe prostredníctvom verejnej časti ITMS2014+</w:t>
      </w:r>
      <w:r w:rsidR="004A79F7">
        <w:rPr>
          <w:rFonts w:ascii="Arial Narrow" w:hAnsi="Arial Narrow"/>
        </w:rPr>
        <w:t xml:space="preserve"> </w:t>
      </w:r>
      <w:r w:rsidRPr="00C675D3">
        <w:rPr>
          <w:rFonts w:ascii="Arial Narrow" w:hAnsi="Arial Narrow" w:cs="Arial"/>
        </w:rPr>
        <w:t>najneskôr v posledný deň uzávierky výzvy, resp. lehoty určenej na predkladanie žiadostí o NFP vo výzve</w:t>
      </w:r>
      <w:r>
        <w:rPr>
          <w:rFonts w:ascii="Arial Narrow" w:hAnsi="Arial Narrow" w:cs="Arial"/>
        </w:rPr>
        <w:t xml:space="preserve">. Zároveň je povinný doručiť </w:t>
      </w:r>
      <w:r w:rsidRPr="00C675D3">
        <w:rPr>
          <w:rFonts w:ascii="Arial Narrow" w:hAnsi="Arial Narrow" w:cs="Arial"/>
        </w:rPr>
        <w:t>najneskôr v posledný deň uzávierky výzvy, resp. lehoty určenej na predkladanie žiadostí o NFP vo výzve</w:t>
      </w:r>
      <w:r>
        <w:rPr>
          <w:rFonts w:ascii="Arial Narrow" w:hAnsi="Arial Narrow" w:cs="Arial"/>
        </w:rPr>
        <w:t xml:space="preserve"> formulár žiadosti o</w:t>
      </w:r>
      <w:r w:rsidR="0008294F">
        <w:rPr>
          <w:rFonts w:ascii="Arial Narrow" w:hAnsi="Arial Narrow" w:cs="Arial"/>
        </w:rPr>
        <w:t> </w:t>
      </w:r>
      <w:r>
        <w:rPr>
          <w:rFonts w:ascii="Arial Narrow" w:hAnsi="Arial Narrow" w:cs="Arial"/>
        </w:rPr>
        <w:t>NFP niektorým z nasledujúcich spôsobov</w:t>
      </w:r>
      <w:r w:rsidRPr="00C675D3">
        <w:rPr>
          <w:rFonts w:ascii="Arial Narrow" w:hAnsi="Arial Narrow" w:cs="Arial"/>
        </w:rPr>
        <w:t>:</w:t>
      </w:r>
    </w:p>
    <w:p w14:paraId="58F7CE43" w14:textId="75D8936B" w:rsidR="008A1ADC" w:rsidRPr="00C675D3" w:rsidRDefault="008A1ADC" w:rsidP="008A1ADC">
      <w:pPr>
        <w:pStyle w:val="Default"/>
        <w:numPr>
          <w:ilvl w:val="0"/>
          <w:numId w:val="2"/>
        </w:numPr>
        <w:spacing w:before="120"/>
        <w:ind w:left="426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  <w:b/>
        </w:rPr>
        <w:t>osobne</w:t>
      </w:r>
      <w:r w:rsidRPr="00C675D3">
        <w:rPr>
          <w:rFonts w:ascii="Arial Narrow" w:hAnsi="Arial Narrow" w:cs="Arial"/>
        </w:rPr>
        <w:t xml:space="preserve"> na STS/Infobod – STS/Infobod vystaví žiadateľovi potvrdenie o prijatí žiadosti o NFP s</w:t>
      </w:r>
      <w:r>
        <w:rPr>
          <w:rFonts w:ascii="Arial Narrow" w:hAnsi="Arial Narrow" w:cs="Arial"/>
        </w:rPr>
        <w:t> </w:t>
      </w:r>
      <w:r w:rsidRPr="00C675D3">
        <w:rPr>
          <w:rFonts w:ascii="Arial Narrow" w:hAnsi="Arial Narrow" w:cs="Arial"/>
        </w:rPr>
        <w:t>vyznačeným dátumom jej prijatia (</w:t>
      </w:r>
      <w:r w:rsidRPr="00C675D3">
        <w:rPr>
          <w:rFonts w:ascii="Arial Narrow" w:hAnsi="Arial Narrow"/>
        </w:rPr>
        <w:t>potvrdí kópiu sprievodného listu</w:t>
      </w:r>
      <w:r w:rsidR="00484AD1">
        <w:rPr>
          <w:rFonts w:ascii="Arial Narrow" w:hAnsi="Arial Narrow"/>
        </w:rPr>
        <w:t>/iný relevantný dokument o prijatí žiadosti o NFP</w:t>
      </w:r>
      <w:r w:rsidRPr="00C675D3">
        <w:rPr>
          <w:rFonts w:ascii="Arial Narrow" w:hAnsi="Arial Narrow" w:cs="Arial"/>
        </w:rPr>
        <w:t xml:space="preserve">), alebo </w:t>
      </w:r>
    </w:p>
    <w:p w14:paraId="35B0B336" w14:textId="704CAF05" w:rsidR="008A1ADC" w:rsidRDefault="008A1ADC" w:rsidP="008A1ADC">
      <w:pPr>
        <w:pStyle w:val="Defaul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  <w:b/>
          <w:lang w:eastAsia="cs-CZ"/>
        </w:rPr>
        <w:t>poštou</w:t>
      </w:r>
      <w:r>
        <w:rPr>
          <w:rFonts w:ascii="Arial Narrow" w:hAnsi="Arial Narrow" w:cs="Arial"/>
          <w:b/>
          <w:lang w:eastAsia="cs-CZ"/>
        </w:rPr>
        <w:t xml:space="preserve"> alebo kuriérom</w:t>
      </w:r>
      <w:r w:rsidRPr="00C675D3">
        <w:rPr>
          <w:rFonts w:ascii="Arial Narrow" w:hAnsi="Arial Narrow" w:cs="Arial"/>
          <w:b/>
          <w:lang w:eastAsia="cs-CZ"/>
        </w:rPr>
        <w:t xml:space="preserve"> </w:t>
      </w:r>
      <w:r w:rsidRPr="00C675D3">
        <w:rPr>
          <w:rFonts w:ascii="Arial Narrow" w:hAnsi="Arial Narrow" w:cs="Arial"/>
          <w:lang w:eastAsia="cs-CZ"/>
        </w:rPr>
        <w:t>– rozhodujúci je dátum odovzdania zásielky na poštu (formou doporučenej zásielky), resp. na inú prepravu (napr. zasielanie prostredníctvom kuriéra)</w:t>
      </w:r>
      <w:r w:rsidR="000A4B0A">
        <w:rPr>
          <w:rFonts w:ascii="Arial Narrow" w:hAnsi="Arial Narrow" w:cs="Arial"/>
          <w:lang w:eastAsia="cs-CZ"/>
        </w:rPr>
        <w:t xml:space="preserve"> do termínu uzavretia výzvy</w:t>
      </w:r>
      <w:r>
        <w:rPr>
          <w:rFonts w:ascii="Arial Narrow" w:hAnsi="Arial Narrow" w:cs="Arial"/>
          <w:lang w:eastAsia="cs-CZ"/>
        </w:rPr>
        <w:t>, alebo</w:t>
      </w:r>
      <w:r w:rsidRPr="00C675D3">
        <w:rPr>
          <w:rFonts w:ascii="Arial Narrow" w:hAnsi="Arial Narrow" w:cs="Arial"/>
          <w:lang w:eastAsia="cs-CZ"/>
        </w:rPr>
        <w:t xml:space="preserve"> </w:t>
      </w:r>
    </w:p>
    <w:p w14:paraId="56D7F469" w14:textId="707E25D2" w:rsidR="008A1ADC" w:rsidRPr="008D0457" w:rsidRDefault="008A1ADC" w:rsidP="008A1ADC">
      <w:pPr>
        <w:pStyle w:val="Default"/>
        <w:numPr>
          <w:ilvl w:val="0"/>
          <w:numId w:val="2"/>
        </w:numPr>
        <w:ind w:left="426"/>
        <w:jc w:val="both"/>
        <w:rPr>
          <w:rFonts w:ascii="Arial Narrow" w:hAnsi="Arial Narrow" w:cs="Arial"/>
          <w:lang w:eastAsia="cs-CZ"/>
        </w:rPr>
      </w:pPr>
      <w:r>
        <w:rPr>
          <w:rFonts w:ascii="Arial Narrow" w:hAnsi="Arial Narrow" w:cs="Arial"/>
          <w:b/>
          <w:lang w:eastAsia="cs-CZ"/>
        </w:rPr>
        <w:t>prostredníctvom e</w:t>
      </w:r>
      <w:r w:rsidRPr="000D0DE2">
        <w:rPr>
          <w:rFonts w:ascii="Arial Narrow" w:hAnsi="Arial Narrow" w:cs="Arial"/>
          <w:b/>
          <w:lang w:eastAsia="cs-CZ"/>
        </w:rPr>
        <w:t>-schránky</w:t>
      </w:r>
      <w:r>
        <w:rPr>
          <w:rFonts w:ascii="Arial Narrow" w:hAnsi="Arial Narrow" w:cs="Arial"/>
          <w:b/>
          <w:lang w:eastAsia="cs-CZ"/>
        </w:rPr>
        <w:t xml:space="preserve"> – </w:t>
      </w:r>
      <w:r w:rsidRPr="008D0457">
        <w:rPr>
          <w:rFonts w:ascii="Arial Narrow" w:hAnsi="Arial Narrow" w:cs="Arial"/>
          <w:lang w:eastAsia="cs-CZ"/>
        </w:rPr>
        <w:t xml:space="preserve">rozhodujúci je dátum </w:t>
      </w:r>
      <w:r w:rsidR="00E659E0">
        <w:rPr>
          <w:rFonts w:ascii="Arial Narrow" w:hAnsi="Arial Narrow" w:cs="Arial"/>
          <w:lang w:eastAsia="cs-CZ"/>
        </w:rPr>
        <w:t>podania</w:t>
      </w:r>
      <w:r w:rsidR="00E659E0" w:rsidRPr="008D0457">
        <w:rPr>
          <w:rFonts w:ascii="Arial Narrow" w:hAnsi="Arial Narrow" w:cs="Arial"/>
          <w:lang w:eastAsia="cs-CZ"/>
        </w:rPr>
        <w:t xml:space="preserve"> </w:t>
      </w:r>
      <w:r w:rsidRPr="008D0457">
        <w:rPr>
          <w:rFonts w:ascii="Arial Narrow" w:hAnsi="Arial Narrow" w:cs="Arial"/>
          <w:lang w:eastAsia="cs-CZ"/>
        </w:rPr>
        <w:t>formulára žiadosti o NFP do e-schránky riadiaceho orgánu</w:t>
      </w:r>
      <w:r w:rsidRPr="00185DF9">
        <w:rPr>
          <w:rStyle w:val="Odkaznapoznmkupodiarou"/>
          <w:rFonts w:ascii="Arial Narrow" w:hAnsi="Arial Narrow" w:cs="Arial"/>
          <w:sz w:val="22"/>
          <w:szCs w:val="22"/>
        </w:rPr>
        <w:footnoteReference w:id="1"/>
      </w:r>
      <w:r w:rsidR="00B928D8">
        <w:rPr>
          <w:rFonts w:ascii="Arial Narrow" w:hAnsi="Arial Narrow" w:cs="Arial"/>
          <w:lang w:eastAsia="cs-CZ"/>
        </w:rPr>
        <w:t xml:space="preserve"> najneskôr v posledný deň uzávierky výzvy</w:t>
      </w:r>
      <w:r w:rsidRPr="008D0457">
        <w:rPr>
          <w:rFonts w:ascii="Arial Narrow" w:hAnsi="Arial Narrow" w:cs="Arial"/>
          <w:lang w:eastAsia="cs-CZ"/>
        </w:rPr>
        <w:t>.</w:t>
      </w:r>
    </w:p>
    <w:p w14:paraId="35C83929" w14:textId="573C5577" w:rsidR="008A1ADC" w:rsidRDefault="008A1ADC" w:rsidP="008A1ADC">
      <w:pPr>
        <w:pStyle w:val="Default"/>
        <w:spacing w:before="120"/>
        <w:jc w:val="both"/>
        <w:rPr>
          <w:rFonts w:ascii="Arial Narrow" w:hAnsi="Arial Narrow"/>
        </w:rPr>
      </w:pPr>
      <w:r w:rsidRPr="00C675D3">
        <w:rPr>
          <w:rFonts w:ascii="Arial Narrow" w:hAnsi="Arial Narrow"/>
        </w:rPr>
        <w:t xml:space="preserve">V prípade doručenia žiadosti o NFP poštou, resp. kuriérom, </w:t>
      </w:r>
      <w:r w:rsidR="0056777D">
        <w:rPr>
          <w:rFonts w:ascii="Arial Narrow" w:hAnsi="Arial Narrow"/>
        </w:rPr>
        <w:t>zašle STS/Infobod</w:t>
      </w:r>
      <w:r w:rsidRPr="00C675D3">
        <w:rPr>
          <w:rFonts w:ascii="Arial Narrow" w:hAnsi="Arial Narrow"/>
        </w:rPr>
        <w:t xml:space="preserve"> žiadateľovi </w:t>
      </w:r>
      <w:r w:rsidR="0056777D">
        <w:rPr>
          <w:rFonts w:ascii="Arial Narrow" w:hAnsi="Arial Narrow"/>
        </w:rPr>
        <w:t>informáciu o prijatí žiadosti o NFP najneskôr do 5 pracovných dní po prijatí na kontaktný e-mail uvedený v žiadosti o NFP.</w:t>
      </w:r>
    </w:p>
    <w:p w14:paraId="5D45ABA4" w14:textId="77777777" w:rsidR="008A1ADC" w:rsidRPr="008D0457" w:rsidRDefault="008A1ADC" w:rsidP="008A1ADC">
      <w:pPr>
        <w:pStyle w:val="Default"/>
        <w:spacing w:before="120"/>
        <w:jc w:val="both"/>
        <w:rPr>
          <w:rFonts w:ascii="Arial Narrow" w:hAnsi="Arial Narrow"/>
        </w:rPr>
      </w:pPr>
      <w:r w:rsidRPr="008D0457">
        <w:rPr>
          <w:rFonts w:ascii="Arial Narrow" w:hAnsi="Arial Narrow"/>
        </w:rPr>
        <w:t>Pr</w:t>
      </w:r>
      <w:r>
        <w:rPr>
          <w:rFonts w:ascii="Arial Narrow" w:hAnsi="Arial Narrow"/>
        </w:rPr>
        <w:t xml:space="preserve">i doručovaní formulára žiadosti o </w:t>
      </w:r>
      <w:r w:rsidRPr="008D0457">
        <w:rPr>
          <w:rFonts w:ascii="Arial Narrow" w:hAnsi="Arial Narrow"/>
        </w:rPr>
        <w:t>NFP v elektronickej podobe prostredníctvom verejnej časti ITMS2014+</w:t>
      </w:r>
      <w:r>
        <w:rPr>
          <w:rFonts w:ascii="Arial Narrow" w:hAnsi="Arial Narrow"/>
        </w:rPr>
        <w:t>,</w:t>
      </w:r>
      <w:r w:rsidRPr="008D0457">
        <w:rPr>
          <w:rFonts w:ascii="Arial Narrow" w:hAnsi="Arial Narrow"/>
        </w:rPr>
        <w:t xml:space="preserve"> a zároveň do e-schránky RO alebo v listinnej forme na </w:t>
      </w:r>
      <w:r>
        <w:rPr>
          <w:rFonts w:ascii="Arial Narrow" w:hAnsi="Arial Narrow"/>
        </w:rPr>
        <w:t>STS/Infobod</w:t>
      </w:r>
      <w:r w:rsidRPr="008D0457">
        <w:rPr>
          <w:rFonts w:ascii="Arial Narrow" w:hAnsi="Arial Narrow"/>
        </w:rPr>
        <w:t xml:space="preserve"> sa za dátum doručenia považuje ten, ktorý nastal neskôr. Pre vylúčenie pochyb</w:t>
      </w:r>
      <w:r>
        <w:rPr>
          <w:rFonts w:ascii="Arial Narrow" w:hAnsi="Arial Narrow"/>
        </w:rPr>
        <w:t>ností</w:t>
      </w:r>
      <w:r w:rsidRPr="008D0457">
        <w:rPr>
          <w:rFonts w:ascii="Arial Narrow" w:hAnsi="Arial Narrow"/>
        </w:rPr>
        <w:t xml:space="preserve"> v</w:t>
      </w:r>
      <w:r>
        <w:rPr>
          <w:rFonts w:ascii="Arial Narrow" w:hAnsi="Arial Narrow"/>
        </w:rPr>
        <w:t> </w:t>
      </w:r>
      <w:r w:rsidRPr="008D0457">
        <w:rPr>
          <w:rFonts w:ascii="Arial Narrow" w:hAnsi="Arial Narrow"/>
        </w:rPr>
        <w:t>prípade</w:t>
      </w:r>
      <w:r>
        <w:rPr>
          <w:rFonts w:ascii="Arial Narrow" w:hAnsi="Arial Narrow"/>
        </w:rPr>
        <w:t>,</w:t>
      </w:r>
      <w:r w:rsidRPr="008D0457">
        <w:rPr>
          <w:rFonts w:ascii="Arial Narrow" w:hAnsi="Arial Narrow"/>
        </w:rPr>
        <w:t xml:space="preserve"> ak</w:t>
      </w:r>
      <w:r>
        <w:rPr>
          <w:rFonts w:ascii="Arial Narrow" w:hAnsi="Arial Narrow"/>
        </w:rPr>
        <w:t xml:space="preserve"> žiadateľ doručí formulár žiadosti o </w:t>
      </w:r>
      <w:r w:rsidRPr="008D0457">
        <w:rPr>
          <w:rFonts w:ascii="Arial Narrow" w:hAnsi="Arial Narrow"/>
        </w:rPr>
        <w:t>NFP do e-schránky RO a tiež v listinnej forme na adresu určenú vo výzve, sa pre účely overenia sp</w:t>
      </w:r>
      <w:r>
        <w:rPr>
          <w:rFonts w:ascii="Arial Narrow" w:hAnsi="Arial Narrow"/>
        </w:rPr>
        <w:t>lnenia podmienky „doručenia včas“</w:t>
      </w:r>
      <w:r w:rsidRPr="008D0457">
        <w:rPr>
          <w:rFonts w:ascii="Arial Narrow" w:hAnsi="Arial Narrow"/>
        </w:rPr>
        <w:t xml:space="preserve"> posudzuje prvé doručenie, ktorým bola naplnená podmienka predloženia v určenej forme, teda prvé doručenie do e-schránky RO alebo v listinnej podobe na adresu určenú vo výzve (za dodržania podmienky súladu s elektronickou formou predloženou cez ITMS2014+).</w:t>
      </w:r>
    </w:p>
    <w:p w14:paraId="54D692EF" w14:textId="77777777" w:rsidR="008A1ADC" w:rsidRDefault="008A1ADC" w:rsidP="008A1ADC">
      <w:pPr>
        <w:pStyle w:val="Default"/>
        <w:spacing w:before="120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V prípade, ak nebude žiadosť o NFP doručená v termíne uvedenom vo výzve na predkladanie žiadostí o NFP, </w:t>
      </w:r>
      <w:r>
        <w:rPr>
          <w:rFonts w:ascii="Arial Narrow" w:hAnsi="Arial Narrow"/>
          <w:lang w:eastAsia="hu-HU"/>
        </w:rPr>
        <w:t>r</w:t>
      </w:r>
      <w:r w:rsidRPr="00B54ABD">
        <w:rPr>
          <w:rFonts w:ascii="Arial Narrow" w:hAnsi="Arial Narrow"/>
          <w:lang w:eastAsia="hu-HU"/>
        </w:rPr>
        <w:t>iadiaci orgán v zmysle § 20 ods. 1 písm. c) zákona o príspevku EŠIF rozhodne o zastavení konania a informuje o tom žiadateľa</w:t>
      </w:r>
      <w:r>
        <w:rPr>
          <w:rFonts w:ascii="Arial Narrow" w:hAnsi="Arial Narrow"/>
          <w:lang w:eastAsia="hu-HU"/>
        </w:rPr>
        <w:t>.</w:t>
      </w:r>
    </w:p>
    <w:p w14:paraId="3C3F4F46" w14:textId="77777777" w:rsidR="00DC194C" w:rsidRDefault="00DC194C" w:rsidP="00BC0E02">
      <w:pPr>
        <w:spacing w:before="120" w:after="120"/>
        <w:rPr>
          <w:sz w:val="24"/>
          <w:szCs w:val="24"/>
        </w:rPr>
      </w:pPr>
    </w:p>
    <w:p w14:paraId="63D11488" w14:textId="0FCBB148" w:rsidR="00BC0E02" w:rsidRPr="00F764C0" w:rsidRDefault="00BC0E02" w:rsidP="00BC0E02">
      <w:pPr>
        <w:spacing w:before="120" w:after="120"/>
        <w:rPr>
          <w:b/>
          <w:u w:val="single"/>
        </w:rPr>
      </w:pPr>
      <w:r w:rsidRPr="00F764C0">
        <w:rPr>
          <w:b/>
          <w:u w:val="single"/>
        </w:rPr>
        <w:t>2. Bola žiadosť o NFP doručená riadne</w:t>
      </w:r>
      <w:r w:rsidR="00DF1C98">
        <w:rPr>
          <w:b/>
          <w:u w:val="single"/>
        </w:rPr>
        <w:t>.</w:t>
      </w:r>
    </w:p>
    <w:p w14:paraId="670D9905" w14:textId="77777777" w:rsidR="00E701A2" w:rsidRPr="00C675D3" w:rsidRDefault="00E701A2" w:rsidP="00E701A2">
      <w:pPr>
        <w:pStyle w:val="Normln2"/>
        <w:spacing w:before="120" w:after="0"/>
        <w:ind w:left="66"/>
        <w:rPr>
          <w:rFonts w:ascii="Arial Narrow" w:hAnsi="Arial Narrow" w:cs="Arial"/>
          <w:szCs w:val="24"/>
        </w:rPr>
      </w:pPr>
      <w:r w:rsidRPr="00C675D3">
        <w:rPr>
          <w:rFonts w:ascii="Arial Narrow" w:hAnsi="Arial Narrow" w:cs="Arial"/>
          <w:szCs w:val="24"/>
        </w:rPr>
        <w:t>Žiadosť o NFP je doručená riadne, ak spĺňa nasledovné požiadavky na formát</w:t>
      </w:r>
      <w:r>
        <w:rPr>
          <w:rFonts w:ascii="Arial Narrow" w:hAnsi="Arial Narrow" w:cs="Arial"/>
          <w:szCs w:val="24"/>
        </w:rPr>
        <w:t xml:space="preserve"> a</w:t>
      </w:r>
      <w:r w:rsidRPr="00C675D3">
        <w:rPr>
          <w:rFonts w:ascii="Arial Narrow" w:hAnsi="Arial Narrow" w:cs="Arial"/>
          <w:szCs w:val="24"/>
        </w:rPr>
        <w:t xml:space="preserve"> zaslaný formát umožňuje objektívne posúdenie obsahu žiadosti o NFP:</w:t>
      </w:r>
    </w:p>
    <w:p w14:paraId="0FFE42BB" w14:textId="77777777" w:rsidR="00BC0E02" w:rsidRDefault="00BC0E02" w:rsidP="00BC0E02">
      <w:pPr>
        <w:pStyle w:val="Default"/>
        <w:spacing w:before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Hodnotí sa, či:</w:t>
      </w:r>
    </w:p>
    <w:p w14:paraId="2852B596" w14:textId="26E182EE" w:rsidR="00DC194C" w:rsidRPr="003D50AC" w:rsidRDefault="00DC194C" w:rsidP="003D50AC">
      <w:pPr>
        <w:pStyle w:val="Default"/>
        <w:numPr>
          <w:ilvl w:val="0"/>
          <w:numId w:val="3"/>
        </w:numPr>
        <w:ind w:left="567"/>
        <w:jc w:val="both"/>
        <w:rPr>
          <w:rFonts w:ascii="Arial Narrow" w:hAnsi="Arial Narrow" w:cs="Arial"/>
        </w:rPr>
      </w:pPr>
      <w:r w:rsidRPr="003D50AC">
        <w:rPr>
          <w:rFonts w:ascii="Arial Narrow" w:hAnsi="Arial Narrow" w:cs="Arial"/>
        </w:rPr>
        <w:lastRenderedPageBreak/>
        <w:t>žiadosť o NFP doručená v</w:t>
      </w:r>
      <w:r w:rsidR="00E701A2">
        <w:rPr>
          <w:rFonts w:ascii="Arial Narrow" w:hAnsi="Arial Narrow" w:cs="Arial"/>
        </w:rPr>
        <w:t> listinnej podobe</w:t>
      </w:r>
      <w:r w:rsidRPr="003D50AC">
        <w:rPr>
          <w:rFonts w:ascii="Arial Narrow" w:hAnsi="Arial Narrow" w:cs="Arial"/>
        </w:rPr>
        <w:t xml:space="preserve"> je podpísaná</w:t>
      </w:r>
      <w:r w:rsidRPr="00B21548">
        <w:rPr>
          <w:rFonts w:ascii="Arial Narrow" w:hAnsi="Arial Narrow" w:cs="Arial"/>
        </w:rPr>
        <w:t>. Ak doručená žiadosť o NFP nebude podpísaná, žiadosť o NFP bude vylúčená z ďalšej fázy hodnotenia;</w:t>
      </w:r>
    </w:p>
    <w:p w14:paraId="080CF112" w14:textId="345AE6E3" w:rsidR="00DC194C" w:rsidRPr="00DC194C" w:rsidRDefault="00DC194C" w:rsidP="003D50AC">
      <w:pPr>
        <w:pStyle w:val="Default"/>
        <w:numPr>
          <w:ilvl w:val="0"/>
          <w:numId w:val="3"/>
        </w:numPr>
        <w:ind w:left="567"/>
        <w:jc w:val="both"/>
        <w:rPr>
          <w:rFonts w:ascii="Arial Narrow" w:hAnsi="Arial Narrow" w:cs="Arial"/>
        </w:rPr>
      </w:pPr>
      <w:r w:rsidRPr="003D50AC">
        <w:rPr>
          <w:rFonts w:ascii="Arial Narrow" w:hAnsi="Arial Narrow" w:cs="Arial"/>
        </w:rPr>
        <w:t>podpísaná osoba je štatutárnym zástupcom vedúceho partnera</w:t>
      </w:r>
      <w:r w:rsidR="00E701A2">
        <w:rPr>
          <w:rFonts w:ascii="Arial Narrow" w:hAnsi="Arial Narrow" w:cs="Arial"/>
        </w:rPr>
        <w:t xml:space="preserve"> projektu</w:t>
      </w:r>
      <w:r w:rsidR="00350CAE">
        <w:rPr>
          <w:rFonts w:ascii="Arial Narrow" w:hAnsi="Arial Narrow" w:cs="Arial"/>
        </w:rPr>
        <w:t>, resp. osobou splnomocnenou na zastupovanie štatutárneho zástupcu organizácie</w:t>
      </w:r>
      <w:r w:rsidRPr="003D50AC">
        <w:rPr>
          <w:rFonts w:ascii="Arial Narrow" w:hAnsi="Arial Narrow" w:cs="Arial"/>
        </w:rPr>
        <w:t>. V prípade, ak štatutárny orgán vedúceho partnera tvorí viac osôb a tieto osoby nemôžu rozhodovať samostatne, žiadosť o</w:t>
      </w:r>
      <w:r w:rsidR="00F14C7B" w:rsidRPr="003D50AC">
        <w:rPr>
          <w:rFonts w:ascii="Arial Narrow" w:hAnsi="Arial Narrow" w:cs="Arial"/>
        </w:rPr>
        <w:t> </w:t>
      </w:r>
      <w:r w:rsidRPr="003D50AC">
        <w:rPr>
          <w:rFonts w:ascii="Arial Narrow" w:hAnsi="Arial Narrow" w:cs="Arial"/>
        </w:rPr>
        <w:t>NFP</w:t>
      </w:r>
      <w:r w:rsidR="00F14C7B" w:rsidRPr="003D50AC">
        <w:rPr>
          <w:rFonts w:ascii="Arial Narrow" w:hAnsi="Arial Narrow" w:cs="Arial"/>
        </w:rPr>
        <w:t xml:space="preserve"> musí byť</w:t>
      </w:r>
      <w:r w:rsidRPr="003D50AC">
        <w:rPr>
          <w:rFonts w:ascii="Arial Narrow" w:hAnsi="Arial Narrow" w:cs="Arial"/>
        </w:rPr>
        <w:t xml:space="preserve"> podpísaná všetkými osobami</w:t>
      </w:r>
      <w:r w:rsidR="008817E4" w:rsidRPr="003D50AC">
        <w:rPr>
          <w:rFonts w:ascii="Arial Narrow" w:hAnsi="Arial Narrow" w:cs="Arial"/>
        </w:rPr>
        <w:t xml:space="preserve">, inak </w:t>
      </w:r>
      <w:r w:rsidR="008817E4" w:rsidRPr="003D50AC" w:rsidDel="008817E4">
        <w:rPr>
          <w:rFonts w:ascii="Arial Narrow" w:hAnsi="Arial Narrow" w:cs="Arial"/>
        </w:rPr>
        <w:t>žiadosť o NFP bude vylúčená z ďalšej fázy hodnotenia.</w:t>
      </w:r>
      <w:r w:rsidRPr="003D50AC">
        <w:rPr>
          <w:rFonts w:ascii="Arial Narrow" w:hAnsi="Arial Narrow" w:cs="Arial"/>
        </w:rPr>
        <w:t xml:space="preserve"> </w:t>
      </w:r>
    </w:p>
    <w:p w14:paraId="0931EFC0" w14:textId="77777777" w:rsidR="00DC194C" w:rsidRDefault="00DC194C" w:rsidP="00DC194C">
      <w:pPr>
        <w:pStyle w:val="Default"/>
        <w:numPr>
          <w:ilvl w:val="0"/>
          <w:numId w:val="3"/>
        </w:numPr>
        <w:ind w:left="567"/>
        <w:jc w:val="both"/>
        <w:rPr>
          <w:rFonts w:ascii="Arial Narrow" w:hAnsi="Arial Narrow" w:cs="Arial"/>
        </w:rPr>
      </w:pPr>
      <w:r w:rsidRPr="006A570F">
        <w:rPr>
          <w:rFonts w:ascii="Arial Narrow" w:hAnsi="Arial Narrow" w:cs="Arial"/>
        </w:rPr>
        <w:t xml:space="preserve">obsah </w:t>
      </w:r>
      <w:r>
        <w:rPr>
          <w:rFonts w:ascii="Arial Narrow" w:hAnsi="Arial Narrow" w:cs="Arial"/>
        </w:rPr>
        <w:t xml:space="preserve">žiadosti o NFP  je </w:t>
      </w:r>
      <w:r w:rsidR="00213433">
        <w:rPr>
          <w:rFonts w:ascii="Arial Narrow" w:hAnsi="Arial Narrow" w:cs="Arial"/>
        </w:rPr>
        <w:t xml:space="preserve">vyplnený </w:t>
      </w:r>
      <w:r>
        <w:rPr>
          <w:rFonts w:ascii="Arial Narrow" w:hAnsi="Arial Narrow" w:cs="Arial"/>
        </w:rPr>
        <w:t xml:space="preserve">v slovenskom alebo českom jazyku. Ak doručená žiadosť o NFP </w:t>
      </w:r>
      <w:r w:rsidR="00097526">
        <w:rPr>
          <w:rFonts w:ascii="Arial Narrow" w:hAnsi="Arial Narrow" w:cs="Arial"/>
        </w:rPr>
        <w:t>nebude</w:t>
      </w:r>
      <w:r>
        <w:rPr>
          <w:rFonts w:ascii="Arial Narrow" w:hAnsi="Arial Narrow" w:cs="Arial"/>
        </w:rPr>
        <w:t xml:space="preserve"> vyplnená v</w:t>
      </w:r>
      <w:r w:rsidR="00213433">
        <w:rPr>
          <w:rFonts w:ascii="Arial Narrow" w:hAnsi="Arial Narrow" w:cs="Arial"/>
        </w:rPr>
        <w:t> slovenskom alebo českom jazyku</w:t>
      </w:r>
      <w:r>
        <w:rPr>
          <w:rFonts w:ascii="Arial Narrow" w:hAnsi="Arial Narrow" w:cs="Arial"/>
        </w:rPr>
        <w:t>, žiadosť o NFP bude vylúčená z ďalšej fázy hodnotenia;</w:t>
      </w:r>
    </w:p>
    <w:p w14:paraId="011117E9" w14:textId="0E409AB3" w:rsidR="00417BF5" w:rsidRDefault="00417BF5" w:rsidP="00417BF5">
      <w:pPr>
        <w:pStyle w:val="Default"/>
        <w:numPr>
          <w:ilvl w:val="0"/>
          <w:numId w:val="3"/>
        </w:numPr>
        <w:ind w:left="567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 xml:space="preserve">Žiadosť o NFP v </w:t>
      </w:r>
      <w:r>
        <w:rPr>
          <w:rFonts w:ascii="Arial Narrow" w:hAnsi="Arial Narrow" w:cs="Arial"/>
        </w:rPr>
        <w:t xml:space="preserve">listinnej forme, predložená prostredníctvom poštovej prepravy/kuriéra alebo osobne, je predložená v nepriehľadnom a nepoškodenom obale a na obale sú uvedené nasledujúce odporúčané náležitosti: </w:t>
      </w:r>
    </w:p>
    <w:p w14:paraId="07CEEF3C" w14:textId="77777777" w:rsidR="00417BF5" w:rsidRPr="00C675D3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>názov a adresa žiadateľa (vedúceho partnera)</w:t>
      </w:r>
    </w:p>
    <w:p w14:paraId="28BC7D02" w14:textId="77777777" w:rsidR="00417BF5" w:rsidRPr="00C675D3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 xml:space="preserve">názov a adresa </w:t>
      </w:r>
      <w:r>
        <w:rPr>
          <w:rFonts w:ascii="Arial Narrow" w:hAnsi="Arial Narrow" w:cs="Arial"/>
        </w:rPr>
        <w:t xml:space="preserve">vyhlasovateľa výzvy, resp. </w:t>
      </w:r>
      <w:r w:rsidRPr="00C675D3">
        <w:rPr>
          <w:rFonts w:ascii="Arial Narrow" w:hAnsi="Arial Narrow" w:cs="Arial"/>
        </w:rPr>
        <w:t>Infobod</w:t>
      </w:r>
      <w:r>
        <w:rPr>
          <w:rFonts w:ascii="Arial Narrow" w:hAnsi="Arial Narrow" w:cs="Arial"/>
        </w:rPr>
        <w:t>u podľa toho, kam má byť žiadosť o NFP doručená</w:t>
      </w:r>
    </w:p>
    <w:p w14:paraId="62147B25" w14:textId="77777777" w:rsidR="00417BF5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názov programu</w:t>
      </w:r>
    </w:p>
    <w:p w14:paraId="46C53297" w14:textId="77777777" w:rsidR="00417BF5" w:rsidRPr="00C675D3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kód výzvy</w:t>
      </w:r>
    </w:p>
    <w:p w14:paraId="16329B8E" w14:textId="77777777" w:rsidR="00417BF5" w:rsidRPr="00C675D3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>názov projektu</w:t>
      </w:r>
    </w:p>
    <w:p w14:paraId="2E86621D" w14:textId="77777777" w:rsidR="00417BF5" w:rsidRPr="00C675D3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>nápis „Žiadosť o NFP“</w:t>
      </w:r>
    </w:p>
    <w:p w14:paraId="746ECFF8" w14:textId="77777777" w:rsidR="00417BF5" w:rsidRDefault="00417BF5" w:rsidP="00417BF5">
      <w:pPr>
        <w:pStyle w:val="Default"/>
        <w:numPr>
          <w:ilvl w:val="0"/>
          <w:numId w:val="55"/>
        </w:numPr>
        <w:tabs>
          <w:tab w:val="clear" w:pos="540"/>
          <w:tab w:val="num" w:pos="709"/>
        </w:tabs>
        <w:ind w:left="709" w:hanging="142"/>
        <w:jc w:val="both"/>
        <w:rPr>
          <w:rFonts w:ascii="Arial Narrow" w:hAnsi="Arial Narrow" w:cs="Arial"/>
        </w:rPr>
      </w:pPr>
      <w:r w:rsidRPr="00C675D3">
        <w:rPr>
          <w:rFonts w:ascii="Arial Narrow" w:hAnsi="Arial Narrow" w:cs="Arial"/>
        </w:rPr>
        <w:t>nápis „neotvárať“</w:t>
      </w:r>
    </w:p>
    <w:p w14:paraId="0CAB3A29" w14:textId="57C0A913" w:rsidR="00417BF5" w:rsidRDefault="00417BF5" w:rsidP="00C415D5">
      <w:pPr>
        <w:pStyle w:val="Default"/>
        <w:ind w:left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Ak doručená žiadosť o NFP nebude predložená v nepriehľadnom a nepoškodenom obale</w:t>
      </w:r>
      <w:r>
        <w:rPr>
          <w:rStyle w:val="Odkaznapoznmkupodiarou"/>
          <w:rFonts w:ascii="Arial Narrow" w:hAnsi="Arial Narrow" w:cs="Arial"/>
        </w:rPr>
        <w:footnoteReference w:id="2"/>
      </w:r>
      <w:r>
        <w:rPr>
          <w:rFonts w:ascii="Arial Narrow" w:hAnsi="Arial Narrow" w:cs="Arial"/>
        </w:rPr>
        <w:t>, žiadosť o NFP bude vylúčená z ďalšej fázy hodnotenia;</w:t>
      </w:r>
    </w:p>
    <w:p w14:paraId="5BC74FAC" w14:textId="77777777" w:rsidR="00DC194C" w:rsidRDefault="00DC194C" w:rsidP="00DC194C">
      <w:pPr>
        <w:pStyle w:val="Default"/>
        <w:numPr>
          <w:ilvl w:val="0"/>
          <w:numId w:val="3"/>
        </w:numPr>
        <w:ind w:left="567"/>
        <w:jc w:val="both"/>
        <w:rPr>
          <w:rFonts w:ascii="Arial Narrow" w:hAnsi="Arial Narrow" w:cs="Arial"/>
        </w:rPr>
      </w:pPr>
      <w:r w:rsidRPr="006A570F">
        <w:rPr>
          <w:rFonts w:ascii="Arial Narrow" w:hAnsi="Arial Narrow" w:cs="Arial"/>
        </w:rPr>
        <w:t xml:space="preserve">obsah </w:t>
      </w:r>
      <w:r>
        <w:rPr>
          <w:rFonts w:ascii="Arial Narrow" w:hAnsi="Arial Narrow" w:cs="Arial"/>
        </w:rPr>
        <w:t xml:space="preserve">žiadosti o NFP je </w:t>
      </w:r>
      <w:r w:rsidRPr="006A570F">
        <w:rPr>
          <w:rFonts w:ascii="Arial Narrow" w:hAnsi="Arial Narrow" w:cs="Arial"/>
        </w:rPr>
        <w:t xml:space="preserve">vyplnený </w:t>
      </w:r>
      <w:r>
        <w:rPr>
          <w:rFonts w:ascii="Arial Narrow" w:hAnsi="Arial Narrow" w:cs="Arial"/>
        </w:rPr>
        <w:t xml:space="preserve">písmom, ktoré </w:t>
      </w:r>
      <w:r w:rsidRPr="006A570F">
        <w:rPr>
          <w:rFonts w:ascii="Arial Narrow" w:hAnsi="Arial Narrow" w:cs="Arial"/>
        </w:rPr>
        <w:t>umo</w:t>
      </w:r>
      <w:r>
        <w:rPr>
          <w:rFonts w:ascii="Arial Narrow" w:hAnsi="Arial Narrow" w:cs="Arial"/>
        </w:rPr>
        <w:t xml:space="preserve">žňuje rozpoznanie obsahu textu. Ak doručená žiadosť o NFP </w:t>
      </w:r>
      <w:r w:rsidR="00097526">
        <w:rPr>
          <w:rFonts w:ascii="Arial Narrow" w:hAnsi="Arial Narrow" w:cs="Arial"/>
        </w:rPr>
        <w:t xml:space="preserve">nebude </w:t>
      </w:r>
      <w:r>
        <w:rPr>
          <w:rFonts w:ascii="Arial Narrow" w:hAnsi="Arial Narrow" w:cs="Arial"/>
        </w:rPr>
        <w:t>vyplnená písmom, ktoré umožňuje rozpoznanie obsahu textu, žiadosť o NFP bude vylúčená z ďalšej fázy hodnotenia.</w:t>
      </w:r>
      <w:r w:rsidR="00874468">
        <w:rPr>
          <w:rFonts w:ascii="Arial Narrow" w:hAnsi="Arial Narrow" w:cs="Arial"/>
        </w:rPr>
        <w:t xml:space="preserve"> </w:t>
      </w:r>
    </w:p>
    <w:p w14:paraId="084858CC" w14:textId="77777777" w:rsidR="00097526" w:rsidRDefault="00097526" w:rsidP="00BC0E02">
      <w:pPr>
        <w:spacing w:before="120" w:after="120"/>
      </w:pPr>
    </w:p>
    <w:p w14:paraId="5A833F62" w14:textId="5DEB7EE3" w:rsidR="00BC0E02" w:rsidRPr="00F764C0" w:rsidRDefault="00BC0E02" w:rsidP="00BC0E02">
      <w:pPr>
        <w:spacing w:before="120" w:after="120"/>
        <w:rPr>
          <w:b/>
          <w:u w:val="single"/>
        </w:rPr>
      </w:pPr>
      <w:r w:rsidRPr="00F764C0">
        <w:rPr>
          <w:b/>
          <w:u w:val="single"/>
        </w:rPr>
        <w:t>3. Bola ŽoNFP doručená vo forme určenej RO</w:t>
      </w:r>
      <w:r w:rsidR="00DF1C98">
        <w:rPr>
          <w:b/>
          <w:u w:val="single"/>
        </w:rPr>
        <w:t>.</w:t>
      </w:r>
    </w:p>
    <w:p w14:paraId="7823720F" w14:textId="77777777" w:rsidR="00097526" w:rsidRDefault="00097526" w:rsidP="00097526">
      <w:pPr>
        <w:pStyle w:val="Defaul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Žiadosť o NFP</w:t>
      </w:r>
      <w:r w:rsidRPr="006A570F">
        <w:rPr>
          <w:rFonts w:ascii="Arial Narrow" w:hAnsi="Arial Narrow" w:cs="Arial"/>
        </w:rPr>
        <w:t xml:space="preserve"> je doručená vo forme určenej RO, ak je</w:t>
      </w:r>
      <w:r>
        <w:rPr>
          <w:rFonts w:ascii="Arial Narrow" w:hAnsi="Arial Narrow" w:cs="Arial"/>
        </w:rPr>
        <w:t>:</w:t>
      </w:r>
    </w:p>
    <w:p w14:paraId="02DB9307" w14:textId="77777777" w:rsidR="00097526" w:rsidRDefault="00097526" w:rsidP="00097526">
      <w:pPr>
        <w:pStyle w:val="Defaul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a)  </w:t>
      </w:r>
      <w:r w:rsidRPr="006A570F">
        <w:rPr>
          <w:rFonts w:ascii="Arial Narrow" w:hAnsi="Arial Narrow" w:cs="Arial"/>
        </w:rPr>
        <w:t>doručená prostredníctvom verejnej časti ITMS2014+</w:t>
      </w:r>
      <w:r>
        <w:rPr>
          <w:rFonts w:ascii="Arial Narrow" w:hAnsi="Arial Narrow" w:cs="Arial"/>
        </w:rPr>
        <w:t>;</w:t>
      </w:r>
      <w:r w:rsidRPr="006A570F">
        <w:rPr>
          <w:rFonts w:ascii="Arial Narrow" w:hAnsi="Arial Narrow" w:cs="Arial"/>
        </w:rPr>
        <w:t xml:space="preserve"> </w:t>
      </w:r>
      <w:r w:rsidR="00D7087A">
        <w:rPr>
          <w:rFonts w:ascii="Arial Narrow" w:hAnsi="Arial Narrow" w:cs="Arial"/>
        </w:rPr>
        <w:t>a zároveň</w:t>
      </w:r>
    </w:p>
    <w:p w14:paraId="3CA42479" w14:textId="476EEBEA" w:rsidR="00BC0E02" w:rsidRDefault="00097526" w:rsidP="00097526">
      <w:pPr>
        <w:pStyle w:val="Default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</w:t>
      </w:r>
      <w:r w:rsidR="00D7087A">
        <w:rPr>
          <w:rFonts w:ascii="Arial Narrow" w:hAnsi="Arial Narrow" w:cs="Arial"/>
        </w:rPr>
        <w:t>doručená v listinnej podobe, a to v jednom origináli a v dvoch kópiách, na adresy uvedené vo výzve na predkladanie žiadostí o NFP, alebo doručená prostredníctvom e-schránky.</w:t>
      </w:r>
    </w:p>
    <w:tbl>
      <w:tblPr>
        <w:tblStyle w:val="Mriekatabuky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560"/>
        <w:gridCol w:w="7544"/>
      </w:tblGrid>
      <w:tr w:rsidR="00BC0E02" w14:paraId="3C4CB81A" w14:textId="77777777" w:rsidTr="00BC0E02">
        <w:trPr>
          <w:trHeight w:val="1394"/>
        </w:trPr>
        <w:tc>
          <w:tcPr>
            <w:tcW w:w="1560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14:paraId="001800E4" w14:textId="77777777" w:rsidR="00BC0E02" w:rsidRDefault="00BC0E02" w:rsidP="00BC0E02">
            <w:pPr>
              <w:pStyle w:val="Normlnywebov"/>
            </w:pPr>
            <w:r>
              <w:rPr>
                <w:noProof/>
              </w:rPr>
              <w:drawing>
                <wp:inline distT="0" distB="0" distL="0" distR="0" wp14:anchorId="5FB6F10E" wp14:editId="084AA2C5">
                  <wp:extent cx="719328" cy="719328"/>
                  <wp:effectExtent l="0" t="0" r="5080" b="508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4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14:paraId="33E6E785" w14:textId="77777777" w:rsidR="00BC0E02" w:rsidRDefault="00BC0E02" w:rsidP="00BC0E02">
            <w:pPr>
              <w:pStyle w:val="Normlnywebov"/>
              <w:jc w:val="left"/>
            </w:pPr>
            <w:r w:rsidRPr="000D5F08">
              <w:rPr>
                <w:rFonts w:ascii="Arial Narrow" w:hAnsi="Arial Narrow" w:cs="Arial"/>
              </w:rPr>
              <w:t xml:space="preserve">Žiadosti o NFP na to, aby splnili podmienky doručenia žiadosti o NFP </w:t>
            </w:r>
            <w:r w:rsidRPr="000D5F08">
              <w:rPr>
                <w:rFonts w:ascii="Arial Narrow" w:hAnsi="Arial Narrow" w:cs="Arial"/>
                <w:b/>
              </w:rPr>
              <w:t>musia splniť všetky tri podmienky</w:t>
            </w:r>
            <w:r w:rsidRPr="000D5F08">
              <w:rPr>
                <w:rFonts w:ascii="Arial Narrow" w:hAnsi="Arial Narrow" w:cs="Arial"/>
              </w:rPr>
              <w:t>. V opačnom prípade, t.j. v prípade ak čo i len jedna podmienka nie je splnená, STS zastaví konanie o žiadosti a takéto žiadosti o NFP budú vyradené z ďalšieho hodnotiaceho procesu.</w:t>
            </w:r>
          </w:p>
        </w:tc>
      </w:tr>
    </w:tbl>
    <w:p w14:paraId="663F9C4D" w14:textId="77777777" w:rsidR="00BC0E02" w:rsidRDefault="00BC0E02" w:rsidP="00BC0E02">
      <w:pPr>
        <w:pStyle w:val="Default"/>
        <w:jc w:val="both"/>
        <w:rPr>
          <w:rFonts w:ascii="Arial Narrow" w:hAnsi="Arial Narrow" w:cs="Arial"/>
        </w:rPr>
      </w:pPr>
    </w:p>
    <w:p w14:paraId="315C3487" w14:textId="77777777" w:rsidR="00BC0E02" w:rsidRPr="00BC0E02" w:rsidRDefault="00BC0E02" w:rsidP="00BC0E02">
      <w:pPr>
        <w:pStyle w:val="Nadpis2"/>
        <w:ind w:left="851" w:hanging="851"/>
      </w:pPr>
      <w:bookmarkStart w:id="4" w:name="_Toc512314996"/>
      <w:r w:rsidRPr="00BC0E02">
        <w:t>Podmienky poskytnutia príspevku:</w:t>
      </w:r>
      <w:bookmarkEnd w:id="4"/>
    </w:p>
    <w:p w14:paraId="3957F0DE" w14:textId="77777777" w:rsidR="00BC0E02" w:rsidRPr="00BC0E02" w:rsidRDefault="00BC0E02" w:rsidP="00BC0E02">
      <w:pPr>
        <w:spacing w:before="120" w:after="120"/>
        <w:rPr>
          <w:b/>
          <w:sz w:val="24"/>
          <w:szCs w:val="24"/>
          <w:u w:val="single"/>
        </w:rPr>
      </w:pPr>
      <w:r w:rsidRPr="00BC0E02">
        <w:rPr>
          <w:b/>
          <w:sz w:val="24"/>
          <w:szCs w:val="24"/>
          <w:u w:val="single"/>
        </w:rPr>
        <w:t>1. Oprávnenosť žiadateľa – podmienky splnené?</w:t>
      </w:r>
    </w:p>
    <w:p w14:paraId="7DC0359C" w14:textId="77777777" w:rsidR="00BC0E02" w:rsidRPr="00BC0E02" w:rsidRDefault="00BC0E02" w:rsidP="00BC0E02">
      <w:pPr>
        <w:spacing w:before="120"/>
        <w:rPr>
          <w:sz w:val="24"/>
          <w:szCs w:val="24"/>
        </w:rPr>
      </w:pPr>
      <w:r w:rsidRPr="00BC0E02">
        <w:rPr>
          <w:sz w:val="24"/>
          <w:szCs w:val="24"/>
        </w:rPr>
        <w:t>Hodnotí sa, či:</w:t>
      </w:r>
    </w:p>
    <w:p w14:paraId="51D58E04" w14:textId="77777777" w:rsidR="00874468" w:rsidRPr="00874468" w:rsidRDefault="00874468" w:rsidP="00874468">
      <w:pPr>
        <w:numPr>
          <w:ilvl w:val="0"/>
          <w:numId w:val="61"/>
        </w:numPr>
        <w:spacing w:after="0" w:line="276" w:lineRule="auto"/>
        <w:ind w:left="425" w:hanging="357"/>
        <w:rPr>
          <w:sz w:val="24"/>
          <w:szCs w:val="24"/>
        </w:rPr>
      </w:pPr>
      <w:r w:rsidRPr="00874468">
        <w:rPr>
          <w:sz w:val="24"/>
          <w:szCs w:val="24"/>
        </w:rPr>
        <w:t>organizácia žiadateľa vznikla min. 3 mesiace pred vyhlásením výzvy na predkladanie žiadostí o NFP, v rámci ktorej chce žiadateľ predložiť žiadosť o NFP;</w:t>
      </w:r>
    </w:p>
    <w:p w14:paraId="4E552877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after="0" w:line="276" w:lineRule="auto"/>
        <w:ind w:left="425" w:hanging="357"/>
        <w:rPr>
          <w:sz w:val="24"/>
          <w:szCs w:val="24"/>
        </w:rPr>
      </w:pPr>
      <w:r w:rsidRPr="00874468">
        <w:rPr>
          <w:sz w:val="24"/>
          <w:szCs w:val="24"/>
        </w:rPr>
        <w:lastRenderedPageBreak/>
        <w:t xml:space="preserve">žiadateľ nie je dlžníkom na daniach, nie je dlžníkom na zdravotnom poistení a sociálnom poistení; </w:t>
      </w:r>
    </w:p>
    <w:p w14:paraId="33FE3306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after="0" w:line="276" w:lineRule="auto"/>
        <w:ind w:left="425" w:hanging="357"/>
        <w:rPr>
          <w:sz w:val="24"/>
          <w:szCs w:val="24"/>
        </w:rPr>
      </w:pPr>
      <w:r w:rsidRPr="00874468">
        <w:rPr>
          <w:sz w:val="24"/>
          <w:szCs w:val="24"/>
        </w:rPr>
        <w:t>voči žiadateľovi nie je vedené konkurzné konanie, reštrukturalizačné konanie, nie je v konkurze ani v reštrukturalizácii</w:t>
      </w:r>
      <w:r w:rsidRPr="00874468">
        <w:rPr>
          <w:rStyle w:val="Odkaznapoznmkupodiarou"/>
          <w:sz w:val="24"/>
          <w:szCs w:val="24"/>
        </w:rPr>
        <w:footnoteReference w:id="3"/>
      </w:r>
      <w:r w:rsidRPr="00874468">
        <w:rPr>
          <w:sz w:val="24"/>
          <w:szCs w:val="24"/>
        </w:rPr>
        <w:t>;</w:t>
      </w:r>
    </w:p>
    <w:p w14:paraId="39F84632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voči žiadateľovi nie je vedený výkon rozhodnutia</w:t>
      </w:r>
      <w:r w:rsidRPr="00874468">
        <w:rPr>
          <w:rStyle w:val="Odkaznapoznmkupodiarou"/>
          <w:sz w:val="24"/>
          <w:szCs w:val="24"/>
        </w:rPr>
        <w:footnoteReference w:id="4"/>
      </w:r>
      <w:r w:rsidRPr="00874468">
        <w:rPr>
          <w:sz w:val="24"/>
          <w:szCs w:val="24"/>
        </w:rPr>
        <w:t>;</w:t>
      </w:r>
    </w:p>
    <w:p w14:paraId="04A9BDEA" w14:textId="055D4DBF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žiadateľ nie je podnikom v</w:t>
      </w:r>
      <w:r w:rsidR="00E079AA">
        <w:rPr>
          <w:sz w:val="24"/>
          <w:szCs w:val="24"/>
        </w:rPr>
        <w:t> </w:t>
      </w:r>
      <w:r w:rsidRPr="00874468">
        <w:rPr>
          <w:sz w:val="24"/>
          <w:szCs w:val="24"/>
        </w:rPr>
        <w:t>ťažkostiach</w:t>
      </w:r>
      <w:r w:rsidR="00E079AA">
        <w:rPr>
          <w:sz w:val="24"/>
          <w:szCs w:val="24"/>
        </w:rPr>
        <w:t xml:space="preserve"> (ak relevantné)</w:t>
      </w:r>
      <w:r w:rsidRPr="00874468">
        <w:rPr>
          <w:rStyle w:val="Odkaznapoznmkupodiarou"/>
          <w:sz w:val="24"/>
          <w:szCs w:val="24"/>
        </w:rPr>
        <w:footnoteReference w:id="5"/>
      </w:r>
      <w:r w:rsidRPr="00874468">
        <w:rPr>
          <w:sz w:val="24"/>
          <w:szCs w:val="24"/>
        </w:rPr>
        <w:t>;</w:t>
      </w:r>
    </w:p>
    <w:p w14:paraId="7EE77400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voči žiadateľovi sa nenárokuje vrátenie pomoci na základe rozhodnutia Európskej komisie, ktorým bola pomoc označená za neoprávnenú a nezlučiteľnú so spoločným trhom;</w:t>
      </w:r>
    </w:p>
    <w:p w14:paraId="105A1478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žiadateľ je finančne spôsobilý na spolufinancovanie projektu;</w:t>
      </w:r>
    </w:p>
    <w:p w14:paraId="4A616088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žiadateľ má schválený program rozvoja a príslušnú územnoplánovaciu dokumentáciu v súlade s ustanovením § 7 ods. 6 a § 8 ods. 6/ § 8a ods. 4 zákona o podpore regionálneho rozvoja</w:t>
      </w:r>
      <w:r w:rsidRPr="00874468">
        <w:rPr>
          <w:rStyle w:val="Odkaznapoznmkupodiarou"/>
          <w:sz w:val="24"/>
          <w:szCs w:val="24"/>
        </w:rPr>
        <w:footnoteReference w:id="6"/>
      </w:r>
      <w:r w:rsidRPr="00874468">
        <w:rPr>
          <w:sz w:val="24"/>
          <w:szCs w:val="24"/>
        </w:rPr>
        <w:t>;</w:t>
      </w:r>
    </w:p>
    <w:p w14:paraId="14C12FEE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žiadateľ ani jeho štatutárny orgán, ani žiadny člen štatutárneho orgánu, ani prokurista/i, ani osoba splnomocnená zastupovať žiadateľa v konaní o žiadosti o NFP neboli právoplatne odsúdení za niektorý z nasledujúcich trestných činov:</w:t>
      </w:r>
    </w:p>
    <w:p w14:paraId="52586DDD" w14:textId="627FA70B" w:rsidR="00874468" w:rsidRPr="00C946BF" w:rsidRDefault="00874468" w:rsidP="00C946BF">
      <w:pPr>
        <w:pStyle w:val="Odsekzoznamu"/>
        <w:numPr>
          <w:ilvl w:val="0"/>
          <w:numId w:val="60"/>
        </w:numPr>
        <w:tabs>
          <w:tab w:val="left" w:pos="1276"/>
        </w:tabs>
        <w:spacing w:before="120" w:after="120" w:line="276" w:lineRule="auto"/>
        <w:ind w:left="1276"/>
        <w:rPr>
          <w:sz w:val="24"/>
          <w:szCs w:val="24"/>
        </w:rPr>
      </w:pPr>
      <w:r w:rsidRPr="00874468">
        <w:rPr>
          <w:sz w:val="24"/>
          <w:szCs w:val="24"/>
        </w:rPr>
        <w:t>trestný čin poškodzovania finančných záujmov ES (§261-§263</w:t>
      </w:r>
      <w:r w:rsidR="00C946BF">
        <w:rPr>
          <w:sz w:val="24"/>
          <w:szCs w:val="24"/>
        </w:rPr>
        <w:t xml:space="preserve"> zák. 300/2005 Z. z.</w:t>
      </w:r>
      <w:r w:rsidRPr="00874468">
        <w:rPr>
          <w:sz w:val="24"/>
          <w:szCs w:val="24"/>
        </w:rPr>
        <w:t xml:space="preserve">Trestného zákona SR, </w:t>
      </w:r>
      <w:r w:rsidRPr="00C946BF">
        <w:rPr>
          <w:sz w:val="24"/>
          <w:szCs w:val="24"/>
        </w:rPr>
        <w:t>§ 260 zák. 40/2009 Sb. Trestního zákoníku ČR),</w:t>
      </w:r>
    </w:p>
    <w:p w14:paraId="257B9E2A" w14:textId="36A39E5C" w:rsidR="00874468" w:rsidRPr="00874468" w:rsidRDefault="00874468" w:rsidP="00874468">
      <w:pPr>
        <w:pStyle w:val="Odsekzoznamu"/>
        <w:numPr>
          <w:ilvl w:val="0"/>
          <w:numId w:val="60"/>
        </w:numPr>
        <w:tabs>
          <w:tab w:val="left" w:pos="1276"/>
        </w:tabs>
        <w:spacing w:before="120" w:after="120" w:line="276" w:lineRule="auto"/>
        <w:ind w:left="1276"/>
        <w:rPr>
          <w:sz w:val="24"/>
          <w:szCs w:val="24"/>
        </w:rPr>
      </w:pPr>
      <w:r w:rsidRPr="00874468">
        <w:rPr>
          <w:sz w:val="24"/>
          <w:szCs w:val="24"/>
        </w:rPr>
        <w:t>niektorý z trestných činov korupcie (§328 - § 336</w:t>
      </w:r>
      <w:r w:rsidR="00C946BF">
        <w:rPr>
          <w:sz w:val="24"/>
          <w:szCs w:val="24"/>
        </w:rPr>
        <w:t xml:space="preserve"> zák. 300/2005 Z. z.</w:t>
      </w:r>
      <w:r w:rsidRPr="00874468">
        <w:rPr>
          <w:sz w:val="24"/>
          <w:szCs w:val="24"/>
        </w:rPr>
        <w:t xml:space="preserve"> Trestného zákona SR; §331 – 334 zák. 40/2009 Sb. Trestního zákoníku ČR),</w:t>
      </w:r>
    </w:p>
    <w:p w14:paraId="126F73CC" w14:textId="56384608" w:rsidR="00874468" w:rsidRPr="00C946BF" w:rsidRDefault="00874468" w:rsidP="00C946BF">
      <w:pPr>
        <w:pStyle w:val="Odsekzoznamu"/>
        <w:numPr>
          <w:ilvl w:val="0"/>
          <w:numId w:val="60"/>
        </w:numPr>
        <w:tabs>
          <w:tab w:val="left" w:pos="1276"/>
        </w:tabs>
        <w:spacing w:before="120" w:after="120" w:line="276" w:lineRule="auto"/>
        <w:ind w:left="1276"/>
        <w:rPr>
          <w:sz w:val="24"/>
          <w:szCs w:val="24"/>
        </w:rPr>
      </w:pPr>
      <w:r w:rsidRPr="00874468">
        <w:rPr>
          <w:sz w:val="24"/>
          <w:szCs w:val="24"/>
        </w:rPr>
        <w:t>trestný čin legalizácie príjmu z trestnej činnosti (§ 233 - § 234</w:t>
      </w:r>
      <w:r w:rsidR="00C946BF">
        <w:rPr>
          <w:sz w:val="24"/>
          <w:szCs w:val="24"/>
        </w:rPr>
        <w:t xml:space="preserve"> zák. 300/2005 Z. z.</w:t>
      </w:r>
      <w:r w:rsidRPr="00874468">
        <w:rPr>
          <w:sz w:val="24"/>
          <w:szCs w:val="24"/>
        </w:rPr>
        <w:t xml:space="preserve"> Trestného zákona SR,</w:t>
      </w:r>
      <w:r w:rsidR="00C946BF">
        <w:rPr>
          <w:sz w:val="24"/>
          <w:szCs w:val="24"/>
        </w:rPr>
        <w:t xml:space="preserve"> </w:t>
      </w:r>
      <w:r w:rsidRPr="00C946BF">
        <w:rPr>
          <w:sz w:val="24"/>
          <w:szCs w:val="24"/>
        </w:rPr>
        <w:t>§ 216-217 zák. 40/2009 Sb. Trestního zákoníku ČR),</w:t>
      </w:r>
    </w:p>
    <w:p w14:paraId="58BA17F9" w14:textId="6A0365D2" w:rsidR="00874468" w:rsidRPr="00874468" w:rsidRDefault="00874468" w:rsidP="00874468">
      <w:pPr>
        <w:pStyle w:val="Odsekzoznamu"/>
        <w:numPr>
          <w:ilvl w:val="0"/>
          <w:numId w:val="60"/>
        </w:numPr>
        <w:tabs>
          <w:tab w:val="left" w:pos="1276"/>
        </w:tabs>
        <w:spacing w:before="120" w:after="120" w:line="276" w:lineRule="auto"/>
        <w:ind w:left="1276"/>
        <w:rPr>
          <w:sz w:val="24"/>
          <w:szCs w:val="24"/>
        </w:rPr>
      </w:pPr>
      <w:r w:rsidRPr="00874468">
        <w:rPr>
          <w:sz w:val="24"/>
          <w:szCs w:val="24"/>
        </w:rPr>
        <w:t>trestný čin založenia, zosnovania a podporovania zločineckej skupiny (§296</w:t>
      </w:r>
      <w:r w:rsidR="00C946BF">
        <w:rPr>
          <w:sz w:val="24"/>
          <w:szCs w:val="24"/>
        </w:rPr>
        <w:t xml:space="preserve"> zák. 300/2005 Z. z.</w:t>
      </w:r>
      <w:r w:rsidRPr="00874468">
        <w:rPr>
          <w:sz w:val="24"/>
          <w:szCs w:val="24"/>
        </w:rPr>
        <w:t xml:space="preserve"> Trestného zákona SR, § 361 - 363 zák. 40/2009 Sb. Trestního zákoníku ČR),</w:t>
      </w:r>
    </w:p>
    <w:p w14:paraId="76369481" w14:textId="29CEE0ED" w:rsidR="00874468" w:rsidRPr="00874468" w:rsidRDefault="00874468" w:rsidP="00874468">
      <w:pPr>
        <w:pStyle w:val="Odsekzoznamu"/>
        <w:numPr>
          <w:ilvl w:val="0"/>
          <w:numId w:val="60"/>
        </w:numPr>
        <w:tabs>
          <w:tab w:val="left" w:pos="1276"/>
        </w:tabs>
        <w:spacing w:before="120" w:after="120" w:line="276" w:lineRule="auto"/>
        <w:ind w:left="1276"/>
        <w:rPr>
          <w:sz w:val="24"/>
          <w:szCs w:val="24"/>
        </w:rPr>
      </w:pPr>
      <w:r w:rsidRPr="00874468">
        <w:rPr>
          <w:sz w:val="24"/>
          <w:szCs w:val="24"/>
        </w:rPr>
        <w:t xml:space="preserve">trestný čin machinácie pri verejnom obstarávaní a verejnej dražbe (§ 266 až § 268 </w:t>
      </w:r>
      <w:r w:rsidR="00C946BF">
        <w:rPr>
          <w:sz w:val="24"/>
          <w:szCs w:val="24"/>
        </w:rPr>
        <w:t xml:space="preserve">zák. 300/2005 Z. z. </w:t>
      </w:r>
      <w:r w:rsidRPr="00874468">
        <w:rPr>
          <w:sz w:val="24"/>
          <w:szCs w:val="24"/>
        </w:rPr>
        <w:t>Trestného zákona SR; §256 – 258 zák. 40/2009 Sb. Trestního zákoníku ČR);</w:t>
      </w:r>
    </w:p>
    <w:p w14:paraId="26EC0C08" w14:textId="77777777" w:rsidR="00874468" w:rsidRPr="00874468" w:rsidRDefault="00874468" w:rsidP="00874468">
      <w:pPr>
        <w:pStyle w:val="Odsekzoznamu"/>
        <w:numPr>
          <w:ilvl w:val="0"/>
          <w:numId w:val="61"/>
        </w:numPr>
        <w:spacing w:before="120" w:after="120" w:line="276" w:lineRule="auto"/>
        <w:ind w:left="426"/>
        <w:rPr>
          <w:sz w:val="24"/>
          <w:szCs w:val="24"/>
        </w:rPr>
      </w:pPr>
      <w:r w:rsidRPr="00874468">
        <w:rPr>
          <w:sz w:val="24"/>
          <w:szCs w:val="24"/>
        </w:rPr>
        <w:t>žiadateľ, ktorým je právnická osoba, nemá právoplatným rozsudkom uložený trest  zákazu prijímať dotácie alebo subvencie, trest zákazu prijímať pomoc a podporu poskytovanú z fondov Európskej únie alebo trest zákazu účasti vo verejnom obstarávaní podľa osobitého predpisu</w:t>
      </w:r>
      <w:r w:rsidRPr="00874468">
        <w:rPr>
          <w:rStyle w:val="Odkaznapoznmkupodiarou"/>
          <w:sz w:val="24"/>
          <w:szCs w:val="24"/>
        </w:rPr>
        <w:footnoteReference w:id="7"/>
      </w:r>
      <w:r w:rsidRPr="00874468">
        <w:rPr>
          <w:sz w:val="24"/>
          <w:szCs w:val="24"/>
        </w:rPr>
        <w:t>;</w:t>
      </w:r>
    </w:p>
    <w:p w14:paraId="4896496D" w14:textId="24AE80EE" w:rsidR="00BC0E02" w:rsidRDefault="00BC0E02" w:rsidP="00BC0E02">
      <w:pPr>
        <w:pStyle w:val="Odsekzoznamu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BC0E02">
        <w:rPr>
          <w:sz w:val="24"/>
          <w:szCs w:val="24"/>
        </w:rPr>
        <w:t>sú splnené podmienky uvedené vo výzve na predkladanie žiadosti o NFP v časti 2.1 „Oprávnenosť žiadateľa“;</w:t>
      </w:r>
    </w:p>
    <w:p w14:paraId="488BAF1E" w14:textId="77777777" w:rsidR="00BC0E02" w:rsidRDefault="00BC0E02" w:rsidP="00D82AED">
      <w:pPr>
        <w:spacing w:after="0" w:line="240" w:lineRule="auto"/>
        <w:rPr>
          <w:sz w:val="24"/>
          <w:szCs w:val="24"/>
        </w:rPr>
      </w:pPr>
    </w:p>
    <w:p w14:paraId="31C9E78B" w14:textId="77777777" w:rsidR="00DD00EC" w:rsidRDefault="00DD00EC" w:rsidP="00DD00EC">
      <w:pPr>
        <w:pStyle w:val="Odsekzoznamu"/>
        <w:spacing w:after="0" w:line="240" w:lineRule="auto"/>
        <w:ind w:left="0"/>
        <w:rPr>
          <w:b/>
          <w:sz w:val="24"/>
          <w:szCs w:val="24"/>
        </w:rPr>
      </w:pPr>
      <w:r w:rsidRPr="0057636D">
        <w:rPr>
          <w:b/>
          <w:sz w:val="24"/>
          <w:szCs w:val="24"/>
        </w:rPr>
        <w:t>2. Oprávnenosť partnera – podmienky splnené?</w:t>
      </w:r>
    </w:p>
    <w:p w14:paraId="29C48A93" w14:textId="77777777" w:rsidR="00DD00EC" w:rsidRDefault="00DD00EC" w:rsidP="00DD00EC">
      <w:pPr>
        <w:pStyle w:val="Odsekzoznamu"/>
        <w:spacing w:after="0" w:line="240" w:lineRule="auto"/>
        <w:ind w:left="0"/>
        <w:rPr>
          <w:b/>
          <w:sz w:val="24"/>
          <w:szCs w:val="24"/>
        </w:rPr>
      </w:pPr>
    </w:p>
    <w:p w14:paraId="74050363" w14:textId="5E3E0CA5" w:rsidR="00DD00EC" w:rsidRDefault="00DD00EC" w:rsidP="00DD00EC">
      <w:pPr>
        <w:pStyle w:val="Odsekzoznamu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Overuje sa, či sú partneri projektu v súlade so zoznamom oprávnených partnerov uvedených vo výzve na predkladanie žiadostí o NFP, resp. či ich oprávnenosti neprekážajú iné skutočnosti uvedené v dokumentácii. </w:t>
      </w:r>
      <w:r w:rsidR="0088204A">
        <w:rPr>
          <w:sz w:val="24"/>
          <w:szCs w:val="24"/>
        </w:rPr>
        <w:t xml:space="preserve">Na oprávnenosť partnera sa primerane vzťahujú podmienky poskytnutia príspevku oprávnenosti žiadateľa. Oprávnenosť partnera sa hodnotí obdobne ako oprávnenosť žiadateľa </w:t>
      </w:r>
      <w:r w:rsidR="0088204A">
        <w:rPr>
          <w:sz w:val="24"/>
          <w:szCs w:val="24"/>
        </w:rPr>
        <w:lastRenderedPageBreak/>
        <w:t>(vedúceho partnera), t.z. že sa kontrolujú obdobné prílohy žiadosti o NFP uvedené v bode č. 1 tejto časti</w:t>
      </w:r>
      <w:r w:rsidR="0088204A" w:rsidRPr="0057636D">
        <w:rPr>
          <w:sz w:val="24"/>
          <w:szCs w:val="24"/>
        </w:rPr>
        <w:t xml:space="preserve"> </w:t>
      </w:r>
      <w:r w:rsidR="0088204A">
        <w:rPr>
          <w:sz w:val="24"/>
          <w:szCs w:val="24"/>
        </w:rPr>
        <w:t>dokumentu.</w:t>
      </w:r>
    </w:p>
    <w:p w14:paraId="7F5FF2EF" w14:textId="77777777" w:rsidR="00DD00EC" w:rsidRDefault="00DD00EC" w:rsidP="00DD00EC">
      <w:pPr>
        <w:pStyle w:val="Odsekzoznamu"/>
        <w:spacing w:after="0" w:line="240" w:lineRule="auto"/>
        <w:ind w:left="0"/>
        <w:rPr>
          <w:sz w:val="24"/>
          <w:szCs w:val="24"/>
        </w:rPr>
      </w:pPr>
    </w:p>
    <w:p w14:paraId="1EF7B256" w14:textId="5594FB4F" w:rsidR="00DD00EC" w:rsidRDefault="00DD00EC" w:rsidP="00DD00EC">
      <w:pPr>
        <w:pStyle w:val="Odsekzoznamu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Taktiež sa overuje, či sú splnené akékoľvek ďalšie špecifické podmienky uvedené vo výzve na predkladanie žiadosti o NFP v časti 2.2 v rámci podmienky „Oprávnenosť partnera“.</w:t>
      </w:r>
    </w:p>
    <w:p w14:paraId="1F815C4B" w14:textId="77777777" w:rsidR="00B21548" w:rsidRPr="0057636D" w:rsidRDefault="00B21548" w:rsidP="00DD00EC">
      <w:pPr>
        <w:pStyle w:val="Odsekzoznamu"/>
        <w:spacing w:after="0" w:line="240" w:lineRule="auto"/>
        <w:ind w:left="0"/>
        <w:rPr>
          <w:sz w:val="24"/>
          <w:szCs w:val="24"/>
        </w:rPr>
      </w:pPr>
    </w:p>
    <w:p w14:paraId="40BE74ED" w14:textId="77777777" w:rsidR="008817E4" w:rsidRDefault="00D82AED" w:rsidP="00E80D82">
      <w:pPr>
        <w:spacing w:after="0" w:line="240" w:lineRule="auto"/>
        <w:jc w:val="left"/>
        <w:rPr>
          <w:b/>
          <w:sz w:val="24"/>
          <w:szCs w:val="24"/>
        </w:rPr>
      </w:pPr>
      <w:r w:rsidRPr="00E80D82">
        <w:rPr>
          <w:b/>
          <w:sz w:val="24"/>
          <w:szCs w:val="24"/>
        </w:rPr>
        <w:t xml:space="preserve">3. </w:t>
      </w:r>
      <w:r w:rsidR="00E80D82" w:rsidRPr="00E80D82">
        <w:rPr>
          <w:b/>
          <w:sz w:val="24"/>
          <w:szCs w:val="24"/>
        </w:rPr>
        <w:t xml:space="preserve">Oprávnenosť </w:t>
      </w:r>
      <w:r w:rsidR="00E80D82" w:rsidRPr="00E80D82">
        <w:rPr>
          <w:b/>
          <w:bCs/>
          <w:sz w:val="24"/>
          <w:szCs w:val="24"/>
        </w:rPr>
        <w:t xml:space="preserve">z hľadiska súladu obsahu žiadosti o NFP s cieľom programu, prioritnej osi a špecifického cieľa, v ktorom je predkladaná </w:t>
      </w:r>
      <w:r w:rsidR="00E80D82" w:rsidRPr="00E80D82">
        <w:rPr>
          <w:b/>
          <w:sz w:val="24"/>
          <w:szCs w:val="24"/>
        </w:rPr>
        <w:t>–</w:t>
      </w:r>
      <w:r w:rsidR="008817E4" w:rsidRPr="00E80D82">
        <w:rPr>
          <w:b/>
          <w:sz w:val="24"/>
          <w:szCs w:val="24"/>
        </w:rPr>
        <w:t xml:space="preserve"> podmienky splnené?</w:t>
      </w:r>
    </w:p>
    <w:p w14:paraId="65986D1B" w14:textId="77777777" w:rsidR="00B21548" w:rsidRDefault="00B21548" w:rsidP="00E80D82">
      <w:pPr>
        <w:spacing w:after="0" w:line="240" w:lineRule="auto"/>
        <w:jc w:val="left"/>
        <w:rPr>
          <w:b/>
          <w:sz w:val="24"/>
          <w:szCs w:val="24"/>
        </w:rPr>
      </w:pPr>
    </w:p>
    <w:p w14:paraId="239E89D0" w14:textId="77777777" w:rsidR="00B21548" w:rsidRPr="00B21548" w:rsidRDefault="00B21548" w:rsidP="00E80D82">
      <w:pPr>
        <w:spacing w:after="0" w:line="240" w:lineRule="auto"/>
        <w:jc w:val="left"/>
        <w:rPr>
          <w:sz w:val="24"/>
          <w:szCs w:val="24"/>
        </w:rPr>
      </w:pPr>
      <w:r w:rsidRPr="00B21548">
        <w:rPr>
          <w:sz w:val="24"/>
          <w:szCs w:val="24"/>
        </w:rPr>
        <w:t>Hodnotí sa, či:</w:t>
      </w:r>
    </w:p>
    <w:p w14:paraId="1419C4B6" w14:textId="0D77F734" w:rsidR="00E80D82" w:rsidRPr="00E80D82" w:rsidRDefault="00E80D82" w:rsidP="00E80D82">
      <w:pPr>
        <w:pStyle w:val="Odsekzoznamu"/>
        <w:numPr>
          <w:ilvl w:val="0"/>
          <w:numId w:val="59"/>
        </w:numPr>
        <w:spacing w:after="0"/>
        <w:rPr>
          <w:sz w:val="24"/>
          <w:szCs w:val="24"/>
        </w:rPr>
      </w:pPr>
      <w:r w:rsidRPr="00E80D82">
        <w:rPr>
          <w:sz w:val="24"/>
          <w:szCs w:val="24"/>
        </w:rPr>
        <w:t xml:space="preserve">projekt svojim charakterom zodpovedá zameraniu programu a či bol projekt predložený </w:t>
      </w:r>
      <w:r w:rsidR="00C946BF">
        <w:rPr>
          <w:sz w:val="24"/>
          <w:szCs w:val="24"/>
        </w:rPr>
        <w:t>v rámci</w:t>
      </w:r>
      <w:r w:rsidR="00C946BF" w:rsidRPr="00E80D82">
        <w:rPr>
          <w:sz w:val="24"/>
          <w:szCs w:val="24"/>
        </w:rPr>
        <w:t xml:space="preserve"> </w:t>
      </w:r>
      <w:r w:rsidRPr="00E80D82">
        <w:rPr>
          <w:sz w:val="24"/>
          <w:szCs w:val="24"/>
        </w:rPr>
        <w:t>správnej prioritnej osi.</w:t>
      </w:r>
    </w:p>
    <w:p w14:paraId="3B9C2CEB" w14:textId="15342E95" w:rsidR="00E80D82" w:rsidRPr="00E80D82" w:rsidRDefault="00E80D82" w:rsidP="00E80D82">
      <w:pPr>
        <w:pStyle w:val="Odsekzoznamu"/>
        <w:numPr>
          <w:ilvl w:val="0"/>
          <w:numId w:val="59"/>
        </w:numPr>
        <w:spacing w:after="0"/>
        <w:rPr>
          <w:sz w:val="24"/>
          <w:szCs w:val="24"/>
        </w:rPr>
      </w:pPr>
      <w:r w:rsidRPr="00E80D82">
        <w:rPr>
          <w:sz w:val="24"/>
          <w:szCs w:val="24"/>
        </w:rPr>
        <w:t xml:space="preserve">projekt </w:t>
      </w:r>
      <w:r>
        <w:rPr>
          <w:sz w:val="24"/>
          <w:szCs w:val="24"/>
        </w:rPr>
        <w:t>je</w:t>
      </w:r>
      <w:r w:rsidR="002820C8">
        <w:rPr>
          <w:sz w:val="24"/>
          <w:szCs w:val="24"/>
        </w:rPr>
        <w:t xml:space="preserve"> obsahovo</w:t>
      </w:r>
      <w:r>
        <w:rPr>
          <w:sz w:val="24"/>
          <w:szCs w:val="24"/>
        </w:rPr>
        <w:t xml:space="preserve"> </w:t>
      </w:r>
      <w:r w:rsidRPr="00E80D82">
        <w:rPr>
          <w:sz w:val="24"/>
          <w:szCs w:val="24"/>
        </w:rPr>
        <w:t xml:space="preserve">predložený v rámci správneho špecifického cieľa v rámci danej prioritnej osi, resp. je treba overiť, či </w:t>
      </w:r>
      <w:r w:rsidR="003E4447">
        <w:rPr>
          <w:sz w:val="24"/>
          <w:szCs w:val="24"/>
        </w:rPr>
        <w:t xml:space="preserve">je obsah </w:t>
      </w:r>
      <w:r w:rsidRPr="00E80D82">
        <w:rPr>
          <w:sz w:val="24"/>
          <w:szCs w:val="24"/>
        </w:rPr>
        <w:t>projekt</w:t>
      </w:r>
      <w:r w:rsidR="003E4447">
        <w:rPr>
          <w:sz w:val="24"/>
          <w:szCs w:val="24"/>
        </w:rPr>
        <w:t>u</w:t>
      </w:r>
      <w:r w:rsidRPr="00E80D82">
        <w:rPr>
          <w:sz w:val="24"/>
          <w:szCs w:val="24"/>
        </w:rPr>
        <w:t xml:space="preserve"> v súlade s prioritnými témami pre danú oblasť podpory. </w:t>
      </w:r>
      <w:r w:rsidR="00B21548">
        <w:rPr>
          <w:sz w:val="24"/>
          <w:szCs w:val="24"/>
        </w:rPr>
        <w:t>Tu sa</w:t>
      </w:r>
      <w:r w:rsidRPr="00E80D82">
        <w:rPr>
          <w:sz w:val="24"/>
          <w:szCs w:val="24"/>
        </w:rPr>
        <w:t xml:space="preserve"> taktiež overuje, či je obsah aktivít uvedený v</w:t>
      </w:r>
      <w:r w:rsidR="00EF6C1A">
        <w:rPr>
          <w:sz w:val="24"/>
          <w:szCs w:val="24"/>
        </w:rPr>
        <w:t> prílohe</w:t>
      </w:r>
      <w:r w:rsidR="009D6E70">
        <w:rPr>
          <w:sz w:val="24"/>
          <w:szCs w:val="24"/>
        </w:rPr>
        <w:t xml:space="preserve"> č. 1</w:t>
      </w:r>
      <w:r w:rsidRPr="00E80D82">
        <w:rPr>
          <w:sz w:val="24"/>
          <w:szCs w:val="24"/>
        </w:rPr>
        <w:t xml:space="preserve"> žiadosti o</w:t>
      </w:r>
      <w:r w:rsidR="002820C8">
        <w:rPr>
          <w:sz w:val="24"/>
          <w:szCs w:val="24"/>
        </w:rPr>
        <w:t> </w:t>
      </w:r>
      <w:r w:rsidRPr="00E80D82">
        <w:rPr>
          <w:sz w:val="24"/>
          <w:szCs w:val="24"/>
        </w:rPr>
        <w:t>NFP</w:t>
      </w:r>
      <w:r w:rsidR="002820C8">
        <w:rPr>
          <w:sz w:val="24"/>
          <w:szCs w:val="24"/>
        </w:rPr>
        <w:t xml:space="preserve"> (popisom v bode č. </w:t>
      </w:r>
      <w:r w:rsidR="009D6E70">
        <w:rPr>
          <w:sz w:val="24"/>
          <w:szCs w:val="24"/>
        </w:rPr>
        <w:t>3</w:t>
      </w:r>
      <w:r w:rsidR="002820C8">
        <w:rPr>
          <w:sz w:val="24"/>
          <w:szCs w:val="24"/>
        </w:rPr>
        <w:t xml:space="preserve"> v časti „Popis projektovej aktivity“) </w:t>
      </w:r>
      <w:r w:rsidRPr="00E80D82">
        <w:rPr>
          <w:sz w:val="24"/>
          <w:szCs w:val="24"/>
        </w:rPr>
        <w:t xml:space="preserve"> v súlade s názvom danej aktivity a celkovým zameraním špecifického cieľa a prioritnej osi. </w:t>
      </w:r>
      <w:r w:rsidR="002820C8">
        <w:rPr>
          <w:sz w:val="24"/>
          <w:szCs w:val="24"/>
        </w:rPr>
        <w:t>Overuje sa súlad obsahu predloženej žiadosti o NFP so základným programovým dokumentom a s intervenčnou logikou programu.</w:t>
      </w:r>
    </w:p>
    <w:p w14:paraId="7174130D" w14:textId="77777777" w:rsidR="00E80D82" w:rsidRPr="00E80D82" w:rsidRDefault="00E80D82" w:rsidP="00E80D82">
      <w:pPr>
        <w:pStyle w:val="Odsekzoznamu"/>
        <w:spacing w:after="0"/>
        <w:rPr>
          <w:rFonts w:ascii="Calibri" w:hAnsi="Calibri"/>
          <w:szCs w:val="22"/>
        </w:rPr>
      </w:pPr>
    </w:p>
    <w:p w14:paraId="0D0BD834" w14:textId="77777777" w:rsidR="00D82AED" w:rsidRPr="00D6309A" w:rsidRDefault="008817E4" w:rsidP="00D82AED">
      <w:pPr>
        <w:rPr>
          <w:b/>
          <w:sz w:val="24"/>
          <w:szCs w:val="24"/>
          <w:u w:val="single"/>
        </w:rPr>
      </w:pPr>
      <w:r w:rsidRPr="00D6309A">
        <w:rPr>
          <w:b/>
          <w:sz w:val="24"/>
          <w:szCs w:val="24"/>
          <w:u w:val="single"/>
        </w:rPr>
        <w:t xml:space="preserve">4. </w:t>
      </w:r>
      <w:r w:rsidR="00D82AED" w:rsidRPr="00D6309A">
        <w:rPr>
          <w:b/>
          <w:sz w:val="24"/>
          <w:szCs w:val="24"/>
          <w:u w:val="single"/>
        </w:rPr>
        <w:t>Oprávnenosť cieľovej skupiny – podmienky splnené?</w:t>
      </w:r>
    </w:p>
    <w:p w14:paraId="1A720DBF" w14:textId="77777777" w:rsidR="00D82AED" w:rsidRDefault="00D82AED" w:rsidP="00D82AED">
      <w:pPr>
        <w:spacing w:before="120"/>
      </w:pPr>
      <w:r w:rsidRPr="00881ED7">
        <w:t>Hodnotí sa, či</w:t>
      </w:r>
      <w:r>
        <w:t>:</w:t>
      </w:r>
    </w:p>
    <w:p w14:paraId="24861D79" w14:textId="2AF7B0E6" w:rsidR="00D82AED" w:rsidRPr="004433E9" w:rsidRDefault="00D82AED" w:rsidP="00D82AED">
      <w:pPr>
        <w:pStyle w:val="Odsekzoznamu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517A05">
        <w:rPr>
          <w:sz w:val="24"/>
          <w:szCs w:val="24"/>
        </w:rPr>
        <w:t>cieľová skupina uvedená v</w:t>
      </w:r>
      <w:r w:rsidR="009D6E70">
        <w:rPr>
          <w:sz w:val="24"/>
          <w:szCs w:val="24"/>
        </w:rPr>
        <w:t> prílohe č. 1</w:t>
      </w:r>
      <w:r w:rsidRPr="00517A05">
        <w:rPr>
          <w:sz w:val="24"/>
          <w:szCs w:val="24"/>
        </w:rPr>
        <w:t> žiadosti o NFP</w:t>
      </w:r>
      <w:r>
        <w:rPr>
          <w:sz w:val="24"/>
          <w:szCs w:val="24"/>
        </w:rPr>
        <w:t xml:space="preserve"> v </w:t>
      </w:r>
      <w:r w:rsidRPr="0057636D">
        <w:rPr>
          <w:i/>
          <w:sz w:val="24"/>
          <w:szCs w:val="24"/>
        </w:rPr>
        <w:t xml:space="preserve">bode č. </w:t>
      </w:r>
      <w:r w:rsidR="009D6E70">
        <w:rPr>
          <w:i/>
          <w:sz w:val="24"/>
          <w:szCs w:val="24"/>
        </w:rPr>
        <w:t>1</w:t>
      </w:r>
      <w:r w:rsidRPr="0057636D">
        <w:rPr>
          <w:i/>
          <w:sz w:val="24"/>
          <w:szCs w:val="24"/>
        </w:rPr>
        <w:t xml:space="preserve"> – Popis cieľovej skupiny </w:t>
      </w:r>
      <w:r w:rsidRPr="00517A05">
        <w:rPr>
          <w:sz w:val="24"/>
          <w:szCs w:val="24"/>
        </w:rPr>
        <w:t>je v súlade so zoznamom oprávnených cieľových skupín  uvedenom v</w:t>
      </w:r>
      <w:r>
        <w:rPr>
          <w:sz w:val="24"/>
          <w:szCs w:val="24"/>
        </w:rPr>
        <w:t xml:space="preserve"> bode </w:t>
      </w:r>
      <w:r w:rsidRPr="00ED61A1">
        <w:rPr>
          <w:i/>
          <w:sz w:val="24"/>
          <w:szCs w:val="24"/>
        </w:rPr>
        <w:t>Oprávnenosť aktivít projektu</w:t>
      </w:r>
      <w:r w:rsidRPr="00517A05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Pr="00517A05">
        <w:rPr>
          <w:sz w:val="24"/>
          <w:szCs w:val="24"/>
        </w:rPr>
        <w:t>ýzv</w:t>
      </w:r>
      <w:r>
        <w:rPr>
          <w:sz w:val="24"/>
          <w:szCs w:val="24"/>
        </w:rPr>
        <w:t>y</w:t>
      </w:r>
      <w:r w:rsidRPr="00517A05">
        <w:rPr>
          <w:sz w:val="24"/>
          <w:szCs w:val="24"/>
        </w:rPr>
        <w:t xml:space="preserve"> na predkladanie žiadostí o</w:t>
      </w:r>
      <w:r>
        <w:rPr>
          <w:sz w:val="24"/>
          <w:szCs w:val="24"/>
        </w:rPr>
        <w:t> </w:t>
      </w:r>
      <w:r w:rsidRPr="00517A05">
        <w:rPr>
          <w:sz w:val="24"/>
          <w:szCs w:val="24"/>
        </w:rPr>
        <w:t>NFP</w:t>
      </w:r>
      <w:r>
        <w:rPr>
          <w:sz w:val="24"/>
          <w:szCs w:val="24"/>
        </w:rPr>
        <w:t xml:space="preserve">; </w:t>
      </w:r>
    </w:p>
    <w:p w14:paraId="48257091" w14:textId="7B4A4211" w:rsidR="00D82AED" w:rsidRPr="004433E9" w:rsidRDefault="00D82AED" w:rsidP="00D82AED">
      <w:pPr>
        <w:pStyle w:val="Odsekzoznamu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je cieľová skupina </w:t>
      </w:r>
      <w:r w:rsidRPr="004433E9">
        <w:rPr>
          <w:i/>
          <w:sz w:val="24"/>
          <w:szCs w:val="24"/>
        </w:rPr>
        <w:t xml:space="preserve">v bode č. </w:t>
      </w:r>
      <w:r w:rsidR="009D6E70">
        <w:rPr>
          <w:i/>
          <w:sz w:val="24"/>
          <w:szCs w:val="24"/>
        </w:rPr>
        <w:t xml:space="preserve">1 </w:t>
      </w:r>
      <w:r w:rsidR="009D6E70" w:rsidRPr="00BE7BFA">
        <w:rPr>
          <w:sz w:val="24"/>
          <w:szCs w:val="24"/>
        </w:rPr>
        <w:t>prílohy č. 1</w:t>
      </w:r>
      <w:r>
        <w:rPr>
          <w:sz w:val="24"/>
          <w:szCs w:val="24"/>
        </w:rPr>
        <w:t> žiadosti o NFP kvantifikovaná, teda či má priradenú číselnú hodnotu;</w:t>
      </w:r>
    </w:p>
    <w:p w14:paraId="5F5C3AB3" w14:textId="193E2F45" w:rsidR="00D82AED" w:rsidRPr="00517A05" w:rsidRDefault="00D82AED" w:rsidP="00D82AED">
      <w:pPr>
        <w:pStyle w:val="Odsekzoznamu"/>
        <w:numPr>
          <w:ilvl w:val="0"/>
          <w:numId w:val="14"/>
        </w:numPr>
        <w:spacing w:after="0" w:line="240" w:lineRule="auto"/>
        <w:rPr>
          <w:b/>
          <w:u w:val="single"/>
        </w:rPr>
      </w:pPr>
      <w:r>
        <w:rPr>
          <w:sz w:val="24"/>
          <w:szCs w:val="24"/>
        </w:rPr>
        <w:t xml:space="preserve">či je cieľová skupina uvedená </w:t>
      </w:r>
      <w:r w:rsidRPr="004433E9">
        <w:rPr>
          <w:i/>
          <w:sz w:val="24"/>
          <w:szCs w:val="24"/>
        </w:rPr>
        <w:t xml:space="preserve">v bode č. </w:t>
      </w:r>
      <w:r w:rsidR="009D6E70">
        <w:rPr>
          <w:i/>
          <w:sz w:val="24"/>
          <w:szCs w:val="24"/>
        </w:rPr>
        <w:t xml:space="preserve">1 </w:t>
      </w:r>
      <w:r w:rsidR="009D6E70" w:rsidRPr="009D6E70">
        <w:rPr>
          <w:sz w:val="24"/>
          <w:szCs w:val="24"/>
        </w:rPr>
        <w:t>prílohy č. 1</w:t>
      </w:r>
      <w:r>
        <w:rPr>
          <w:sz w:val="24"/>
          <w:szCs w:val="24"/>
        </w:rPr>
        <w:t xml:space="preserve"> žiadosti o NFP zvolená v súlade s intervenčnou logikou programu (príloha č. 2 MPIP/časť pre žiadateľa), teda či je správne priradená ku zvoleným aktivitám uvedeným </w:t>
      </w:r>
      <w:r w:rsidRPr="009D6E70">
        <w:rPr>
          <w:i/>
          <w:sz w:val="24"/>
          <w:szCs w:val="24"/>
        </w:rPr>
        <w:t xml:space="preserve">v bode č. </w:t>
      </w:r>
      <w:r w:rsidR="009D6E70" w:rsidRPr="009D6E70">
        <w:rPr>
          <w:i/>
          <w:sz w:val="24"/>
          <w:szCs w:val="24"/>
        </w:rPr>
        <w:t>3</w:t>
      </w:r>
      <w:r w:rsidR="009D6E70">
        <w:rPr>
          <w:sz w:val="24"/>
          <w:szCs w:val="24"/>
        </w:rPr>
        <w:t xml:space="preserve"> prílohy č. 1</w:t>
      </w:r>
      <w:r>
        <w:rPr>
          <w:sz w:val="24"/>
          <w:szCs w:val="24"/>
        </w:rPr>
        <w:t xml:space="preserve"> žiadosti o NFP. </w:t>
      </w:r>
    </w:p>
    <w:p w14:paraId="7044BE90" w14:textId="77777777" w:rsidR="00DD00EC" w:rsidRDefault="00DD00EC" w:rsidP="00D82AED">
      <w:pPr>
        <w:spacing w:after="0" w:line="240" w:lineRule="auto"/>
        <w:rPr>
          <w:sz w:val="24"/>
          <w:szCs w:val="24"/>
        </w:rPr>
      </w:pPr>
    </w:p>
    <w:p w14:paraId="184F9CD7" w14:textId="77777777" w:rsidR="00D82AED" w:rsidRPr="00D82AED" w:rsidRDefault="00D82AED" w:rsidP="00D82AED">
      <w:pPr>
        <w:spacing w:after="0" w:line="240" w:lineRule="auto"/>
        <w:rPr>
          <w:sz w:val="24"/>
          <w:szCs w:val="24"/>
        </w:rPr>
      </w:pPr>
    </w:p>
    <w:p w14:paraId="4140A7C4" w14:textId="77777777" w:rsidR="00BC0E02" w:rsidRPr="00BC0E02" w:rsidRDefault="008817E4" w:rsidP="00BC0E02">
      <w:pPr>
        <w:spacing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5</w:t>
      </w:r>
      <w:r w:rsidR="00BC0E02" w:rsidRPr="00BC0E02">
        <w:rPr>
          <w:b/>
          <w:sz w:val="24"/>
          <w:szCs w:val="24"/>
          <w:u w:val="single"/>
        </w:rPr>
        <w:t>. Oprávnenosť aktivít – podmienky splnené?</w:t>
      </w:r>
    </w:p>
    <w:p w14:paraId="6870E4DD" w14:textId="77777777" w:rsidR="00D82AED" w:rsidRDefault="00D82AED" w:rsidP="00D82AED">
      <w:pPr>
        <w:spacing w:before="120"/>
      </w:pPr>
      <w:r w:rsidRPr="00FC1CF3">
        <w:t>Hodnotí sa, či</w:t>
      </w:r>
      <w:r>
        <w:t>:</w:t>
      </w:r>
    </w:p>
    <w:p w14:paraId="4E08EA3F" w14:textId="01A81C59" w:rsidR="00D82AED" w:rsidRPr="009964E5" w:rsidRDefault="00D82AED" w:rsidP="00D82AED">
      <w:pPr>
        <w:pStyle w:val="Odsekzoznamu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FC1CF3">
        <w:rPr>
          <w:sz w:val="24"/>
          <w:szCs w:val="24"/>
        </w:rPr>
        <w:t>aktivity</w:t>
      </w:r>
      <w:r>
        <w:rPr>
          <w:sz w:val="24"/>
          <w:szCs w:val="24"/>
        </w:rPr>
        <w:t xml:space="preserve"> uvedené </w:t>
      </w:r>
      <w:r w:rsidRPr="009964E5">
        <w:rPr>
          <w:i/>
          <w:sz w:val="24"/>
          <w:szCs w:val="24"/>
        </w:rPr>
        <w:t xml:space="preserve">v bode č. </w:t>
      </w:r>
      <w:r w:rsidR="009D6E70">
        <w:rPr>
          <w:i/>
          <w:sz w:val="24"/>
          <w:szCs w:val="24"/>
        </w:rPr>
        <w:t xml:space="preserve">3 </w:t>
      </w:r>
      <w:r w:rsidR="009D6E70" w:rsidRPr="009D6E70">
        <w:rPr>
          <w:sz w:val="24"/>
          <w:szCs w:val="24"/>
        </w:rPr>
        <w:t>prílohy č. 1</w:t>
      </w:r>
      <w:r w:rsidRPr="009964E5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žiadosti o NFP</w:t>
      </w:r>
      <w:r w:rsidRPr="00FC1CF3">
        <w:rPr>
          <w:sz w:val="24"/>
          <w:szCs w:val="24"/>
        </w:rPr>
        <w:t xml:space="preserve"> sú</w:t>
      </w:r>
      <w:r>
        <w:rPr>
          <w:sz w:val="24"/>
          <w:szCs w:val="24"/>
        </w:rPr>
        <w:t xml:space="preserve"> zvolené</w:t>
      </w:r>
      <w:r w:rsidRPr="00FC1CF3">
        <w:rPr>
          <w:sz w:val="24"/>
          <w:szCs w:val="24"/>
        </w:rPr>
        <w:t xml:space="preserve"> v súlade</w:t>
      </w:r>
      <w:r>
        <w:rPr>
          <w:sz w:val="24"/>
          <w:szCs w:val="24"/>
        </w:rPr>
        <w:t xml:space="preserve"> s podmienkami stanovenými </w:t>
      </w:r>
      <w:r w:rsidRPr="00FC1C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časti 2.4 „Oprávnenosť aktivít projektu“ výzvy na predkladanie žiadostí o NFP; </w:t>
      </w:r>
      <w:r w:rsidRPr="00853883">
        <w:rPr>
          <w:sz w:val="24"/>
          <w:szCs w:val="24"/>
        </w:rPr>
        <w:t> </w:t>
      </w:r>
    </w:p>
    <w:p w14:paraId="470F454F" w14:textId="2954313D" w:rsidR="00D82AED" w:rsidRPr="00C36A58" w:rsidRDefault="00D82AED" w:rsidP="00D82AED">
      <w:pPr>
        <w:pStyle w:val="Odsekzoznamu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sú zvolené aktivity uvedené v </w:t>
      </w:r>
      <w:r w:rsidRPr="009D6E70">
        <w:rPr>
          <w:i/>
          <w:sz w:val="24"/>
          <w:szCs w:val="24"/>
        </w:rPr>
        <w:t xml:space="preserve">bode č. </w:t>
      </w:r>
      <w:r w:rsidR="009D6E70" w:rsidRPr="009D6E70">
        <w:rPr>
          <w:i/>
          <w:sz w:val="24"/>
          <w:szCs w:val="24"/>
        </w:rPr>
        <w:t>3</w:t>
      </w:r>
      <w:r w:rsidR="009D6E70">
        <w:rPr>
          <w:sz w:val="24"/>
          <w:szCs w:val="24"/>
        </w:rPr>
        <w:t xml:space="preserve"> prílohy č. 1</w:t>
      </w:r>
      <w:r>
        <w:rPr>
          <w:sz w:val="24"/>
          <w:szCs w:val="24"/>
        </w:rPr>
        <w:t xml:space="preserve"> žiadosti o NFP v súlade s intervenčnou logikou programu (</w:t>
      </w:r>
      <w:r>
        <w:rPr>
          <w:i/>
          <w:sz w:val="24"/>
          <w:szCs w:val="24"/>
        </w:rPr>
        <w:t>prílohou</w:t>
      </w:r>
      <w:r w:rsidRPr="00E342F9">
        <w:rPr>
          <w:i/>
          <w:sz w:val="24"/>
          <w:szCs w:val="24"/>
        </w:rPr>
        <w:t xml:space="preserve"> č</w:t>
      </w:r>
      <w:r w:rsidRPr="00BD4E11">
        <w:rPr>
          <w:i/>
          <w:sz w:val="24"/>
          <w:szCs w:val="24"/>
        </w:rPr>
        <w:t>. 2</w:t>
      </w:r>
      <w:r w:rsidRPr="00E342F9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MPIP/časť pre žiadateľa) </w:t>
      </w:r>
      <w:r w:rsidRPr="009964E5">
        <w:rPr>
          <w:sz w:val="24"/>
          <w:szCs w:val="24"/>
        </w:rPr>
        <w:t>a</w:t>
      </w:r>
      <w:r>
        <w:rPr>
          <w:sz w:val="24"/>
          <w:szCs w:val="24"/>
        </w:rPr>
        <w:t xml:space="preserve"> teda</w:t>
      </w:r>
      <w:r w:rsidRPr="009964E5">
        <w:rPr>
          <w:sz w:val="24"/>
          <w:szCs w:val="24"/>
        </w:rPr>
        <w:t> prislúchajú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zvolenému špecifickému cieľu žiadosti o NFP</w:t>
      </w:r>
      <w:r>
        <w:rPr>
          <w:i/>
          <w:sz w:val="24"/>
          <w:szCs w:val="24"/>
        </w:rPr>
        <w:t>;</w:t>
      </w:r>
    </w:p>
    <w:p w14:paraId="2FE2BA0C" w14:textId="1DF1BFC3" w:rsidR="00D82AED" w:rsidRPr="009964E5" w:rsidRDefault="00D82AED" w:rsidP="00D82AED">
      <w:pPr>
        <w:pStyle w:val="Odsekzoznamu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si žiadateľ a partneri zvolili povinné aktivity „riadenie projektu“ a „zabezpečenie povinnej publicity projektu“ a uviedli ich v </w:t>
      </w:r>
      <w:r w:rsidRPr="00ED61A1">
        <w:rPr>
          <w:i/>
          <w:sz w:val="24"/>
          <w:szCs w:val="24"/>
        </w:rPr>
        <w:t xml:space="preserve">bode č. </w:t>
      </w:r>
      <w:r w:rsidR="00ED61A1" w:rsidRPr="00ED61A1">
        <w:rPr>
          <w:i/>
          <w:sz w:val="24"/>
          <w:szCs w:val="24"/>
        </w:rPr>
        <w:t>3</w:t>
      </w:r>
      <w:r w:rsidR="00ED61A1">
        <w:rPr>
          <w:sz w:val="24"/>
          <w:szCs w:val="24"/>
        </w:rPr>
        <w:t xml:space="preserve"> prílohy č. 1</w:t>
      </w:r>
      <w:r>
        <w:rPr>
          <w:sz w:val="24"/>
          <w:szCs w:val="24"/>
        </w:rPr>
        <w:t xml:space="preserve"> žiadosti o NFP;</w:t>
      </w:r>
    </w:p>
    <w:p w14:paraId="280829BD" w14:textId="77777777" w:rsidR="00D82AED" w:rsidRPr="00C36A58" w:rsidRDefault="00D82AED" w:rsidP="00D82AED">
      <w:pPr>
        <w:pStyle w:val="Odsekzoznamu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Žiadateľ neukončil fyzickú realizáciu aktivít projektu pred predložením žiadosti o NFP, resp. nezačal práce na projekte pred predložením žiadosti o NFP v súlade s legislatívou v oblasti štátnej pomoci a minimálnej pomoci. </w:t>
      </w:r>
    </w:p>
    <w:p w14:paraId="5C360728" w14:textId="77777777" w:rsidR="00D82AED" w:rsidRDefault="00D82AED" w:rsidP="00D82AED">
      <w:pPr>
        <w:pStyle w:val="Odsekzoznamu"/>
        <w:spacing w:after="0" w:line="240" w:lineRule="auto"/>
        <w:ind w:left="0"/>
        <w:rPr>
          <w:sz w:val="24"/>
          <w:szCs w:val="24"/>
        </w:rPr>
      </w:pPr>
    </w:p>
    <w:p w14:paraId="1FBD7F05" w14:textId="77777777" w:rsidR="00D82AED" w:rsidRPr="00A95161" w:rsidRDefault="00D82AED" w:rsidP="00D82AED">
      <w:pPr>
        <w:pStyle w:val="Odsekzoznamu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V prípade, ak je žiadosť o NFP predložená v rámci špecifického cieľa 2.1 a jej súčasťou je investičná aktivita zameraná na zlepšenie stavu ciest II. a III. triedy (aktivita č. 1, 2 a 3 typu D špecifického cieľa 1.2 intervenčnej logiky programu – prílohy č. 2 MPIP/časť pre žiadateľa), posudzujú sa takisto </w:t>
      </w:r>
      <w:r>
        <w:rPr>
          <w:sz w:val="24"/>
          <w:szCs w:val="24"/>
        </w:rPr>
        <w:lastRenderedPageBreak/>
        <w:t xml:space="preserve">podmienky stanovené v stati „Oprávnenosť aktivít“ v časti 3.1.3 Všeobecné podmienky oprávnenosti v MPIP/časť pre žiadateľa. </w:t>
      </w:r>
    </w:p>
    <w:p w14:paraId="43BEB576" w14:textId="77777777" w:rsidR="00BC0E02" w:rsidRPr="00BC0E02" w:rsidRDefault="00BC0E02" w:rsidP="00D82AED">
      <w:pPr>
        <w:pStyle w:val="Odsekzoznamu"/>
        <w:spacing w:after="0" w:line="240" w:lineRule="auto"/>
        <w:rPr>
          <w:sz w:val="24"/>
          <w:szCs w:val="24"/>
        </w:rPr>
      </w:pPr>
    </w:p>
    <w:p w14:paraId="0644571F" w14:textId="77777777" w:rsidR="00BC0E02" w:rsidRPr="00BC0E02" w:rsidRDefault="00BC0E02" w:rsidP="00BC0E02">
      <w:pPr>
        <w:pStyle w:val="Odsekzoznamu"/>
        <w:spacing w:after="0" w:line="240" w:lineRule="auto"/>
        <w:rPr>
          <w:sz w:val="24"/>
          <w:szCs w:val="24"/>
        </w:rPr>
      </w:pPr>
    </w:p>
    <w:p w14:paraId="6DE071AF" w14:textId="6519708E" w:rsidR="00BC0E02" w:rsidRPr="00BC0E02" w:rsidRDefault="009C6A32" w:rsidP="00BC0E02">
      <w:pPr>
        <w:spacing w:after="120"/>
        <w:rPr>
          <w:b/>
          <w:sz w:val="24"/>
          <w:szCs w:val="24"/>
          <w:u w:val="single"/>
        </w:rPr>
      </w:pPr>
      <w:bookmarkStart w:id="5" w:name="_Toc228792626"/>
      <w:bookmarkStart w:id="6" w:name="_Toc228792738"/>
      <w:bookmarkStart w:id="7" w:name="_Toc228792813"/>
      <w:bookmarkStart w:id="8" w:name="_Toc228792888"/>
      <w:bookmarkStart w:id="9" w:name="_Toc228792958"/>
      <w:bookmarkStart w:id="10" w:name="_Toc228793028"/>
      <w:bookmarkStart w:id="11" w:name="_Toc228792627"/>
      <w:bookmarkStart w:id="12" w:name="_Toc228792739"/>
      <w:bookmarkStart w:id="13" w:name="_Toc228792814"/>
      <w:bookmarkStart w:id="14" w:name="_Toc228792889"/>
      <w:bookmarkStart w:id="15" w:name="_Toc228792959"/>
      <w:bookmarkStart w:id="16" w:name="_Toc228793029"/>
      <w:bookmarkStart w:id="17" w:name="_Toc228792628"/>
      <w:bookmarkStart w:id="18" w:name="_Toc228792740"/>
      <w:bookmarkStart w:id="19" w:name="_Toc228792815"/>
      <w:bookmarkStart w:id="20" w:name="_Toc228792890"/>
      <w:bookmarkStart w:id="21" w:name="_Toc228792960"/>
      <w:bookmarkStart w:id="22" w:name="_Toc228793030"/>
      <w:bookmarkStart w:id="23" w:name="_Toc228792629"/>
      <w:bookmarkStart w:id="24" w:name="_Toc228792741"/>
      <w:bookmarkStart w:id="25" w:name="_Toc228792816"/>
      <w:bookmarkStart w:id="26" w:name="_Toc228792891"/>
      <w:bookmarkStart w:id="27" w:name="_Toc228792961"/>
      <w:bookmarkStart w:id="28" w:name="_Toc228793031"/>
      <w:bookmarkStart w:id="29" w:name="_Toc228792630"/>
      <w:bookmarkStart w:id="30" w:name="_Toc228792742"/>
      <w:bookmarkStart w:id="31" w:name="_Toc228792817"/>
      <w:bookmarkStart w:id="32" w:name="_Toc228792892"/>
      <w:bookmarkStart w:id="33" w:name="_Toc228792962"/>
      <w:bookmarkStart w:id="34" w:name="_Toc2287930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b/>
          <w:sz w:val="24"/>
          <w:szCs w:val="24"/>
          <w:u w:val="single"/>
        </w:rPr>
        <w:t>6</w:t>
      </w:r>
      <w:r w:rsidR="00BC0E02" w:rsidRPr="00BC0E02">
        <w:rPr>
          <w:b/>
          <w:sz w:val="24"/>
          <w:szCs w:val="24"/>
          <w:u w:val="single"/>
        </w:rPr>
        <w:t>. Oprávnenosť miesta realizácie projektu – podmienky splnené?</w:t>
      </w:r>
    </w:p>
    <w:p w14:paraId="56762CED" w14:textId="72735619" w:rsidR="00D82AED" w:rsidRPr="00EF17E1" w:rsidRDefault="00D82AED" w:rsidP="00D82AED">
      <w:pPr>
        <w:spacing w:before="120"/>
        <w:rPr>
          <w:sz w:val="24"/>
          <w:szCs w:val="24"/>
        </w:rPr>
      </w:pPr>
      <w:r w:rsidRPr="00EF17E1">
        <w:rPr>
          <w:sz w:val="24"/>
          <w:szCs w:val="24"/>
        </w:rPr>
        <w:t xml:space="preserve">Hodnotí sa, či realizácia zvolených aktivít uvedených </w:t>
      </w:r>
      <w:r w:rsidR="00ED61A1">
        <w:rPr>
          <w:sz w:val="24"/>
          <w:szCs w:val="24"/>
        </w:rPr>
        <w:t>v</w:t>
      </w:r>
      <w:r w:rsidRPr="00EF17E1">
        <w:rPr>
          <w:sz w:val="24"/>
          <w:szCs w:val="24"/>
        </w:rPr>
        <w:t xml:space="preserve"> žiadosti o NFP </w:t>
      </w:r>
      <w:r w:rsidR="00ED61A1">
        <w:rPr>
          <w:sz w:val="24"/>
          <w:szCs w:val="24"/>
        </w:rPr>
        <w:t xml:space="preserve">v časti </w:t>
      </w:r>
      <w:r w:rsidRPr="00EF17E1">
        <w:rPr>
          <w:i/>
          <w:sz w:val="24"/>
          <w:szCs w:val="24"/>
        </w:rPr>
        <w:t>Miesto realizácie projektu</w:t>
      </w:r>
      <w:r w:rsidRPr="00EF17E1">
        <w:rPr>
          <w:sz w:val="24"/>
          <w:szCs w:val="24"/>
        </w:rPr>
        <w:t xml:space="preserve"> bude prebiehať v oprávnenom území Programu, resp. v zmysle podmienok stanovených vo Výzve na predkladanie žiadostí o NFP v rámci podmienky „Oprávnenosť miesta realizácie projektu“ alebo časti </w:t>
      </w:r>
      <w:r w:rsidRPr="00EF17E1">
        <w:rPr>
          <w:i/>
          <w:sz w:val="24"/>
          <w:szCs w:val="24"/>
        </w:rPr>
        <w:t>Oprávnenosť miesta realizácie projektu</w:t>
      </w:r>
      <w:r w:rsidRPr="00EF17E1">
        <w:rPr>
          <w:sz w:val="24"/>
          <w:szCs w:val="24"/>
        </w:rPr>
        <w:t xml:space="preserve"> v kapitole 3.1.3. Všeobecné podmienky oprávnenosti MPIP/časť pre žiadateľa.</w:t>
      </w:r>
    </w:p>
    <w:p w14:paraId="0EA65EBC" w14:textId="77777777" w:rsidR="00BC0E02" w:rsidRPr="00BC0E02" w:rsidRDefault="00BC0E02" w:rsidP="00BC0E02">
      <w:pPr>
        <w:pStyle w:val="Odsekzoznamu"/>
        <w:spacing w:after="0" w:line="240" w:lineRule="auto"/>
        <w:ind w:left="709"/>
        <w:rPr>
          <w:sz w:val="24"/>
          <w:szCs w:val="24"/>
        </w:rPr>
      </w:pPr>
    </w:p>
    <w:p w14:paraId="1F8D1596" w14:textId="1BFFE85B" w:rsidR="00BC0E02" w:rsidRPr="00BC0E02" w:rsidRDefault="009C6A32" w:rsidP="00BC0E02">
      <w:pPr>
        <w:spacing w:after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7</w:t>
      </w:r>
      <w:r w:rsidR="00BC0E02" w:rsidRPr="00BC0E02">
        <w:rPr>
          <w:b/>
          <w:sz w:val="24"/>
          <w:szCs w:val="24"/>
          <w:u w:val="single"/>
        </w:rPr>
        <w:t>. Podmienky podľa osobitých predpisov – splnené?</w:t>
      </w:r>
    </w:p>
    <w:p w14:paraId="0281D351" w14:textId="77777777" w:rsidR="00EF17E1" w:rsidRPr="0065560B" w:rsidRDefault="00EF17E1" w:rsidP="00EF17E1">
      <w:pPr>
        <w:spacing w:before="120"/>
        <w:rPr>
          <w:sz w:val="24"/>
          <w:szCs w:val="24"/>
        </w:rPr>
      </w:pPr>
      <w:r w:rsidRPr="0065560B">
        <w:rPr>
          <w:sz w:val="24"/>
          <w:szCs w:val="24"/>
        </w:rPr>
        <w:t>Hodnotí sa:</w:t>
      </w:r>
    </w:p>
    <w:p w14:paraId="49948A44" w14:textId="77777777" w:rsidR="00EF17E1" w:rsidRPr="002274E2" w:rsidRDefault="00EF17E1" w:rsidP="00EF17E1">
      <w:pPr>
        <w:pStyle w:val="Odsekzoznamu"/>
        <w:numPr>
          <w:ilvl w:val="0"/>
          <w:numId w:val="57"/>
        </w:numPr>
        <w:spacing w:before="120" w:after="0" w:line="276" w:lineRule="auto"/>
        <w:rPr>
          <w:b/>
          <w:sz w:val="24"/>
          <w:szCs w:val="24"/>
        </w:rPr>
      </w:pPr>
      <w:r w:rsidRPr="001523D9">
        <w:rPr>
          <w:b/>
          <w:sz w:val="24"/>
          <w:szCs w:val="24"/>
        </w:rPr>
        <w:t>Podmienky týkajúce sa súladu s pravidlami štátnej pomoci/pomoci de minimis – splnené?</w:t>
      </w:r>
    </w:p>
    <w:p w14:paraId="62892340" w14:textId="77777777" w:rsidR="007E0228" w:rsidRDefault="00EF17E1" w:rsidP="00791A81">
      <w:pPr>
        <w:pStyle w:val="Odsekzoznamu"/>
        <w:spacing w:before="120"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V prípade, ak je v rámci príslušnej výzvy na predkladanie žiadostí o NFP uplatnená schéma de minimis, posudzujú sa v tomto bode informácie o žiadateľoch/partneroch, na ktorých sa bude schéma de minimis uplatňovať. </w:t>
      </w:r>
    </w:p>
    <w:p w14:paraId="421A4935" w14:textId="77777777" w:rsidR="00EF17E1" w:rsidRPr="00F76BD5" w:rsidRDefault="00EF17E1" w:rsidP="007E0228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či je žiadateľ/partner, na ktorého sa uplatňuje schéma de minimis, v kategórii mikro, malých a stredných podnikov (MSP);</w:t>
      </w:r>
    </w:p>
    <w:p w14:paraId="057752DF" w14:textId="77777777" w:rsidR="00EF17E1" w:rsidRPr="00522CAA" w:rsidRDefault="00EF17E1" w:rsidP="00EF17E1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či je žiadateľ/partner, na ktorého sa uplatňuje schéma de-minimis, jediný podnik v zmysle </w:t>
      </w:r>
      <w:r w:rsidRPr="00F76BD5">
        <w:rPr>
          <w:sz w:val="24"/>
          <w:szCs w:val="24"/>
        </w:rPr>
        <w:t>článku 2 ods. 2 nariadenia o minimálnej pomoci</w:t>
      </w:r>
      <w:r>
        <w:rPr>
          <w:sz w:val="24"/>
          <w:szCs w:val="24"/>
        </w:rPr>
        <w:t>;</w:t>
      </w:r>
    </w:p>
    <w:p w14:paraId="4DB2D59B" w14:textId="77777777" w:rsidR="00EF17E1" w:rsidRPr="009A3B91" w:rsidRDefault="00EF17E1" w:rsidP="00EF17E1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  <w:lang w:val="x-none"/>
        </w:rPr>
      </w:pPr>
      <w:r>
        <w:rPr>
          <w:sz w:val="24"/>
          <w:szCs w:val="24"/>
        </w:rPr>
        <w:t>či sa voči žiadateľovi/partnerovi, na ktorého sa uplatňuje schéma de minimis, nenárokuje vrátenie pomoci na základe predchádzajúceho rozhodnutia EK, ktorým bola poskytnutá pomoc označovaná za neoprávnenú. To sa týka aj podnikov, s ktorými je projekt prepojený;</w:t>
      </w:r>
    </w:p>
    <w:p w14:paraId="60B975AC" w14:textId="77777777" w:rsidR="00EF17E1" w:rsidRPr="005E2C1A" w:rsidRDefault="00EF17E1" w:rsidP="00EF17E1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 w:rsidRPr="003D5FB9">
        <w:rPr>
          <w:sz w:val="24"/>
          <w:szCs w:val="24"/>
        </w:rPr>
        <w:t>žiadateľ/partner, na ktorého sa uplatňuje schéma de minimis</w:t>
      </w:r>
      <w:r>
        <w:rPr>
          <w:sz w:val="24"/>
          <w:szCs w:val="24"/>
        </w:rPr>
        <w:t xml:space="preserve">, ani žiaden podnik, ktorý je so žiadateľom/partnerom prepojený, nevykonáva hospodársku činnosť v sektore, </w:t>
      </w:r>
      <w:r w:rsidRPr="005E2C1A">
        <w:rPr>
          <w:sz w:val="24"/>
          <w:szCs w:val="24"/>
        </w:rPr>
        <w:t>na ktorý sa vzťahuje článok 1 ods. 1 Nariadenia EK č.  1407/2013</w:t>
      </w:r>
      <w:r>
        <w:rPr>
          <w:sz w:val="24"/>
          <w:szCs w:val="24"/>
        </w:rPr>
        <w:t>. Tieto sektory sú vymenované v schéme de minimis v časti F: Rozsah pôsobnosti. V prípade, ak sa zistí, že žiadateľ/partner vykonáva takúto hospodársku činnosť, takýto projekt nemôže byť podporený.</w:t>
      </w:r>
    </w:p>
    <w:p w14:paraId="45E42392" w14:textId="77777777" w:rsidR="00EF17E1" w:rsidRDefault="00EF17E1" w:rsidP="00EF17E1">
      <w:pPr>
        <w:pStyle w:val="Odsekzoznamu"/>
        <w:spacing w:before="120" w:after="0"/>
        <w:ind w:left="774"/>
        <w:rPr>
          <w:sz w:val="24"/>
          <w:szCs w:val="24"/>
        </w:rPr>
      </w:pPr>
      <w:r>
        <w:rPr>
          <w:sz w:val="24"/>
          <w:szCs w:val="24"/>
        </w:rPr>
        <w:t xml:space="preserve">V rámci posudzovania splnenia tejto podmienky </w:t>
      </w:r>
      <w:r w:rsidR="0065560B">
        <w:rPr>
          <w:sz w:val="24"/>
          <w:szCs w:val="24"/>
        </w:rPr>
        <w:t>sa</w:t>
      </w:r>
      <w:r>
        <w:rPr>
          <w:sz w:val="24"/>
          <w:szCs w:val="24"/>
        </w:rPr>
        <w:t xml:space="preserve"> ďalej overuje, či </w:t>
      </w:r>
    </w:p>
    <w:p w14:paraId="5C357AF1" w14:textId="77777777" w:rsidR="00EF17E1" w:rsidRDefault="00EF17E1" w:rsidP="0065560B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 w:rsidRPr="00EF17E1">
        <w:rPr>
          <w:sz w:val="24"/>
          <w:szCs w:val="24"/>
        </w:rPr>
        <w:t>žiadateľ/partner, na ktorého sa uplatňuje schéma de minimis, vykonáva hospodársku činnosť a je účastník hospodárskej súťaže</w:t>
      </w:r>
      <w:r w:rsidRPr="0065560B">
        <w:rPr>
          <w:sz w:val="24"/>
          <w:szCs w:val="24"/>
        </w:rPr>
        <w:t xml:space="preserve"> v tých oblastiach, do ktorých je zameraná pomoc podľa schémy</w:t>
      </w:r>
      <w:r w:rsidRPr="00EF17E1">
        <w:rPr>
          <w:sz w:val="24"/>
          <w:szCs w:val="24"/>
        </w:rPr>
        <w:t xml:space="preserve">, alebo to je jeho predmetom činnosti. </w:t>
      </w:r>
    </w:p>
    <w:p w14:paraId="0ABA66C4" w14:textId="77777777" w:rsidR="00EF17E1" w:rsidRPr="0065560B" w:rsidRDefault="00EF17E1" w:rsidP="0065560B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 w:rsidRPr="00EF17E1">
        <w:rPr>
          <w:sz w:val="24"/>
          <w:szCs w:val="24"/>
        </w:rPr>
        <w:t>žiadateľ/partner, na ktorého sa uplatňuje schéma de minimis, vykonáva hospodársku činnosť v oblasti cestnej nákladnej dopravy v prenájme alebo za úhradu. Na taký typ žiadateľa/partnera sa uplatňuje maximálna prípustná suma príspevku v schéme de minimis na 100 000,- EUR v priebehu troch fiškálnych rokov.</w:t>
      </w:r>
      <w:r w:rsidRPr="0065560B">
        <w:rPr>
          <w:sz w:val="24"/>
          <w:szCs w:val="24"/>
        </w:rPr>
        <w:t xml:space="preserve"> Výdavky nesmú byť použité na nákup vozidiel cestnej nákladnej dopravy.</w:t>
      </w:r>
    </w:p>
    <w:p w14:paraId="2C05204E" w14:textId="77777777" w:rsidR="00EF17E1" w:rsidRDefault="00EF17E1" w:rsidP="00EF17E1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 w:rsidRPr="003D5FB9">
        <w:rPr>
          <w:sz w:val="24"/>
          <w:szCs w:val="24"/>
        </w:rPr>
        <w:t>žiadateľ/partner, na ktorého sa uplatňuje schéma de minimis</w:t>
      </w:r>
      <w:r>
        <w:rPr>
          <w:sz w:val="24"/>
          <w:szCs w:val="24"/>
        </w:rPr>
        <w:t>, nie je podnik v ťažkostiach.</w:t>
      </w:r>
    </w:p>
    <w:p w14:paraId="5BB52587" w14:textId="4DBB0261" w:rsidR="00EF17E1" w:rsidRDefault="00EF17E1" w:rsidP="00EF17E1">
      <w:pPr>
        <w:pStyle w:val="Odsekzoznamu"/>
        <w:numPr>
          <w:ilvl w:val="0"/>
          <w:numId w:val="8"/>
        </w:numPr>
        <w:spacing w:before="120" w:after="0"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 xml:space="preserve">žiadaná výška pomoci, ktorú </w:t>
      </w:r>
      <w:r w:rsidRPr="003D5FB9">
        <w:rPr>
          <w:sz w:val="24"/>
          <w:szCs w:val="24"/>
        </w:rPr>
        <w:t>žiadateľ/partner, na ktorého sa uplatňuje schéma de minimis</w:t>
      </w:r>
      <w:r>
        <w:rPr>
          <w:sz w:val="24"/>
          <w:szCs w:val="24"/>
        </w:rPr>
        <w:t xml:space="preserve">, uviedol v žiadosti o NFP, neprekračuje povolené limity stanovené vo výzve na </w:t>
      </w:r>
      <w:r>
        <w:rPr>
          <w:sz w:val="24"/>
          <w:szCs w:val="24"/>
        </w:rPr>
        <w:lastRenderedPageBreak/>
        <w:t xml:space="preserve">predkladanie žiadosti o NFP v časti </w:t>
      </w:r>
      <w:r w:rsidRPr="004C6DCF">
        <w:rPr>
          <w:i/>
          <w:sz w:val="24"/>
          <w:szCs w:val="24"/>
        </w:rPr>
        <w:t>Maximálna a minimálna výška príspevku z EÚ</w:t>
      </w:r>
      <w:r>
        <w:rPr>
          <w:sz w:val="24"/>
          <w:szCs w:val="24"/>
        </w:rPr>
        <w:t>. Zároveň sa overuje to, či žiadateľ/partner neprekročil výšku príspevku 200 000,- EUR poskytnutú v troch posledných fiškálnych rokoch.</w:t>
      </w:r>
    </w:p>
    <w:p w14:paraId="4F6D9A09" w14:textId="77777777" w:rsidR="001C6E6F" w:rsidRPr="001C6E6F" w:rsidRDefault="007E0228" w:rsidP="001C6E6F">
      <w:pPr>
        <w:pStyle w:val="Odsekzoznamu"/>
        <w:numPr>
          <w:ilvl w:val="0"/>
          <w:numId w:val="8"/>
        </w:numPr>
        <w:spacing w:before="120" w:after="0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>č</w:t>
      </w:r>
      <w:r w:rsidR="001C6E6F">
        <w:rPr>
          <w:sz w:val="24"/>
          <w:szCs w:val="24"/>
        </w:rPr>
        <w:t>i žiadateľ/partner splnil všetky podmienky vyplývajúce z príloh k žiadosti o NFP vyžadovaných v prípade uplatňovania schémy de minimis.</w:t>
      </w:r>
    </w:p>
    <w:p w14:paraId="3ABB3DFC" w14:textId="77777777" w:rsidR="00EF17E1" w:rsidRDefault="00EF17E1" w:rsidP="00EF17E1">
      <w:pPr>
        <w:pStyle w:val="Odsekzoznamu"/>
        <w:spacing w:before="120" w:after="0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Bližšie informácie o podmienkach sú uvedené v schéme de minimis, ktorá tvorí prílohu výzvy na predkladanie žiadostí o NFP. </w:t>
      </w:r>
    </w:p>
    <w:p w14:paraId="3C45C9E8" w14:textId="77777777" w:rsidR="00EF17E1" w:rsidRDefault="00EF17E1" w:rsidP="00EF17E1">
      <w:pPr>
        <w:pStyle w:val="Odsekzoznamu"/>
        <w:spacing w:before="120" w:after="0"/>
        <w:ind w:left="0"/>
        <w:rPr>
          <w:sz w:val="24"/>
          <w:szCs w:val="24"/>
        </w:rPr>
      </w:pPr>
    </w:p>
    <w:p w14:paraId="5C5FAF8F" w14:textId="77777777" w:rsidR="00EF17E1" w:rsidRDefault="00EF17E1" w:rsidP="00EF17E1">
      <w:pPr>
        <w:pStyle w:val="Odsekzoznamu"/>
        <w:spacing w:before="120" w:after="0"/>
        <w:ind w:left="0"/>
        <w:rPr>
          <w:sz w:val="24"/>
          <w:szCs w:val="24"/>
        </w:rPr>
      </w:pPr>
      <w:r>
        <w:rPr>
          <w:sz w:val="24"/>
          <w:szCs w:val="24"/>
        </w:rPr>
        <w:t>V prípade, ak sa v príslušnej výzve na predkladanie žiadostí o NFP neuplatňuje schéma de minimis, v rámci tejto podmienky</w:t>
      </w:r>
      <w:r w:rsidR="00E46A93">
        <w:rPr>
          <w:sz w:val="24"/>
          <w:szCs w:val="24"/>
        </w:rPr>
        <w:t xml:space="preserve"> sa overuje</w:t>
      </w:r>
      <w:r>
        <w:rPr>
          <w:sz w:val="24"/>
          <w:szCs w:val="24"/>
        </w:rPr>
        <w:t xml:space="preserve">, či sa realizácia plánovaných aktivít projektu </w:t>
      </w:r>
      <w:r w:rsidRPr="009D31E3">
        <w:rPr>
          <w:sz w:val="24"/>
          <w:szCs w:val="24"/>
        </w:rPr>
        <w:t>zameriava/nezameriava na ziskové aktivity a</w:t>
      </w:r>
      <w:r>
        <w:rPr>
          <w:sz w:val="24"/>
          <w:szCs w:val="24"/>
        </w:rPr>
        <w:t xml:space="preserve"> či </w:t>
      </w:r>
      <w:r w:rsidRPr="009D31E3">
        <w:rPr>
          <w:sz w:val="24"/>
          <w:szCs w:val="24"/>
        </w:rPr>
        <w:t>je</w:t>
      </w:r>
      <w:r>
        <w:rPr>
          <w:sz w:val="24"/>
          <w:szCs w:val="24"/>
        </w:rPr>
        <w:t>/nie</w:t>
      </w:r>
      <w:r w:rsidRPr="009D31E3">
        <w:rPr>
          <w:sz w:val="24"/>
          <w:szCs w:val="24"/>
        </w:rPr>
        <w:t xml:space="preserve"> v súlade s pravidlami hospodárskej súťaže a či sú podporované aktivity, ktoré môžu realizovať aj iné subjekty</w:t>
      </w:r>
      <w:r>
        <w:rPr>
          <w:sz w:val="24"/>
          <w:szCs w:val="24"/>
        </w:rPr>
        <w:t xml:space="preserve"> na trhu</w:t>
      </w:r>
      <w:r w:rsidRPr="009D31E3">
        <w:rPr>
          <w:sz w:val="24"/>
          <w:szCs w:val="24"/>
        </w:rPr>
        <w:t xml:space="preserve"> a existuje možnosť n</w:t>
      </w:r>
      <w:r>
        <w:rPr>
          <w:sz w:val="24"/>
          <w:szCs w:val="24"/>
        </w:rPr>
        <w:t>arušenia trhového prostredia. P</w:t>
      </w:r>
      <w:r w:rsidRPr="009D31E3">
        <w:rPr>
          <w:sz w:val="24"/>
          <w:szCs w:val="24"/>
        </w:rPr>
        <w:t>odporou</w:t>
      </w:r>
      <w:r>
        <w:rPr>
          <w:sz w:val="24"/>
          <w:szCs w:val="24"/>
        </w:rPr>
        <w:t xml:space="preserve"> takého</w:t>
      </w:r>
      <w:r w:rsidRPr="009D31E3">
        <w:rPr>
          <w:sz w:val="24"/>
          <w:szCs w:val="24"/>
        </w:rPr>
        <w:t xml:space="preserve"> projektu by mohlo dôjsť k zvýhodneniu žiadateľa oproti ostatným subjektom a k narušeniu hospodárskej súťaže.</w:t>
      </w:r>
      <w:r>
        <w:rPr>
          <w:sz w:val="24"/>
          <w:szCs w:val="24"/>
        </w:rPr>
        <w:t xml:space="preserve"> V prípade, ak sa preukáže, že financovanie aktivít projektu by predstavovalo štátnu pomoc, takýto projekt nemôže byť podporený.</w:t>
      </w:r>
    </w:p>
    <w:p w14:paraId="5DDED877" w14:textId="77777777" w:rsidR="00EF17E1" w:rsidRPr="005203BF" w:rsidRDefault="00EF17E1" w:rsidP="00EF17E1">
      <w:pPr>
        <w:pStyle w:val="Odsekzoznamu"/>
        <w:spacing w:before="120" w:after="0"/>
        <w:ind w:left="0"/>
        <w:rPr>
          <w:sz w:val="24"/>
          <w:szCs w:val="24"/>
        </w:rPr>
      </w:pPr>
    </w:p>
    <w:p w14:paraId="49232D10" w14:textId="6CCEC4B7" w:rsidR="00EF17E1" w:rsidRPr="00E61571" w:rsidRDefault="00EF17E1" w:rsidP="00EF17E1">
      <w:pPr>
        <w:pStyle w:val="Odsekzoznamu"/>
        <w:numPr>
          <w:ilvl w:val="0"/>
          <w:numId w:val="57"/>
        </w:numPr>
        <w:spacing w:before="60" w:after="0" w:line="276" w:lineRule="auto"/>
        <w:jc w:val="left"/>
        <w:rPr>
          <w:b/>
          <w:sz w:val="24"/>
          <w:szCs w:val="24"/>
        </w:rPr>
      </w:pPr>
      <w:r w:rsidRPr="00E61571">
        <w:rPr>
          <w:b/>
          <w:sz w:val="24"/>
          <w:szCs w:val="24"/>
        </w:rPr>
        <w:t>Neporušenie zákazu nelegálneho zamestnávania</w:t>
      </w:r>
      <w:r w:rsidR="00F209F8">
        <w:rPr>
          <w:b/>
          <w:sz w:val="24"/>
          <w:szCs w:val="24"/>
        </w:rPr>
        <w:t xml:space="preserve"> štátneho príslušníka tretej krajiny</w:t>
      </w:r>
    </w:p>
    <w:p w14:paraId="6584A4DD" w14:textId="535D8FC0" w:rsidR="00BC0E02" w:rsidRDefault="00EF17E1" w:rsidP="007E0228">
      <w:pPr>
        <w:pStyle w:val="Odsekzoznamu"/>
        <w:rPr>
          <w:color w:val="FF0000"/>
          <w:sz w:val="24"/>
          <w:szCs w:val="24"/>
        </w:rPr>
      </w:pPr>
      <w:r w:rsidRPr="007E0228">
        <w:rPr>
          <w:sz w:val="24"/>
          <w:szCs w:val="24"/>
        </w:rPr>
        <w:t>Hodnotí sa, či žiadateľ neporušil zákaz nelegálneho zamestnávania</w:t>
      </w:r>
      <w:r w:rsidR="00F209F8">
        <w:rPr>
          <w:sz w:val="24"/>
          <w:szCs w:val="24"/>
        </w:rPr>
        <w:t xml:space="preserve"> štátneho príslušníka tretej krajiny</w:t>
      </w:r>
      <w:r w:rsidRPr="007E0228">
        <w:rPr>
          <w:sz w:val="24"/>
          <w:szCs w:val="24"/>
        </w:rPr>
        <w:t xml:space="preserve"> za obdobie 5 rokov predchádzajúcich podaniu žiadosti o NFP. </w:t>
      </w:r>
    </w:p>
    <w:p w14:paraId="2CB59B43" w14:textId="4381ACB2" w:rsidR="0065560B" w:rsidRPr="0065560B" w:rsidRDefault="009C6A32" w:rsidP="0065560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8</w:t>
      </w:r>
      <w:r w:rsidR="0065560B" w:rsidRPr="0065560B">
        <w:rPr>
          <w:b/>
          <w:sz w:val="24"/>
          <w:szCs w:val="24"/>
          <w:u w:val="single"/>
        </w:rPr>
        <w:t>. Ďalšie podmienky poskytnutia príspevku – splnené?</w:t>
      </w:r>
    </w:p>
    <w:p w14:paraId="4E121F2C" w14:textId="77777777" w:rsidR="0065560B" w:rsidRPr="0065560B" w:rsidRDefault="0065560B" w:rsidP="0065560B">
      <w:pPr>
        <w:spacing w:before="120"/>
        <w:rPr>
          <w:sz w:val="24"/>
          <w:szCs w:val="24"/>
        </w:rPr>
      </w:pPr>
      <w:r w:rsidRPr="0065560B">
        <w:rPr>
          <w:sz w:val="24"/>
          <w:szCs w:val="24"/>
        </w:rPr>
        <w:t>Hodnotí sa:</w:t>
      </w:r>
    </w:p>
    <w:p w14:paraId="2842BFEA" w14:textId="77777777" w:rsidR="0065560B" w:rsidRPr="00CB027D" w:rsidRDefault="0065560B" w:rsidP="00375B4D">
      <w:pPr>
        <w:pStyle w:val="Odsekzoznamu"/>
        <w:numPr>
          <w:ilvl w:val="0"/>
          <w:numId w:val="15"/>
        </w:numPr>
        <w:spacing w:after="0" w:line="240" w:lineRule="auto"/>
        <w:ind w:leftChars="145" w:left="708" w:hangingChars="162" w:hanging="389"/>
        <w:rPr>
          <w:b/>
          <w:sz w:val="24"/>
          <w:szCs w:val="24"/>
        </w:rPr>
      </w:pPr>
      <w:r w:rsidRPr="00CB027D">
        <w:rPr>
          <w:b/>
          <w:sz w:val="24"/>
          <w:szCs w:val="24"/>
        </w:rPr>
        <w:t>Podmienky poskytnutia príspevku z hľadiska splnenia kritérií cezhraničnej spolupráce</w:t>
      </w:r>
    </w:p>
    <w:p w14:paraId="23C94130" w14:textId="77777777" w:rsidR="0065560B" w:rsidRPr="001343C0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881ED7">
        <w:rPr>
          <w:sz w:val="24"/>
          <w:szCs w:val="24"/>
        </w:rPr>
        <w:t xml:space="preserve">sú splnené podmienky uvedené vo </w:t>
      </w:r>
      <w:r>
        <w:rPr>
          <w:sz w:val="24"/>
          <w:szCs w:val="24"/>
        </w:rPr>
        <w:t xml:space="preserve">Výzve na predkladanie žiadostí </w:t>
      </w:r>
      <w:r w:rsidRPr="00881ED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Pr="00881ED7">
        <w:rPr>
          <w:sz w:val="24"/>
          <w:szCs w:val="24"/>
        </w:rPr>
        <w:t>NFP v</w:t>
      </w:r>
      <w:r>
        <w:rPr>
          <w:sz w:val="24"/>
          <w:szCs w:val="24"/>
        </w:rPr>
        <w:t xml:space="preserve"> rámci „Podmienky poskytnutia </w:t>
      </w:r>
      <w:r w:rsidRPr="00E76C26">
        <w:rPr>
          <w:sz w:val="24"/>
          <w:szCs w:val="24"/>
        </w:rPr>
        <w:t>príspevku z hľadiska splnenia kritérií cezhraničnej spolupráce</w:t>
      </w:r>
      <w:r>
        <w:rPr>
          <w:sz w:val="24"/>
          <w:szCs w:val="24"/>
        </w:rPr>
        <w:t>“. Žiadosť o NFP môže byť postúpená do ďalšej fázy hodnotenia iba v prípade, ak splní minimálne tri zo štyroch kritérií cezhraničnej spolupráce. Zároveň platí, ž</w:t>
      </w:r>
      <w:r w:rsidR="007E0228">
        <w:rPr>
          <w:sz w:val="24"/>
          <w:szCs w:val="24"/>
        </w:rPr>
        <w:t>e kritérium spoločnej prípravy a</w:t>
      </w:r>
      <w:r>
        <w:rPr>
          <w:sz w:val="24"/>
          <w:szCs w:val="24"/>
        </w:rPr>
        <w:t xml:space="preserve"> spoločnej realizácie sú pre žiadateľov povinné.</w:t>
      </w:r>
    </w:p>
    <w:p w14:paraId="7AD6855B" w14:textId="77777777" w:rsidR="0065560B" w:rsidRPr="001343C0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podmienky cezhraničnej spolupráce sa vyhodnocujú nasledovne:</w:t>
      </w:r>
    </w:p>
    <w:p w14:paraId="12C6F9BC" w14:textId="77777777" w:rsidR="0065560B" w:rsidRDefault="0065560B" w:rsidP="0065560B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F35977">
        <w:rPr>
          <w:i/>
          <w:sz w:val="24"/>
          <w:szCs w:val="24"/>
        </w:rPr>
        <w:t>Spoločná príprava</w:t>
      </w:r>
      <w:r>
        <w:rPr>
          <w:sz w:val="24"/>
          <w:szCs w:val="24"/>
        </w:rPr>
        <w:t xml:space="preserve"> – overuje sa, či boli k žiadosti o NFP doložené zápisnice zo spoločných stretnutí, fotodokumentácia, e-maily atď. Splnenie tohto kritéria je pre žiadateľa povinné. </w:t>
      </w:r>
    </w:p>
    <w:p w14:paraId="76675691" w14:textId="77777777" w:rsidR="0065560B" w:rsidRDefault="0065560B" w:rsidP="0065560B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F35977">
        <w:rPr>
          <w:i/>
          <w:sz w:val="24"/>
          <w:szCs w:val="24"/>
        </w:rPr>
        <w:t>Spoločná realizácia</w:t>
      </w:r>
      <w:r>
        <w:rPr>
          <w:sz w:val="24"/>
          <w:szCs w:val="24"/>
        </w:rPr>
        <w:t xml:space="preserve"> – partneri sú povinní zrealizovať minimálne jednu spoločnú aktivitu na splnenie tohto kritéria. Splnenie tohto kritéria je pre žiadateľa povinné. Avšak účelové </w:t>
      </w:r>
      <w:r w:rsidRPr="001343C0">
        <w:rPr>
          <w:sz w:val="24"/>
          <w:szCs w:val="24"/>
        </w:rPr>
        <w:t>stretnutia, ktoré si povaha projektu vzhľadom na ciele projektu nevyžaduje, nie je možné považovať za relevantné pri hodnotení tohto kritéria</w:t>
      </w:r>
      <w:r>
        <w:rPr>
          <w:sz w:val="24"/>
          <w:szCs w:val="24"/>
        </w:rPr>
        <w:t xml:space="preserve">. V žiadosti o NFP musí byť v popise jednoznačne preukázané, že partneri budú realizovať minimálne jednu relevantnú spoločnú aktivitu. </w:t>
      </w:r>
    </w:p>
    <w:p w14:paraId="7570FE7F" w14:textId="77777777" w:rsidR="0065560B" w:rsidRDefault="0065560B" w:rsidP="0065560B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F35977">
        <w:rPr>
          <w:i/>
          <w:sz w:val="24"/>
          <w:szCs w:val="24"/>
        </w:rPr>
        <w:t>Spoločný personál</w:t>
      </w:r>
      <w:r>
        <w:rPr>
          <w:sz w:val="24"/>
          <w:szCs w:val="24"/>
        </w:rPr>
        <w:t xml:space="preserve"> – </w:t>
      </w:r>
      <w:r w:rsidR="00213433" w:rsidRPr="00ED61A1">
        <w:rPr>
          <w:sz w:val="24"/>
          <w:szCs w:val="24"/>
        </w:rPr>
        <w:t>pre splnenie daného kritéria musí byť minimálne jeden pracovný záväzok na vedúceho manažéra projektu na každej strane</w:t>
      </w:r>
      <w:r w:rsidRPr="00ED61A1">
        <w:rPr>
          <w:sz w:val="24"/>
          <w:szCs w:val="24"/>
        </w:rPr>
        <w:t xml:space="preserve"> (teda minimálne u VP a HCP).</w:t>
      </w:r>
      <w:r>
        <w:rPr>
          <w:sz w:val="24"/>
          <w:szCs w:val="24"/>
        </w:rPr>
        <w:t xml:space="preserve"> </w:t>
      </w:r>
    </w:p>
    <w:p w14:paraId="0AE037DD" w14:textId="77777777" w:rsidR="0065560B" w:rsidRPr="001343C0" w:rsidRDefault="0065560B" w:rsidP="0065560B">
      <w:pPr>
        <w:pStyle w:val="Odsekzoznamu"/>
        <w:spacing w:after="0" w:line="240" w:lineRule="auto"/>
        <w:ind w:left="1440"/>
        <w:rPr>
          <w:sz w:val="24"/>
          <w:szCs w:val="24"/>
        </w:rPr>
      </w:pPr>
      <w:r>
        <w:rPr>
          <w:i/>
          <w:sz w:val="24"/>
          <w:szCs w:val="24"/>
        </w:rPr>
        <w:t xml:space="preserve">Spoločné financovanie </w:t>
      </w:r>
      <w:r>
        <w:rPr>
          <w:sz w:val="24"/>
          <w:szCs w:val="24"/>
        </w:rPr>
        <w:t>– overuje sa, či majú partneri z oboch štátov fi</w:t>
      </w:r>
      <w:r w:rsidR="006D0A26">
        <w:rPr>
          <w:sz w:val="24"/>
          <w:szCs w:val="24"/>
        </w:rPr>
        <w:t>nančný podiel na žiadosti o NFP</w:t>
      </w:r>
      <w:r>
        <w:rPr>
          <w:sz w:val="24"/>
          <w:szCs w:val="24"/>
        </w:rPr>
        <w:t>.</w:t>
      </w:r>
    </w:p>
    <w:p w14:paraId="56CBD826" w14:textId="77777777" w:rsidR="0065560B" w:rsidRPr="00CB027D" w:rsidRDefault="0065560B" w:rsidP="00375B4D">
      <w:pPr>
        <w:pStyle w:val="Odsekzoznamu"/>
        <w:numPr>
          <w:ilvl w:val="0"/>
          <w:numId w:val="15"/>
        </w:numPr>
        <w:spacing w:after="0" w:line="240" w:lineRule="auto"/>
        <w:ind w:leftChars="145" w:left="708" w:hangingChars="162" w:hanging="389"/>
        <w:rPr>
          <w:b/>
          <w:sz w:val="24"/>
          <w:szCs w:val="24"/>
        </w:rPr>
      </w:pPr>
      <w:r w:rsidRPr="00CB027D">
        <w:rPr>
          <w:b/>
          <w:sz w:val="24"/>
          <w:szCs w:val="24"/>
        </w:rPr>
        <w:t>Podmienky poskytnutia príspevku z hľadiska preukázania cezhraničného dopadu na podporované územie</w:t>
      </w:r>
    </w:p>
    <w:p w14:paraId="653012DA" w14:textId="77777777" w:rsidR="0065560B" w:rsidRPr="006A6801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  <w:lang w:val="x-none"/>
        </w:rPr>
      </w:pPr>
      <w:r>
        <w:rPr>
          <w:sz w:val="24"/>
          <w:szCs w:val="24"/>
        </w:rPr>
        <w:t xml:space="preserve">či </w:t>
      </w:r>
      <w:r w:rsidRPr="00881ED7">
        <w:rPr>
          <w:sz w:val="24"/>
          <w:szCs w:val="24"/>
        </w:rPr>
        <w:t xml:space="preserve">sú splnené podmienky uvedené vo </w:t>
      </w:r>
      <w:r>
        <w:rPr>
          <w:sz w:val="24"/>
          <w:szCs w:val="24"/>
        </w:rPr>
        <w:t xml:space="preserve">Výzve na predkladanie žiadostí </w:t>
      </w:r>
      <w:r w:rsidRPr="00881ED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Pr="00881ED7">
        <w:rPr>
          <w:sz w:val="24"/>
          <w:szCs w:val="24"/>
        </w:rPr>
        <w:t>NFP v</w:t>
      </w:r>
      <w:r>
        <w:rPr>
          <w:sz w:val="24"/>
          <w:szCs w:val="24"/>
        </w:rPr>
        <w:t xml:space="preserve"> rámci „Podmienky poskytnutia </w:t>
      </w:r>
      <w:r w:rsidRPr="00E76C26">
        <w:rPr>
          <w:sz w:val="24"/>
          <w:szCs w:val="24"/>
        </w:rPr>
        <w:t>príspevku z hľadiska preukázania cezhraničného dopadu na podporované územie</w:t>
      </w:r>
      <w:r w:rsidRPr="00EE0C9D">
        <w:rPr>
          <w:sz w:val="24"/>
          <w:szCs w:val="24"/>
        </w:rPr>
        <w:t>“</w:t>
      </w:r>
      <w:r>
        <w:rPr>
          <w:sz w:val="24"/>
          <w:szCs w:val="24"/>
        </w:rPr>
        <w:t>;</w:t>
      </w:r>
    </w:p>
    <w:p w14:paraId="0050285D" w14:textId="77777777" w:rsidR="0065560B" w:rsidRDefault="006D0A26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overuje sa</w:t>
      </w:r>
      <w:r w:rsidR="0065560B">
        <w:rPr>
          <w:sz w:val="24"/>
          <w:szCs w:val="24"/>
        </w:rPr>
        <w:t xml:space="preserve">, či má žiadosť </w:t>
      </w:r>
      <w:r>
        <w:rPr>
          <w:sz w:val="24"/>
          <w:szCs w:val="24"/>
        </w:rPr>
        <w:t xml:space="preserve">o NFP </w:t>
      </w:r>
      <w:r w:rsidR="0065560B">
        <w:rPr>
          <w:sz w:val="24"/>
          <w:szCs w:val="24"/>
        </w:rPr>
        <w:t>jasný a preukázateľný cezhraničný dopad, teda či sa výsledky a výstupy žiadosti o NFP budú prejavovať na oboch stranách hranice. V prípade, že žiadosť o NFP nevykazuje cezhraničný dopad, žiadosť o NFP nemôže byť postúpená do ďalšej fázy hodnotenia.</w:t>
      </w:r>
    </w:p>
    <w:p w14:paraId="1E29323B" w14:textId="77777777" w:rsidR="0065560B" w:rsidRPr="00CB027D" w:rsidRDefault="0065560B" w:rsidP="00375B4D">
      <w:pPr>
        <w:pStyle w:val="Odsekzoznamu"/>
        <w:numPr>
          <w:ilvl w:val="0"/>
          <w:numId w:val="15"/>
        </w:numPr>
        <w:spacing w:after="0" w:line="240" w:lineRule="auto"/>
        <w:ind w:leftChars="145" w:left="708" w:hangingChars="162" w:hanging="389"/>
        <w:rPr>
          <w:b/>
          <w:sz w:val="24"/>
          <w:szCs w:val="24"/>
        </w:rPr>
      </w:pPr>
      <w:r w:rsidRPr="00CB027D">
        <w:rPr>
          <w:b/>
          <w:sz w:val="24"/>
          <w:szCs w:val="24"/>
        </w:rPr>
        <w:t>Oprávnenosť z hľadiska vysporiadania majetkovo-právnych vzťahov a povolení na realizáciu aktivít projektu</w:t>
      </w:r>
    </w:p>
    <w:p w14:paraId="2D78CEFD" w14:textId="57D0E577" w:rsidR="0065560B" w:rsidRDefault="0065560B" w:rsidP="0065560B">
      <w:pPr>
        <w:pStyle w:val="Normlnkurzva"/>
        <w:keepNext/>
        <w:keepLines/>
        <w:numPr>
          <w:ilvl w:val="0"/>
          <w:numId w:val="11"/>
        </w:numPr>
        <w:spacing w:after="0"/>
        <w:rPr>
          <w:rFonts w:ascii="Arial Narrow" w:eastAsia="Calibri" w:hAnsi="Arial Narrow" w:cs="Arial"/>
          <w:i w:val="0"/>
          <w:lang w:val="sk-SK" w:eastAsia="en-US"/>
        </w:rPr>
      </w:pPr>
      <w:r w:rsidRPr="00EB48B5">
        <w:rPr>
          <w:rFonts w:ascii="Arial Narrow" w:eastAsia="Calibri" w:hAnsi="Arial Narrow" w:cs="Arial"/>
          <w:i w:val="0"/>
          <w:lang w:val="sk-SK" w:eastAsia="en-US"/>
        </w:rPr>
        <w:t>v prípade stavebnej alebo investičnej činnosti</w:t>
      </w:r>
      <w:r>
        <w:rPr>
          <w:rFonts w:ascii="Arial Narrow" w:eastAsia="Calibri" w:hAnsi="Arial Narrow" w:cs="Arial"/>
          <w:i w:val="0"/>
          <w:lang w:val="sk-SK" w:eastAsia="en-US"/>
        </w:rPr>
        <w:t xml:space="preserve"> sa uvedené kontroluje na základe čestného prehlásenia partnerov. Dokumenty preukazujúce majetko-právne vzťahy</w:t>
      </w:r>
      <w:r w:rsidR="005F6C39">
        <w:rPr>
          <w:rFonts w:ascii="Arial Narrow" w:eastAsia="Calibri" w:hAnsi="Arial Narrow" w:cs="Arial"/>
          <w:i w:val="0"/>
          <w:lang w:val="sk-SK" w:eastAsia="en-US"/>
        </w:rPr>
        <w:t xml:space="preserve"> (s výnimkou listu vlastníctva za partnerov zo SR)</w:t>
      </w:r>
      <w:r>
        <w:rPr>
          <w:rFonts w:ascii="Arial Narrow" w:eastAsia="Calibri" w:hAnsi="Arial Narrow" w:cs="Arial"/>
          <w:i w:val="0"/>
          <w:lang w:val="sk-SK" w:eastAsia="en-US"/>
        </w:rPr>
        <w:t xml:space="preserve"> majú partneri povinnosť predložiť až po schválení projektu v rámci Výzvy na preukázanie splnenia podmienok poskytnutia príspevku;</w:t>
      </w:r>
    </w:p>
    <w:p w14:paraId="0EA981B3" w14:textId="1A57227A" w:rsidR="0065560B" w:rsidRPr="00AE6ABA" w:rsidRDefault="006D0A26" w:rsidP="0065560B">
      <w:pPr>
        <w:pStyle w:val="Normlnkurzva"/>
        <w:keepNext/>
        <w:keepLines/>
        <w:numPr>
          <w:ilvl w:val="0"/>
          <w:numId w:val="11"/>
        </w:numPr>
        <w:spacing w:after="0"/>
        <w:rPr>
          <w:rFonts w:ascii="Arial Narrow" w:eastAsia="Calibri" w:hAnsi="Arial Narrow" w:cs="Arial"/>
          <w:i w:val="0"/>
          <w:lang w:val="sk-SK" w:eastAsia="en-US"/>
        </w:rPr>
      </w:pPr>
      <w:r>
        <w:rPr>
          <w:rFonts w:ascii="Arial Narrow" w:hAnsi="Arial Narrow" w:cs="Arial"/>
          <w:i w:val="0"/>
          <w:lang w:val="sk-SK"/>
        </w:rPr>
        <w:t>overujú sa</w:t>
      </w:r>
      <w:r w:rsidR="0065560B" w:rsidRPr="00AE6ABA">
        <w:rPr>
          <w:rFonts w:ascii="Arial Narrow" w:hAnsi="Arial Narrow" w:cs="Arial"/>
          <w:i w:val="0"/>
          <w:lang w:val="sk-SK"/>
        </w:rPr>
        <w:t xml:space="preserve"> taktiež osobitné podmienky stanovené vo Výzve na predkladanie žiadostí o NFP v časti „</w:t>
      </w:r>
      <w:r w:rsidR="0065560B" w:rsidRPr="00AE6ABA">
        <w:rPr>
          <w:rFonts w:ascii="Arial Narrow" w:hAnsi="Arial Narrow" w:cs="Arial"/>
          <w:i w:val="0"/>
          <w:color w:val="000000"/>
          <w:lang w:val="sk-SK"/>
        </w:rPr>
        <w:t>Oprávnenosť z hľadiska vysporiadania majetkovo-právnych vzťahov a povolení na realizáciu aktivít projektu</w:t>
      </w:r>
      <w:r w:rsidR="0065560B" w:rsidRPr="00AE6ABA">
        <w:rPr>
          <w:rFonts w:ascii="Arial Narrow" w:hAnsi="Arial Narrow" w:cs="Arial"/>
          <w:i w:val="0"/>
          <w:lang w:val="sk-SK"/>
        </w:rPr>
        <w:t>“</w:t>
      </w:r>
      <w:r w:rsidR="0065560B">
        <w:rPr>
          <w:rFonts w:ascii="Arial Narrow" w:hAnsi="Arial Narrow" w:cs="Arial"/>
          <w:i w:val="0"/>
          <w:lang w:val="sk-SK"/>
        </w:rPr>
        <w:t>, ak je to relevantné</w:t>
      </w:r>
      <w:r w:rsidR="0065560B" w:rsidRPr="00AE6ABA">
        <w:rPr>
          <w:rFonts w:ascii="Arial Narrow" w:hAnsi="Arial Narrow" w:cs="Arial"/>
          <w:i w:val="0"/>
          <w:lang w:val="sk-SK"/>
        </w:rPr>
        <w:t>;</w:t>
      </w:r>
      <w:r w:rsidR="0065560B" w:rsidRPr="00AE6ABA">
        <w:rPr>
          <w:rFonts w:ascii="Arial Narrow" w:eastAsia="Calibri" w:hAnsi="Arial Narrow" w:cs="Arial"/>
          <w:i w:val="0"/>
          <w:lang w:val="sk-SK" w:eastAsia="en-US"/>
        </w:rPr>
        <w:t xml:space="preserve"> </w:t>
      </w:r>
    </w:p>
    <w:p w14:paraId="17E175F0" w14:textId="77777777" w:rsidR="0065560B" w:rsidRPr="00AE6ABA" w:rsidRDefault="0065560B" w:rsidP="00375B4D">
      <w:pPr>
        <w:pStyle w:val="Odsekzoznamu"/>
        <w:numPr>
          <w:ilvl w:val="0"/>
          <w:numId w:val="15"/>
        </w:numPr>
        <w:spacing w:after="0" w:line="240" w:lineRule="auto"/>
        <w:ind w:leftChars="145" w:left="708" w:hangingChars="162" w:hanging="389"/>
        <w:rPr>
          <w:b/>
          <w:sz w:val="24"/>
          <w:szCs w:val="24"/>
        </w:rPr>
      </w:pPr>
      <w:r w:rsidRPr="007F050C">
        <w:rPr>
          <w:b/>
          <w:sz w:val="24"/>
          <w:szCs w:val="24"/>
        </w:rPr>
        <w:t xml:space="preserve">Oprávnenosť z hľadiska plnenia požiadaviek v oblasti posudzovania vplyvov na životné prostredie </w:t>
      </w:r>
    </w:p>
    <w:p w14:paraId="3F763DB9" w14:textId="1BD250A1" w:rsidR="0065560B" w:rsidRDefault="0065560B" w:rsidP="0065560B">
      <w:pPr>
        <w:pStyle w:val="Normlnkurzva"/>
        <w:keepNext/>
        <w:keepLines/>
        <w:numPr>
          <w:ilvl w:val="0"/>
          <w:numId w:val="11"/>
        </w:numPr>
        <w:spacing w:after="0"/>
        <w:rPr>
          <w:rFonts w:ascii="Arial Narrow" w:eastAsia="Calibri" w:hAnsi="Arial Narrow" w:cs="Arial"/>
          <w:i w:val="0"/>
          <w:lang w:val="sk-SK" w:eastAsia="en-US"/>
        </w:rPr>
      </w:pPr>
      <w:r>
        <w:rPr>
          <w:rFonts w:ascii="Arial Narrow" w:eastAsia="Calibri" w:hAnsi="Arial Narrow" w:cs="Arial"/>
          <w:i w:val="0"/>
          <w:lang w:val="sk-SK" w:eastAsia="en-US"/>
        </w:rPr>
        <w:t>Každá žiadosť o NFP musí byť v súlade s požiadavkami v oblasti posudzovania vplyvov na životné prostredie. V prípade bežných investičných aktivít projektu je stanovisko príslušného orgánu z Českej aj Slovenskej republiky o vplyve týchto investičných aktivít na životné prostredie zahrnuté v územnom rozhodnutí  a stavebnom povolení</w:t>
      </w:r>
      <w:r w:rsidR="00D03C5F">
        <w:rPr>
          <w:rFonts w:ascii="Arial Narrow" w:eastAsia="Calibri" w:hAnsi="Arial Narrow" w:cs="Arial"/>
          <w:i w:val="0"/>
          <w:lang w:val="sk-SK" w:eastAsia="en-US"/>
        </w:rPr>
        <w:t>, alebo iných výstupoch konaní podľa platnej legislatívy v</w:t>
      </w:r>
      <w:r w:rsidR="00AF48A9">
        <w:rPr>
          <w:rFonts w:ascii="Arial Narrow" w:eastAsia="Calibri" w:hAnsi="Arial Narrow" w:cs="Arial"/>
          <w:i w:val="0"/>
          <w:lang w:val="sk-SK" w:eastAsia="en-US"/>
        </w:rPr>
        <w:t> SR a</w:t>
      </w:r>
      <w:r w:rsidR="00D03C5F">
        <w:rPr>
          <w:rFonts w:ascii="Arial Narrow" w:eastAsia="Calibri" w:hAnsi="Arial Narrow" w:cs="Arial"/>
          <w:i w:val="0"/>
          <w:lang w:val="sk-SK" w:eastAsia="en-US"/>
        </w:rPr>
        <w:t xml:space="preserve"> ČR </w:t>
      </w:r>
      <w:r>
        <w:rPr>
          <w:rFonts w:ascii="Arial Narrow" w:eastAsia="Calibri" w:hAnsi="Arial Narrow" w:cs="Arial"/>
          <w:i w:val="0"/>
          <w:lang w:val="sk-SK" w:eastAsia="en-US"/>
        </w:rPr>
        <w:t xml:space="preserve">. V prípade, ak by mali investičné aktivity </w:t>
      </w:r>
      <w:r w:rsidR="00117F78">
        <w:rPr>
          <w:rFonts w:ascii="Arial Narrow" w:eastAsia="Calibri" w:hAnsi="Arial Narrow" w:cs="Arial"/>
          <w:i w:val="0"/>
          <w:lang w:val="sk-SK" w:eastAsia="en-US"/>
        </w:rPr>
        <w:t xml:space="preserve">nepriaznivý </w:t>
      </w:r>
      <w:r>
        <w:rPr>
          <w:rFonts w:ascii="Arial Narrow" w:eastAsia="Calibri" w:hAnsi="Arial Narrow" w:cs="Arial"/>
          <w:i w:val="0"/>
          <w:lang w:val="sk-SK" w:eastAsia="en-US"/>
        </w:rPr>
        <w:t xml:space="preserve">vplyv na životné prostredie, územné rozhodnutie ani stavebné povolenie by nemohli byť vydané. </w:t>
      </w:r>
    </w:p>
    <w:p w14:paraId="362AAB43" w14:textId="77777777" w:rsidR="0065560B" w:rsidRPr="00F81E60" w:rsidRDefault="0065560B" w:rsidP="00375B4D">
      <w:pPr>
        <w:pStyle w:val="Odsekzoznamu"/>
        <w:numPr>
          <w:ilvl w:val="0"/>
          <w:numId w:val="15"/>
        </w:numPr>
        <w:spacing w:after="0" w:line="240" w:lineRule="auto"/>
        <w:ind w:leftChars="145" w:left="708" w:hangingChars="162" w:hanging="38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Oprávnenosť </w:t>
      </w:r>
      <w:r w:rsidRPr="007F050C">
        <w:rPr>
          <w:b/>
          <w:sz w:val="24"/>
          <w:szCs w:val="24"/>
        </w:rPr>
        <w:t>z hľadiska preukázania súladu s požiadavkami v oblasti dopadu plánov a projektov na územia sústavy NATURA 2000</w:t>
      </w:r>
    </w:p>
    <w:p w14:paraId="1DF90701" w14:textId="77777777" w:rsidR="0065560B" w:rsidRPr="00F81E60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hodnotí sa</w:t>
      </w:r>
      <w:r w:rsidRPr="00F81E60">
        <w:rPr>
          <w:sz w:val="24"/>
          <w:szCs w:val="24"/>
        </w:rPr>
        <w:t xml:space="preserve"> s ohľadom na oprávnené aktivity vykonávané v rámci projektu v zmysle prílohy č. 4 „Postup v rámci preukázania súladu aktivít projektu na územia Natura 2000“</w:t>
      </w:r>
      <w:r>
        <w:rPr>
          <w:sz w:val="24"/>
          <w:szCs w:val="24"/>
        </w:rPr>
        <w:t xml:space="preserve"> Manuálu prípravy a implementácie projektu/časť pre žiadateľa</w:t>
      </w:r>
      <w:r w:rsidRPr="00F81E60">
        <w:rPr>
          <w:sz w:val="24"/>
          <w:szCs w:val="24"/>
        </w:rPr>
        <w:t>;</w:t>
      </w:r>
    </w:p>
    <w:p w14:paraId="758E66C9" w14:textId="77777777" w:rsidR="0065560B" w:rsidRPr="0018750F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18750F">
        <w:rPr>
          <w:sz w:val="24"/>
          <w:szCs w:val="24"/>
        </w:rPr>
        <w:t>či sú splnené podmienky uvedené vo Výzve na predkladanie žiadostí o NFP v </w:t>
      </w:r>
      <w:r>
        <w:rPr>
          <w:sz w:val="24"/>
          <w:szCs w:val="24"/>
        </w:rPr>
        <w:t>rámci podmienky</w:t>
      </w:r>
      <w:r w:rsidRPr="0018750F">
        <w:rPr>
          <w:sz w:val="24"/>
          <w:szCs w:val="24"/>
        </w:rPr>
        <w:t xml:space="preserve"> </w:t>
      </w:r>
      <w:r>
        <w:rPr>
          <w:sz w:val="24"/>
          <w:szCs w:val="24"/>
        </w:rPr>
        <w:t>„</w:t>
      </w:r>
      <w:r w:rsidRPr="0018750F">
        <w:rPr>
          <w:sz w:val="24"/>
          <w:szCs w:val="24"/>
        </w:rPr>
        <w:t>Oprávnenosť z hľadiska preukázania súladu s požiadavkami v oblasti dopadu plánov</w:t>
      </w:r>
      <w:r w:rsidRPr="0018750F">
        <w:rPr>
          <w:rFonts w:ascii="Arial" w:hAnsi="Arial"/>
          <w:i/>
          <w:iCs/>
          <w:sz w:val="23"/>
          <w:szCs w:val="23"/>
        </w:rPr>
        <w:t xml:space="preserve"> </w:t>
      </w:r>
      <w:r w:rsidRPr="0018750F">
        <w:rPr>
          <w:sz w:val="24"/>
          <w:szCs w:val="24"/>
        </w:rPr>
        <w:t>a projektov na územia sústavy NATURA 2000</w:t>
      </w:r>
      <w:r>
        <w:rPr>
          <w:sz w:val="24"/>
          <w:szCs w:val="24"/>
        </w:rPr>
        <w:t>“</w:t>
      </w:r>
      <w:r w:rsidRPr="0018750F">
        <w:rPr>
          <w:sz w:val="24"/>
          <w:szCs w:val="24"/>
        </w:rPr>
        <w:t>;</w:t>
      </w:r>
    </w:p>
    <w:p w14:paraId="730A1A69" w14:textId="77777777" w:rsidR="0065560B" w:rsidRPr="00C356BB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C356BB">
        <w:rPr>
          <w:sz w:val="24"/>
          <w:szCs w:val="24"/>
        </w:rPr>
        <w:t xml:space="preserve">či žiadateľ predložil čestné vyhlásenie/stanovisko príslušného </w:t>
      </w:r>
      <w:r>
        <w:rPr>
          <w:sz w:val="24"/>
          <w:szCs w:val="24"/>
        </w:rPr>
        <w:t>krajského úradu,</w:t>
      </w:r>
      <w:r w:rsidRPr="00C356BB">
        <w:rPr>
          <w:sz w:val="24"/>
          <w:szCs w:val="24"/>
        </w:rPr>
        <w:t xml:space="preserve"> že projekt nebude mať nepriaznivý vplyv na územia sústavy NATURA 2000</w:t>
      </w:r>
      <w:r>
        <w:rPr>
          <w:sz w:val="24"/>
          <w:szCs w:val="24"/>
        </w:rPr>
        <w:t xml:space="preserve"> (ak relevantné)</w:t>
      </w:r>
      <w:r w:rsidRPr="00C356BB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14:paraId="65A435D6" w14:textId="77777777" w:rsidR="0065560B" w:rsidRDefault="0065560B" w:rsidP="0065560B">
      <w:pPr>
        <w:pStyle w:val="Odsekzoznamu"/>
        <w:numPr>
          <w:ilvl w:val="0"/>
          <w:numId w:val="15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Oprávnenosť z hľadiska súladu s horizontálnymi princípmi</w:t>
      </w:r>
    </w:p>
    <w:p w14:paraId="67B25125" w14:textId="77777777" w:rsidR="0065560B" w:rsidRPr="0091104B" w:rsidRDefault="0065560B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881ED7">
        <w:rPr>
          <w:sz w:val="24"/>
          <w:szCs w:val="24"/>
        </w:rPr>
        <w:t xml:space="preserve">sú splnené podmienky uvedené vo </w:t>
      </w:r>
      <w:r w:rsidRPr="0076157A">
        <w:rPr>
          <w:sz w:val="24"/>
          <w:szCs w:val="24"/>
        </w:rPr>
        <w:t>prílohe č. 9 MPIP / časť pre žiadateľa</w:t>
      </w:r>
      <w:r>
        <w:rPr>
          <w:sz w:val="24"/>
          <w:szCs w:val="24"/>
        </w:rPr>
        <w:t>;</w:t>
      </w:r>
      <w:r w:rsidDel="0076157A">
        <w:rPr>
          <w:sz w:val="24"/>
          <w:szCs w:val="24"/>
        </w:rPr>
        <w:t xml:space="preserve"> </w:t>
      </w:r>
    </w:p>
    <w:p w14:paraId="3EDFE2B1" w14:textId="17E2AA99" w:rsidR="0065560B" w:rsidRPr="0054629D" w:rsidRDefault="006D0A26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overuje sa</w:t>
      </w:r>
      <w:r w:rsidR="0065560B">
        <w:rPr>
          <w:sz w:val="24"/>
          <w:szCs w:val="24"/>
        </w:rPr>
        <w:t xml:space="preserve">, či žiadateľ zvolí </w:t>
      </w:r>
      <w:r w:rsidR="0065560B" w:rsidRPr="00912B3E">
        <w:rPr>
          <w:rFonts w:cs="Cambria"/>
          <w:sz w:val="24"/>
        </w:rPr>
        <w:t>relevantné projektové ukazovatele</w:t>
      </w:r>
      <w:r w:rsidR="0065560B">
        <w:rPr>
          <w:rFonts w:cs="Cambria"/>
          <w:sz w:val="24"/>
        </w:rPr>
        <w:t xml:space="preserve"> </w:t>
      </w:r>
      <w:r w:rsidR="0065560B" w:rsidRPr="00BE7BFA">
        <w:rPr>
          <w:rFonts w:cs="Cambria"/>
          <w:i/>
          <w:sz w:val="24"/>
        </w:rPr>
        <w:t xml:space="preserve">v bode č. </w:t>
      </w:r>
      <w:r w:rsidR="00BD6315" w:rsidRPr="00BE7BFA">
        <w:rPr>
          <w:rFonts w:cs="Cambria"/>
          <w:i/>
          <w:sz w:val="24"/>
        </w:rPr>
        <w:t xml:space="preserve">3 </w:t>
      </w:r>
      <w:r w:rsidR="00BD6315" w:rsidRPr="00BE7BFA">
        <w:rPr>
          <w:rFonts w:cs="Cambria"/>
          <w:sz w:val="24"/>
        </w:rPr>
        <w:t>Prílohy č. 1</w:t>
      </w:r>
      <w:r w:rsidR="00BD6315">
        <w:rPr>
          <w:rFonts w:cs="Cambria"/>
          <w:sz w:val="24"/>
        </w:rPr>
        <w:t xml:space="preserve"> žiadosti o NFP</w:t>
      </w:r>
      <w:r w:rsidR="0065560B">
        <w:rPr>
          <w:rFonts w:cs="Cambria"/>
          <w:sz w:val="24"/>
        </w:rPr>
        <w:t xml:space="preserve"> </w:t>
      </w:r>
      <w:r w:rsidR="0065560B" w:rsidRPr="00912B3E">
        <w:rPr>
          <w:rFonts w:cs="Cambria"/>
          <w:sz w:val="24"/>
        </w:rPr>
        <w:t>„Aktivity partnerov v projekte a očakávané merateľné ukazovatele“</w:t>
      </w:r>
      <w:r w:rsidR="0065560B">
        <w:rPr>
          <w:rFonts w:cs="Cambria"/>
          <w:sz w:val="24"/>
        </w:rPr>
        <w:t xml:space="preserve">, </w:t>
      </w:r>
      <w:r w:rsidR="0065560B" w:rsidRPr="0091104B">
        <w:rPr>
          <w:rFonts w:cs="Cambria"/>
          <w:sz w:val="24"/>
        </w:rPr>
        <w:t>ktoré majú byť realizáciou navrhovaných aktivít dosiahnuté a ktorými sa majú dosiahnuť ciele projektu; projekt sa tým zaraďuje do skupiny s významným príspevkom k HP UR. Výber ukazovateľa HP UR nie je podmienkou pre uznanie príspevku projektu k HP UR</w:t>
      </w:r>
      <w:r w:rsidR="0065560B">
        <w:rPr>
          <w:rFonts w:cs="Cambria"/>
          <w:sz w:val="24"/>
        </w:rPr>
        <w:t xml:space="preserve">. </w:t>
      </w:r>
      <w:r w:rsidR="0065560B" w:rsidRPr="0091104B">
        <w:rPr>
          <w:rFonts w:cs="Cambria"/>
          <w:sz w:val="24"/>
        </w:rPr>
        <w:t>Zároveň žiadateľ v rámci formuláru žiadosti o NFP v čestnom vyhlásení potvrdzuje súlad s horizontálnymi princípmi. V prípade, ak aktivity projektu nie sú v súlade s oprávnenými aktivitami v rámci výzvy, projekt nespĺňa podmienku poskytnutia príspevku z hľadiska súladu s HP UR.</w:t>
      </w:r>
    </w:p>
    <w:p w14:paraId="2E086982" w14:textId="74958CAF" w:rsidR="0065560B" w:rsidRPr="00B13620" w:rsidRDefault="006D0A26" w:rsidP="0065560B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osobitne sa overuje</w:t>
      </w:r>
      <w:r w:rsidR="0065560B">
        <w:rPr>
          <w:sz w:val="24"/>
          <w:szCs w:val="24"/>
        </w:rPr>
        <w:t>, či žiadosť o NFP spĺňa princíp rovnosti mužov a žien a nediskriminácie, a to na základe informácií uvedených v žiadosti o</w:t>
      </w:r>
      <w:r w:rsidR="00167EF4">
        <w:rPr>
          <w:sz w:val="24"/>
          <w:szCs w:val="24"/>
        </w:rPr>
        <w:t> </w:t>
      </w:r>
      <w:r w:rsidR="0065560B">
        <w:rPr>
          <w:sz w:val="24"/>
          <w:szCs w:val="24"/>
        </w:rPr>
        <w:t>NFP</w:t>
      </w:r>
      <w:r w:rsidR="00167EF4">
        <w:rPr>
          <w:sz w:val="24"/>
          <w:szCs w:val="24"/>
        </w:rPr>
        <w:t>.</w:t>
      </w:r>
      <w:r w:rsidR="0065560B">
        <w:rPr>
          <w:sz w:val="24"/>
          <w:szCs w:val="24"/>
        </w:rPr>
        <w:t xml:space="preserve"> </w:t>
      </w:r>
    </w:p>
    <w:p w14:paraId="13C46577" w14:textId="77777777" w:rsidR="0065560B" w:rsidRPr="00B13620" w:rsidRDefault="0065560B" w:rsidP="0065560B">
      <w:pPr>
        <w:pStyle w:val="Odsekzoznamu"/>
        <w:numPr>
          <w:ilvl w:val="0"/>
          <w:numId w:val="15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Maximálna a minimálna výška príspevku</w:t>
      </w:r>
    </w:p>
    <w:p w14:paraId="70753369" w14:textId="2842F975" w:rsidR="0065560B" w:rsidRPr="006D0A26" w:rsidRDefault="006D0A26" w:rsidP="0065560B">
      <w:pPr>
        <w:pStyle w:val="Odsekzoznamu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overuje sa</w:t>
      </w:r>
      <w:r w:rsidR="0065560B">
        <w:rPr>
          <w:sz w:val="24"/>
          <w:szCs w:val="24"/>
        </w:rPr>
        <w:t xml:space="preserve">, či požadovaná výška príspevku uvedená v žiadosti o NFP spĺňa podmienky stanovené vo výzve na predkladanie žiadostí o NFP v časti Ďalšie podmienky </w:t>
      </w:r>
      <w:r w:rsidR="0065560B">
        <w:rPr>
          <w:sz w:val="24"/>
          <w:szCs w:val="24"/>
        </w:rPr>
        <w:lastRenderedPageBreak/>
        <w:t xml:space="preserve">poskytnutia príspevku, Maximálna a minimálna výška príspevku. V prípade, ak žiadosť o NFP nespĺňa minimálnu hranicu stanovenú vo výzve, žiadosť o NFP nemôže postúpiť do ďalšej fázy hodnotenia. </w:t>
      </w:r>
      <w:r w:rsidR="0065560B" w:rsidRPr="007E0228">
        <w:rPr>
          <w:sz w:val="24"/>
          <w:szCs w:val="24"/>
        </w:rPr>
        <w:t>V prípade, ak žiadosť o NFP prekročí maximálnu výšku pomoci stanovenú vo Výzve na predkladanie žiadostí o NFP (ak relevantné), bude žiadateľovi umožnená úprava rozpočtu v rámci výzvy na doplnenie žiadosti o NFP.</w:t>
      </w:r>
      <w:r w:rsidR="0065560B" w:rsidRPr="006D0A26">
        <w:rPr>
          <w:sz w:val="24"/>
          <w:szCs w:val="24"/>
        </w:rPr>
        <w:t xml:space="preserve"> Zníženie rozpočtu projektu však nemôže mať za následok zmenu hodnôt merateľných ukazovateľov a ani aktivít projektu.</w:t>
      </w:r>
    </w:p>
    <w:p w14:paraId="5B42314A" w14:textId="77777777" w:rsidR="0065560B" w:rsidRPr="00CB027D" w:rsidRDefault="0065560B" w:rsidP="0065560B">
      <w:pPr>
        <w:pStyle w:val="Odsekzoznamu"/>
        <w:numPr>
          <w:ilvl w:val="0"/>
          <w:numId w:val="15"/>
        </w:numPr>
        <w:spacing w:after="0" w:line="240" w:lineRule="auto"/>
        <w:rPr>
          <w:b/>
          <w:sz w:val="24"/>
          <w:szCs w:val="24"/>
        </w:rPr>
      </w:pPr>
      <w:r w:rsidRPr="00CB027D">
        <w:rPr>
          <w:b/>
          <w:sz w:val="24"/>
          <w:szCs w:val="24"/>
        </w:rPr>
        <w:t>Časová oprávnenosť realizácie projektu</w:t>
      </w:r>
    </w:p>
    <w:p w14:paraId="1569BE53" w14:textId="48181652" w:rsidR="0065560B" w:rsidRDefault="0065560B" w:rsidP="0065560B">
      <w:pPr>
        <w:pStyle w:val="Odsekzoznamu"/>
        <w:numPr>
          <w:ilvl w:val="0"/>
          <w:numId w:val="16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či sú dodržané požiadavky na maximálnu a minimálnu dĺžku realizácie projektu v súlade s V</w:t>
      </w:r>
      <w:r w:rsidRPr="00881ED7">
        <w:rPr>
          <w:sz w:val="24"/>
          <w:szCs w:val="24"/>
        </w:rPr>
        <w:t>ýzv</w:t>
      </w:r>
      <w:r>
        <w:rPr>
          <w:sz w:val="24"/>
          <w:szCs w:val="24"/>
        </w:rPr>
        <w:t xml:space="preserve">ou na predkladanie žiadostí </w:t>
      </w:r>
      <w:r w:rsidRPr="00881ED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Pr="00881ED7">
        <w:rPr>
          <w:sz w:val="24"/>
          <w:szCs w:val="24"/>
        </w:rPr>
        <w:t>NFP</w:t>
      </w:r>
      <w:r>
        <w:rPr>
          <w:sz w:val="24"/>
          <w:szCs w:val="24"/>
        </w:rPr>
        <w:t xml:space="preserve">. </w:t>
      </w:r>
      <w:r w:rsidR="006D0A26">
        <w:rPr>
          <w:sz w:val="24"/>
          <w:szCs w:val="24"/>
        </w:rPr>
        <w:t>Uvedené sa overuje</w:t>
      </w:r>
      <w:r>
        <w:rPr>
          <w:sz w:val="24"/>
          <w:szCs w:val="24"/>
        </w:rPr>
        <w:t xml:space="preserve"> z</w:t>
      </w:r>
      <w:r w:rsidR="00167EF4">
        <w:rPr>
          <w:sz w:val="24"/>
          <w:szCs w:val="24"/>
        </w:rPr>
        <w:t> bodu č. 2 Prílohy č. 1 žiadosti o NFP</w:t>
      </w:r>
      <w:r>
        <w:rPr>
          <w:sz w:val="24"/>
          <w:szCs w:val="24"/>
        </w:rPr>
        <w:t xml:space="preserve"> Harmonogram realizácie aktivít.</w:t>
      </w:r>
    </w:p>
    <w:p w14:paraId="14B732D9" w14:textId="77777777" w:rsidR="0065560B" w:rsidRPr="00CB027D" w:rsidRDefault="0065560B" w:rsidP="0065560B">
      <w:pPr>
        <w:pStyle w:val="Odsekzoznamu"/>
        <w:numPr>
          <w:ilvl w:val="0"/>
          <w:numId w:val="15"/>
        </w:numPr>
        <w:spacing w:after="0" w:line="240" w:lineRule="auto"/>
        <w:rPr>
          <w:b/>
          <w:sz w:val="24"/>
          <w:szCs w:val="24"/>
        </w:rPr>
      </w:pPr>
      <w:r w:rsidRPr="00CB027D">
        <w:rPr>
          <w:b/>
          <w:sz w:val="24"/>
          <w:szCs w:val="24"/>
        </w:rPr>
        <w:t>Podmienky poskytnutia príspevku z hľadiska definovania merateľných ukazovateľov projektu</w:t>
      </w:r>
    </w:p>
    <w:p w14:paraId="53266741" w14:textId="77777777" w:rsidR="0065560B" w:rsidRPr="005E6E20" w:rsidRDefault="0065560B" w:rsidP="0065560B">
      <w:pPr>
        <w:pStyle w:val="Odsekzoznamu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merateľné ukazovatele projektu sú v súlade so </w:t>
      </w:r>
      <w:r w:rsidRPr="00881ED7">
        <w:rPr>
          <w:sz w:val="24"/>
          <w:szCs w:val="24"/>
        </w:rPr>
        <w:t xml:space="preserve">zoznamom </w:t>
      </w:r>
      <w:r>
        <w:rPr>
          <w:sz w:val="24"/>
          <w:szCs w:val="24"/>
        </w:rPr>
        <w:t xml:space="preserve">merateľných ukazovateľov </w:t>
      </w:r>
      <w:r w:rsidRPr="00881ED7">
        <w:rPr>
          <w:sz w:val="24"/>
          <w:szCs w:val="24"/>
        </w:rPr>
        <w:t>uvedených</w:t>
      </w:r>
      <w:r>
        <w:rPr>
          <w:sz w:val="24"/>
          <w:szCs w:val="24"/>
        </w:rPr>
        <w:t xml:space="preserve"> v</w:t>
      </w:r>
      <w:r w:rsidRPr="00881ED7"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MPIP/časť pre žiadateľa</w:t>
      </w:r>
      <w:r w:rsidRPr="00881ED7">
        <w:rPr>
          <w:sz w:val="24"/>
          <w:szCs w:val="24"/>
        </w:rPr>
        <w:t xml:space="preserve"> v </w:t>
      </w:r>
      <w:r w:rsidRPr="00E664F0">
        <w:rPr>
          <w:i/>
          <w:sz w:val="24"/>
          <w:szCs w:val="24"/>
        </w:rPr>
        <w:t>prílohe č</w:t>
      </w:r>
      <w:r w:rsidRPr="00BD4E11">
        <w:rPr>
          <w:i/>
          <w:sz w:val="24"/>
          <w:szCs w:val="24"/>
        </w:rPr>
        <w:t>. 3</w:t>
      </w:r>
      <w:r w:rsidR="00167EF4">
        <w:rPr>
          <w:i/>
          <w:sz w:val="24"/>
          <w:szCs w:val="24"/>
        </w:rPr>
        <w:t>.</w:t>
      </w:r>
    </w:p>
    <w:p w14:paraId="0353F9D7" w14:textId="5B594EF8" w:rsidR="0065560B" w:rsidRPr="00667E45" w:rsidRDefault="0065560B" w:rsidP="0065560B">
      <w:pPr>
        <w:pStyle w:val="Odsekzoznamu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881ED7">
        <w:rPr>
          <w:sz w:val="24"/>
          <w:szCs w:val="24"/>
        </w:rPr>
        <w:t xml:space="preserve">sú splnené podmienky uvedené vo </w:t>
      </w:r>
      <w:r>
        <w:rPr>
          <w:sz w:val="24"/>
          <w:szCs w:val="24"/>
        </w:rPr>
        <w:t xml:space="preserve">Výzve na predkladanie žiadostí </w:t>
      </w:r>
      <w:r w:rsidRPr="00881ED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Pr="00881ED7">
        <w:rPr>
          <w:sz w:val="24"/>
          <w:szCs w:val="24"/>
        </w:rPr>
        <w:t>NFP v</w:t>
      </w:r>
      <w:r>
        <w:rPr>
          <w:sz w:val="24"/>
          <w:szCs w:val="24"/>
        </w:rPr>
        <w:t> rámci  „</w:t>
      </w:r>
      <w:r w:rsidRPr="00171DE4">
        <w:rPr>
          <w:sz w:val="24"/>
          <w:szCs w:val="24"/>
        </w:rPr>
        <w:t>Podmienky poskytnutia príspevku z hľadiska definovania merateľných ukazovateľov projektu</w:t>
      </w:r>
      <w:r w:rsidRPr="0002360B">
        <w:rPr>
          <w:sz w:val="24"/>
          <w:szCs w:val="24"/>
        </w:rPr>
        <w:t>“</w:t>
      </w:r>
      <w:r>
        <w:rPr>
          <w:sz w:val="24"/>
          <w:szCs w:val="24"/>
        </w:rPr>
        <w:t xml:space="preserve">. Tu môže byť uvedené, že žiadateľ/partner je povinný zvoliť si konkrétny merateľný ukazovateľ (jeden alebo viac). </w:t>
      </w:r>
      <w:r w:rsidR="006D0A26">
        <w:rPr>
          <w:sz w:val="24"/>
          <w:szCs w:val="24"/>
        </w:rPr>
        <w:t>Preto sa overuje</w:t>
      </w:r>
      <w:r>
        <w:rPr>
          <w:sz w:val="24"/>
          <w:szCs w:val="24"/>
        </w:rPr>
        <w:t xml:space="preserve">, či si žiadateľ/partner tento merateľný ukazovateľ skutočne zvolil, a to </w:t>
      </w:r>
      <w:r w:rsidR="00167EF4">
        <w:rPr>
          <w:sz w:val="24"/>
          <w:szCs w:val="24"/>
        </w:rPr>
        <w:t xml:space="preserve">v ITMS2014+ a takisto </w:t>
      </w:r>
      <w:r>
        <w:rPr>
          <w:sz w:val="24"/>
          <w:szCs w:val="24"/>
        </w:rPr>
        <w:t>v</w:t>
      </w:r>
      <w:r w:rsidR="00167EF4">
        <w:rPr>
          <w:sz w:val="24"/>
          <w:szCs w:val="24"/>
        </w:rPr>
        <w:t> bode č. 3 prílohy č. 1 žiadosti o NFP</w:t>
      </w:r>
      <w:r>
        <w:rPr>
          <w:sz w:val="24"/>
          <w:szCs w:val="24"/>
        </w:rPr>
        <w:t>.</w:t>
      </w:r>
    </w:p>
    <w:p w14:paraId="47A45CAF" w14:textId="77777777" w:rsidR="0065560B" w:rsidRPr="0002360B" w:rsidRDefault="006D0A26" w:rsidP="0065560B">
      <w:pPr>
        <w:pStyle w:val="Odsekzoznamu"/>
        <w:numPr>
          <w:ilvl w:val="0"/>
          <w:numId w:val="1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overuje sa</w:t>
      </w:r>
      <w:r w:rsidR="0065560B">
        <w:rPr>
          <w:sz w:val="24"/>
          <w:szCs w:val="24"/>
        </w:rPr>
        <w:t>, či je na projekte definovaný minimálne jeden merateľný ukazovateľ s určením východiskovej a cieľovej hodnoty, ktorého napĺňanie sa bude preukazovať v rámci monitorovacích správ, ak nie je vo výzve explicitne uvedené, že je potrebné si zvoliť viac ako jeden merateľný ukazovateľ s určením východiskovej a cieľovej hodnoty.</w:t>
      </w:r>
    </w:p>
    <w:p w14:paraId="07848C88" w14:textId="77777777" w:rsidR="0065560B" w:rsidRPr="00CB027D" w:rsidRDefault="0065560B" w:rsidP="0065560B">
      <w:pPr>
        <w:pStyle w:val="Odsekzoznamu"/>
        <w:numPr>
          <w:ilvl w:val="0"/>
          <w:numId w:val="15"/>
        </w:numPr>
        <w:spacing w:after="0" w:line="240" w:lineRule="auto"/>
        <w:rPr>
          <w:b/>
          <w:sz w:val="24"/>
          <w:szCs w:val="24"/>
        </w:rPr>
      </w:pPr>
      <w:r w:rsidRPr="00CB027D">
        <w:rPr>
          <w:b/>
          <w:sz w:val="24"/>
          <w:szCs w:val="24"/>
        </w:rPr>
        <w:t>Podmienky poskytnutia príspevku z hľadiska zabezpečenia spolufinancovania</w:t>
      </w:r>
    </w:p>
    <w:p w14:paraId="030FF78E" w14:textId="7442A67C" w:rsidR="0065560B" w:rsidRDefault="0065560B" w:rsidP="007E0228">
      <w:pPr>
        <w:pStyle w:val="Odsekzoznamu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sú splnené podmienky stanovené vo Výzve na predkladanie žiadostí </w:t>
      </w:r>
      <w:r w:rsidRPr="00881ED7">
        <w:rPr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 w:rsidRPr="00881ED7">
        <w:rPr>
          <w:sz w:val="24"/>
          <w:szCs w:val="24"/>
        </w:rPr>
        <w:t>NFP v</w:t>
      </w:r>
      <w:r>
        <w:rPr>
          <w:sz w:val="24"/>
          <w:szCs w:val="24"/>
        </w:rPr>
        <w:t xml:space="preserve"> rámci bodu „Podmienky poskytnutia </w:t>
      </w:r>
      <w:r w:rsidRPr="00171DE4">
        <w:rPr>
          <w:sz w:val="24"/>
          <w:szCs w:val="24"/>
        </w:rPr>
        <w:t>príspevku z hľadiska zabezpečenia spolufinancovania</w:t>
      </w:r>
      <w:r w:rsidR="007E0228">
        <w:rPr>
          <w:sz w:val="24"/>
          <w:szCs w:val="24"/>
        </w:rPr>
        <w:t>“.</w:t>
      </w:r>
    </w:p>
    <w:p w14:paraId="3BF9D696" w14:textId="156B658E" w:rsidR="009C6A32" w:rsidRDefault="009C6A32" w:rsidP="000D7E0E">
      <w:pPr>
        <w:spacing w:after="0" w:line="240" w:lineRule="auto"/>
        <w:rPr>
          <w:sz w:val="24"/>
          <w:szCs w:val="24"/>
        </w:rPr>
      </w:pPr>
    </w:p>
    <w:p w14:paraId="3EFA91B8" w14:textId="21A5795B" w:rsidR="009C6A32" w:rsidRPr="000D7E0E" w:rsidRDefault="009C6A32" w:rsidP="005A4D57">
      <w:pPr>
        <w:pStyle w:val="Odsekzoznamu"/>
        <w:numPr>
          <w:ilvl w:val="0"/>
          <w:numId w:val="15"/>
        </w:numPr>
        <w:spacing w:after="120"/>
        <w:rPr>
          <w:b/>
          <w:sz w:val="24"/>
          <w:szCs w:val="24"/>
          <w:u w:val="single"/>
        </w:rPr>
      </w:pPr>
      <w:r w:rsidRPr="009C6A32">
        <w:rPr>
          <w:b/>
          <w:sz w:val="24"/>
          <w:szCs w:val="24"/>
          <w:u w:val="single"/>
        </w:rPr>
        <w:t xml:space="preserve"> Oprávnenosť výdavkov</w:t>
      </w:r>
    </w:p>
    <w:p w14:paraId="2DB50381" w14:textId="2A29C9AD" w:rsidR="009C6A32" w:rsidRPr="0065560B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65560B">
        <w:rPr>
          <w:sz w:val="24"/>
          <w:szCs w:val="24"/>
        </w:rPr>
        <w:t>je dodržaná určená výška pomerov spolufinancovania pre jednotlivé zdroje</w:t>
      </w:r>
      <w:r>
        <w:rPr>
          <w:sz w:val="24"/>
          <w:szCs w:val="24"/>
        </w:rPr>
        <w:t xml:space="preserve"> </w:t>
      </w:r>
      <w:r w:rsidRPr="0065560B">
        <w:rPr>
          <w:sz w:val="24"/>
          <w:szCs w:val="24"/>
        </w:rPr>
        <w:t>v súlade s </w:t>
      </w:r>
      <w:r>
        <w:rPr>
          <w:sz w:val="24"/>
          <w:szCs w:val="24"/>
        </w:rPr>
        <w:t>časťou</w:t>
      </w:r>
      <w:r w:rsidRPr="0065560B">
        <w:rPr>
          <w:sz w:val="24"/>
          <w:szCs w:val="24"/>
        </w:rPr>
        <w:t xml:space="preserve"> </w:t>
      </w:r>
      <w:r w:rsidRPr="00AF48A9">
        <w:rPr>
          <w:i/>
          <w:sz w:val="24"/>
          <w:szCs w:val="24"/>
        </w:rPr>
        <w:t>Financovanie projektu</w:t>
      </w:r>
      <w:r w:rsidRPr="0065560B">
        <w:rPr>
          <w:sz w:val="24"/>
          <w:szCs w:val="24"/>
        </w:rPr>
        <w:t xml:space="preserve"> výzvy na predkladanie žiadostí o NFP;</w:t>
      </w:r>
    </w:p>
    <w:p w14:paraId="14544688" w14:textId="6EA093E6" w:rsidR="009C6A32" w:rsidRPr="0065560B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65560B">
        <w:rPr>
          <w:sz w:val="24"/>
          <w:szCs w:val="24"/>
        </w:rPr>
        <w:t xml:space="preserve">výška navrhovaných finančných prostriedkov v jednotlivých kapitolách je v súlade s limitmi výdavkov uvedených v prílohe č. 6 Oprávnenosť výdavkov </w:t>
      </w:r>
      <w:r w:rsidRPr="0065560B">
        <w:rPr>
          <w:i/>
          <w:sz w:val="24"/>
          <w:szCs w:val="24"/>
        </w:rPr>
        <w:t xml:space="preserve">MPIP/časť pre žiadateľa. </w:t>
      </w:r>
      <w:r w:rsidRPr="0065560B">
        <w:rPr>
          <w:sz w:val="24"/>
          <w:szCs w:val="24"/>
        </w:rPr>
        <w:t>Uvedené sa týka najmä výdavkov na prípravu projektu, personálnych výdavkov, výdavkov na investície (týka sa najmä limitu na nákup nehnuteľnosti), kancelárskych, administratívnych a iných nepriamych výdavkov a takisto limitov pri využití paušalizácie mzdových výdavkov.</w:t>
      </w:r>
    </w:p>
    <w:p w14:paraId="00227AA5" w14:textId="57F42F81" w:rsidR="009C6A32" w:rsidRPr="0065560B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65560B">
        <w:rPr>
          <w:sz w:val="24"/>
          <w:szCs w:val="24"/>
        </w:rPr>
        <w:t xml:space="preserve">výška navrhovaných finančných prostriedkov v jednotlivých kapitolách je v súlade so špecifickými limitmi, ktoré môžu byť stanovené </w:t>
      </w:r>
      <w:r w:rsidRPr="00AF48A9">
        <w:rPr>
          <w:sz w:val="24"/>
          <w:szCs w:val="24"/>
        </w:rPr>
        <w:t>v časti</w:t>
      </w:r>
      <w:r w:rsidRPr="0065560B">
        <w:rPr>
          <w:i/>
          <w:sz w:val="24"/>
          <w:szCs w:val="24"/>
        </w:rPr>
        <w:t xml:space="preserve"> Oprávnenosť výdavkov na realizáciu projektu</w:t>
      </w:r>
      <w:r w:rsidRPr="0065560B">
        <w:rPr>
          <w:sz w:val="24"/>
          <w:szCs w:val="24"/>
        </w:rPr>
        <w:t xml:space="preserve"> v rámci výzvy na predkladanie žiadosti o NFP;</w:t>
      </w:r>
    </w:p>
    <w:p w14:paraId="45C7B800" w14:textId="38412758" w:rsidR="009C6A32" w:rsidRPr="0065560B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65560B">
        <w:rPr>
          <w:sz w:val="24"/>
          <w:szCs w:val="24"/>
        </w:rPr>
        <w:t>navrhované výdavky projektu sú oprávnené v súlade s prílohu č. 6 Oprávnenosť výdavkov MPIP/časť pre žiadateľa</w:t>
      </w:r>
      <w:r w:rsidRPr="0065560B">
        <w:rPr>
          <w:i/>
          <w:sz w:val="24"/>
          <w:szCs w:val="24"/>
        </w:rPr>
        <w:t>;</w:t>
      </w:r>
    </w:p>
    <w:p w14:paraId="19EAAA5A" w14:textId="1D20A2DB" w:rsidR="009C6A32" w:rsidRPr="0065560B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65560B">
        <w:rPr>
          <w:sz w:val="24"/>
          <w:szCs w:val="24"/>
        </w:rPr>
        <w:t>výdavky (t.j. bežné prevádzkové administratívne výdavky a režijné výdavky) zahrnuté v projekte nie sú vynaložené na bežnú prevádzku organizácie prijímateľa, t.j. sú nad rámec bežnej činnosti organizácie a aktivity uvedené v projekte by organizácie bez realizácie projektu nevykonávala;</w:t>
      </w:r>
    </w:p>
    <w:p w14:paraId="5A95F218" w14:textId="4F0DC44F" w:rsidR="009C6A32" w:rsidRPr="0065560B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65560B">
        <w:rPr>
          <w:sz w:val="24"/>
          <w:szCs w:val="24"/>
        </w:rPr>
        <w:t>navrhované výdavky na prípravu projektu sú oprávnené, t. z. či výdavky zrealizované pred predložením žiadosti o NFP sú oprávnené;</w:t>
      </w:r>
    </w:p>
    <w:p w14:paraId="457573C9" w14:textId="31C8C621" w:rsidR="009C6A32" w:rsidRPr="00D82AED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či </w:t>
      </w:r>
      <w:r w:rsidRPr="0065560B">
        <w:rPr>
          <w:sz w:val="24"/>
          <w:szCs w:val="24"/>
        </w:rPr>
        <w:t>žiadateľ/partner predložil podpornú dokumentáciu preukazujúcu oprávnenosť výdavkov a/alebo nárokovanej výšky oprávnených výdavkov k výdavkom uvedeným v kapitolách 4, 5 a 6 rozpočtu projektu</w:t>
      </w:r>
      <w:r>
        <w:rPr>
          <w:sz w:val="24"/>
          <w:szCs w:val="24"/>
        </w:rPr>
        <w:t xml:space="preserve"> (fakultatívne).</w:t>
      </w:r>
    </w:p>
    <w:p w14:paraId="45E7C388" w14:textId="2994F4BD" w:rsidR="009C6A32" w:rsidRPr="00D82AED" w:rsidRDefault="009C6A32" w:rsidP="005A4D57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či </w:t>
      </w:r>
      <w:r w:rsidRPr="00D82AED">
        <w:rPr>
          <w:sz w:val="24"/>
          <w:szCs w:val="24"/>
        </w:rPr>
        <w:t xml:space="preserve">vedúcemu partnerovi ani ostatným partnerom nebol priznaný finančný príspevok na žiadané výdavky predkladaného projektu, ktoré majú byť financované z EFRR a ŠR z iného programu financovaného z EÚ ani z iných verejných zdrojov </w:t>
      </w:r>
    </w:p>
    <w:p w14:paraId="67450641" w14:textId="77777777" w:rsidR="009C6A32" w:rsidRPr="00D82AED" w:rsidRDefault="009C6A32" w:rsidP="005A4D57">
      <w:pPr>
        <w:pStyle w:val="Odsekzoznamu"/>
        <w:numPr>
          <w:ilvl w:val="0"/>
          <w:numId w:val="64"/>
        </w:numPr>
        <w:spacing w:after="0" w:line="240" w:lineRule="auto"/>
        <w:rPr>
          <w:sz w:val="24"/>
          <w:szCs w:val="24"/>
        </w:rPr>
      </w:pPr>
      <w:r w:rsidRPr="00D82AED">
        <w:rPr>
          <w:sz w:val="24"/>
          <w:szCs w:val="24"/>
        </w:rPr>
        <w:t>sú v žiadosti o NFP zohľadnené príjmy (ak relevantné)</w:t>
      </w:r>
      <w:r>
        <w:rPr>
          <w:sz w:val="24"/>
          <w:szCs w:val="24"/>
        </w:rPr>
        <w:t>.</w:t>
      </w:r>
    </w:p>
    <w:p w14:paraId="5E0DE140" w14:textId="77777777" w:rsidR="009C6A32" w:rsidRPr="00D82AED" w:rsidRDefault="009C6A32" w:rsidP="009C6A32">
      <w:pPr>
        <w:spacing w:before="120"/>
        <w:rPr>
          <w:sz w:val="24"/>
          <w:szCs w:val="24"/>
        </w:rPr>
      </w:pPr>
      <w:r w:rsidRPr="00D82AED">
        <w:rPr>
          <w:sz w:val="24"/>
          <w:szCs w:val="24"/>
        </w:rPr>
        <w:t>Výdavky, ktoré sa v rámci programu považujú za neoprávnené, sú uvedené v kapitole č. 4 prílohy č. 6 MPIP/časť pre žiadateľa - </w:t>
      </w:r>
      <w:r w:rsidRPr="00D82AED">
        <w:rPr>
          <w:i/>
          <w:sz w:val="24"/>
          <w:szCs w:val="24"/>
        </w:rPr>
        <w:t>Oprávnenosti výdavkov</w:t>
      </w:r>
      <w:r w:rsidRPr="00D82AED">
        <w:rPr>
          <w:sz w:val="24"/>
          <w:szCs w:val="24"/>
        </w:rPr>
        <w:t>. V prípade projektov generujúcich príjem je oprávnenosť výdavkov taktiež posudzovaná v zmysle podmienok stanovených v </w:t>
      </w:r>
      <w:r w:rsidRPr="00D82AED">
        <w:rPr>
          <w:i/>
          <w:sz w:val="24"/>
          <w:szCs w:val="24"/>
        </w:rPr>
        <w:t>Oprávnenosti výdavkov v kapitole č. 5</w:t>
      </w:r>
      <w:r w:rsidRPr="00D82AED">
        <w:rPr>
          <w:sz w:val="24"/>
          <w:szCs w:val="24"/>
        </w:rPr>
        <w:t>.</w:t>
      </w:r>
    </w:p>
    <w:p w14:paraId="558734D5" w14:textId="77777777" w:rsidR="009C6A32" w:rsidRPr="00D82AED" w:rsidRDefault="009C6A32" w:rsidP="009C6A32">
      <w:pPr>
        <w:spacing w:before="120" w:after="120"/>
        <w:rPr>
          <w:sz w:val="24"/>
          <w:szCs w:val="24"/>
        </w:rPr>
      </w:pPr>
      <w:r w:rsidRPr="00D82AED">
        <w:rPr>
          <w:sz w:val="24"/>
          <w:szCs w:val="24"/>
        </w:rPr>
        <w:t xml:space="preserve">V prípade identifikovania neoprávnených výdavkov, resp. ak výdavky projektu nie sú v súlade s pravidlami oprávnenosti výdavkov je žiadateľ vyzvaný na úpravu rozpočtu v súlade s kapitolou </w:t>
      </w:r>
      <w:r>
        <w:rPr>
          <w:sz w:val="24"/>
          <w:szCs w:val="24"/>
        </w:rPr>
        <w:t>3.2.2 Administratívne overenie</w:t>
      </w:r>
      <w:r w:rsidRPr="00D82AED">
        <w:rPr>
          <w:sz w:val="24"/>
          <w:szCs w:val="24"/>
        </w:rPr>
        <w:t xml:space="preserve">, bodom II. Overenie podmienok poskytnutia príspevku, časťou "Výzva na doplnenie žiadosti o NFP" </w:t>
      </w:r>
      <w:r>
        <w:rPr>
          <w:sz w:val="24"/>
          <w:szCs w:val="24"/>
        </w:rPr>
        <w:t>MPIP/časť pre žiadateľa,</w:t>
      </w:r>
      <w:r w:rsidRPr="00D82AED">
        <w:rPr>
          <w:sz w:val="24"/>
          <w:szCs w:val="24"/>
        </w:rPr>
        <w:t xml:space="preserve"> alebo budú takéto výdavky automaticky vyradené zo žiadosti o NFP v procese odborného hodnotenia</w:t>
      </w:r>
    </w:p>
    <w:tbl>
      <w:tblPr>
        <w:tblStyle w:val="Mriekatabuky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560"/>
        <w:gridCol w:w="7544"/>
      </w:tblGrid>
      <w:tr w:rsidR="009C6A32" w14:paraId="579C4C4C" w14:textId="77777777" w:rsidTr="003A493D">
        <w:trPr>
          <w:trHeight w:val="1394"/>
        </w:trPr>
        <w:tc>
          <w:tcPr>
            <w:tcW w:w="1560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14:paraId="3F02AE63" w14:textId="77777777" w:rsidR="009C6A32" w:rsidRDefault="009C6A32" w:rsidP="003A493D">
            <w:pPr>
              <w:pStyle w:val="Normlnywebov"/>
            </w:pPr>
            <w:r>
              <w:rPr>
                <w:noProof/>
              </w:rPr>
              <w:drawing>
                <wp:inline distT="0" distB="0" distL="0" distR="0" wp14:anchorId="2227E7B0" wp14:editId="6FF009E0">
                  <wp:extent cx="719328" cy="719328"/>
                  <wp:effectExtent l="0" t="0" r="5080" b="508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4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14:paraId="64E8F217" w14:textId="77777777" w:rsidR="009C6A32" w:rsidRDefault="009C6A32" w:rsidP="003A493D">
            <w:pPr>
              <w:pStyle w:val="Normlnywebov"/>
              <w:spacing w:before="120" w:beforeAutospacing="0" w:after="120" w:afterAutospacing="0"/>
              <w:jc w:val="left"/>
            </w:pPr>
            <w:r w:rsidRPr="00746ACA">
              <w:rPr>
                <w:rFonts w:ascii="Arial Narrow" w:hAnsi="Arial Narrow" w:cs="Arial"/>
              </w:rPr>
              <w:t>V prípade, ak žiadosť o NFP prekročí maximálnu výšku pomoci stanovenú vo Výzve na predkladanie žiadostí o NFP (ak relevantné) bude žiadateľovi umožnená úprava rozpočtu v rámci výzvy na doplnenie žiadosti o NFP. Zníženie rozpočtu projektu však nemôže mať za následok zmenu hodnôt merateľných ukazovateľov a ani aktivít projektu.</w:t>
            </w:r>
          </w:p>
        </w:tc>
      </w:tr>
    </w:tbl>
    <w:p w14:paraId="5423B80D" w14:textId="545A3C4C" w:rsidR="009C6A32" w:rsidRPr="000D7E0E" w:rsidRDefault="009C6A32" w:rsidP="000D7E0E">
      <w:pPr>
        <w:spacing w:after="0" w:line="240" w:lineRule="auto"/>
        <w:rPr>
          <w:sz w:val="24"/>
          <w:szCs w:val="24"/>
        </w:rPr>
      </w:pPr>
    </w:p>
    <w:p w14:paraId="1698B444" w14:textId="77777777" w:rsidR="0065560B" w:rsidRPr="00FE7333" w:rsidRDefault="0065560B" w:rsidP="0065560B"/>
    <w:p w14:paraId="7B485896" w14:textId="77777777" w:rsidR="0065560B" w:rsidRPr="007E0228" w:rsidRDefault="008817E4" w:rsidP="0065560B">
      <w:pPr>
        <w:rPr>
          <w:b/>
        </w:rPr>
      </w:pPr>
      <w:r w:rsidRPr="007E0228">
        <w:rPr>
          <w:b/>
        </w:rPr>
        <w:t>10</w:t>
      </w:r>
      <w:r w:rsidR="0065560B" w:rsidRPr="007E0228">
        <w:rPr>
          <w:b/>
        </w:rPr>
        <w:t>. Predložil žiadateľ všetky požadované prílohy a informácie v súlade s výzvou?</w:t>
      </w:r>
    </w:p>
    <w:p w14:paraId="217B7911" w14:textId="77777777" w:rsidR="00BC0E02" w:rsidRPr="00BC0E02" w:rsidRDefault="0065560B" w:rsidP="00380B16">
      <w:pPr>
        <w:pStyle w:val="Odsekzoznamu"/>
        <w:numPr>
          <w:ilvl w:val="0"/>
          <w:numId w:val="20"/>
        </w:numPr>
        <w:spacing w:after="0" w:line="240" w:lineRule="auto"/>
        <w:ind w:left="709"/>
        <w:rPr>
          <w:sz w:val="24"/>
          <w:szCs w:val="24"/>
        </w:rPr>
      </w:pPr>
      <w:r w:rsidRPr="006D0A26">
        <w:rPr>
          <w:sz w:val="24"/>
          <w:szCs w:val="24"/>
        </w:rPr>
        <w:t xml:space="preserve">Hodnotí sa, či všetky predložené prílohy sú platné, aktuálne a úplné v zmysle podmienok stanovených vo Výzve </w:t>
      </w:r>
      <w:r w:rsidR="007E0228">
        <w:rPr>
          <w:sz w:val="24"/>
          <w:szCs w:val="24"/>
        </w:rPr>
        <w:t>na predkladanie žiadostí o NFP.</w:t>
      </w:r>
    </w:p>
    <w:p w14:paraId="18E03D59" w14:textId="77777777" w:rsidR="005D36BD" w:rsidRDefault="005D36BD" w:rsidP="002868CB"/>
    <w:p w14:paraId="6D9E2D56" w14:textId="77777777" w:rsidR="00BC0E02" w:rsidRPr="00BC0E02" w:rsidRDefault="00BC0E02" w:rsidP="00BC0E02">
      <w:pPr>
        <w:pStyle w:val="Nadpis1"/>
        <w:ind w:left="851" w:hanging="851"/>
      </w:pPr>
      <w:bookmarkStart w:id="35" w:name="_Toc512314997"/>
      <w:r w:rsidRPr="00BC0E02">
        <w:t>Odborné hodnotenie žiadostí o NFP</w:t>
      </w:r>
      <w:bookmarkEnd w:id="35"/>
    </w:p>
    <w:p w14:paraId="683E2A4F" w14:textId="77777777" w:rsidR="00BC0E02" w:rsidRPr="00BC0E02" w:rsidRDefault="00BC0E02" w:rsidP="00BC0E02">
      <w:pPr>
        <w:spacing w:before="120"/>
        <w:rPr>
          <w:sz w:val="24"/>
        </w:rPr>
      </w:pPr>
      <w:r w:rsidRPr="00BC0E02">
        <w:rPr>
          <w:sz w:val="24"/>
        </w:rPr>
        <w:t xml:space="preserve">V rámci odborného hodnotenia sa hodnotí na základe súboru bodovaných kritérií s bodovou škálou </w:t>
      </w:r>
      <w:r w:rsidRPr="00BC0E02">
        <w:rPr>
          <w:sz w:val="24"/>
        </w:rPr>
        <w:br/>
        <w:t xml:space="preserve">0 – 3 – 5 a hodnotí sa miera splnenia daného kritéria (t.j. do akej miery žiadosť o NFP spĺňa dané kritérium). </w:t>
      </w:r>
    </w:p>
    <w:p w14:paraId="33EA1275" w14:textId="77777777" w:rsidR="00BC0E02" w:rsidRPr="00BC0E02" w:rsidRDefault="00BC0E02" w:rsidP="00BC0E02">
      <w:pPr>
        <w:spacing w:before="120" w:after="120"/>
        <w:rPr>
          <w:sz w:val="24"/>
        </w:rPr>
      </w:pPr>
      <w:r w:rsidRPr="00BC0E02">
        <w:rPr>
          <w:sz w:val="24"/>
        </w:rPr>
        <w:t>Bodové kritéria predstavujú nasledovnú váhu: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221"/>
      </w:tblGrid>
      <w:tr w:rsidR="00BC0E02" w:rsidRPr="006B78E8" w14:paraId="7BF63EAC" w14:textId="77777777" w:rsidTr="00DB51EB">
        <w:tc>
          <w:tcPr>
            <w:tcW w:w="993" w:type="dxa"/>
            <w:shd w:val="clear" w:color="auto" w:fill="auto"/>
            <w:vAlign w:val="center"/>
          </w:tcPr>
          <w:p w14:paraId="35D2F2B6" w14:textId="77777777" w:rsidR="00BC0E02" w:rsidRPr="000D5F08" w:rsidRDefault="00BC0E02" w:rsidP="00DB51EB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  <w:r w:rsidRPr="000D5F08">
              <w:rPr>
                <w:sz w:val="24"/>
                <w:szCs w:val="24"/>
              </w:rPr>
              <w:t>0 bodov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8B612A5" w14:textId="77777777" w:rsidR="00BC0E02" w:rsidRPr="000D5F08" w:rsidRDefault="00BC0E02" w:rsidP="00DB51EB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  <w:r w:rsidRPr="000D5F08">
              <w:rPr>
                <w:sz w:val="24"/>
                <w:szCs w:val="24"/>
              </w:rPr>
              <w:t xml:space="preserve">Kritérium nie je splnené – projekt nespĺňa vôbec ani jednu uvedenú podmienku a v prípade realizácie projektu nebude možné zabezpečiť primeranú kvalitu a dostatočné výsledky. </w:t>
            </w:r>
          </w:p>
        </w:tc>
      </w:tr>
      <w:tr w:rsidR="00BC0E02" w:rsidRPr="006B78E8" w14:paraId="79854D2B" w14:textId="77777777" w:rsidTr="00DB51EB">
        <w:tc>
          <w:tcPr>
            <w:tcW w:w="993" w:type="dxa"/>
            <w:shd w:val="clear" w:color="auto" w:fill="auto"/>
            <w:vAlign w:val="center"/>
          </w:tcPr>
          <w:p w14:paraId="30CF3AB5" w14:textId="77777777" w:rsidR="00BC0E02" w:rsidRPr="000D5F08" w:rsidRDefault="00BC0E02" w:rsidP="00DB51EB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  <w:r w:rsidRPr="000D5F08">
              <w:rPr>
                <w:sz w:val="24"/>
                <w:szCs w:val="24"/>
              </w:rPr>
              <w:t>3 body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190BECBA" w14:textId="77777777" w:rsidR="00BC0E02" w:rsidRPr="000D5F08" w:rsidRDefault="00BC0E02" w:rsidP="00DB51EB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  <w:r w:rsidRPr="000D5F08">
              <w:rPr>
                <w:sz w:val="24"/>
                <w:szCs w:val="24"/>
              </w:rPr>
              <w:t xml:space="preserve">Kritérium je splnené čiastočne – je primerane popísaná podstata a reálnosť riešenia danej podmienky, t.j. v prípade realizácie projektu bude možné zabezpečiť primeranú kvalitu a dostatočné výsledky.  </w:t>
            </w:r>
          </w:p>
        </w:tc>
      </w:tr>
      <w:tr w:rsidR="00BC0E02" w:rsidRPr="006B78E8" w14:paraId="3FFC31A3" w14:textId="77777777" w:rsidTr="00404A5A">
        <w:trPr>
          <w:trHeight w:val="516"/>
        </w:trPr>
        <w:tc>
          <w:tcPr>
            <w:tcW w:w="993" w:type="dxa"/>
            <w:shd w:val="clear" w:color="auto" w:fill="auto"/>
            <w:vAlign w:val="center"/>
          </w:tcPr>
          <w:p w14:paraId="09EE7445" w14:textId="77777777" w:rsidR="00BC0E02" w:rsidRPr="000D5F08" w:rsidRDefault="00BC0E02" w:rsidP="00DB51EB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  <w:r w:rsidRPr="000D5F08">
              <w:rPr>
                <w:sz w:val="24"/>
                <w:szCs w:val="24"/>
              </w:rPr>
              <w:t>5 bodov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1BEF221B" w14:textId="77777777" w:rsidR="00BC0E02" w:rsidRPr="000D5F08" w:rsidRDefault="00BC0E02" w:rsidP="00DB51EB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  <w:r w:rsidRPr="000D5F08">
              <w:rPr>
                <w:sz w:val="24"/>
                <w:szCs w:val="24"/>
              </w:rPr>
              <w:t>Kritérium je splnené – projekt dostatočne spĺňa všetky uvedené podmienky.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123"/>
        <w:tblW w:w="0" w:type="auto"/>
        <w:tblLook w:val="04A0" w:firstRow="1" w:lastRow="0" w:firstColumn="1" w:lastColumn="0" w:noHBand="0" w:noVBand="1"/>
      </w:tblPr>
      <w:tblGrid>
        <w:gridCol w:w="1452"/>
        <w:gridCol w:w="7728"/>
      </w:tblGrid>
      <w:tr w:rsidR="00BC0E02" w14:paraId="5B22BD4B" w14:textId="77777777" w:rsidTr="00BC0E02">
        <w:trPr>
          <w:trHeight w:val="1394"/>
        </w:trPr>
        <w:tc>
          <w:tcPr>
            <w:tcW w:w="1452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14:paraId="49090D29" w14:textId="77777777" w:rsidR="00BC0E02" w:rsidRDefault="00BC0E02" w:rsidP="00BC0E02">
            <w:pPr>
              <w:pStyle w:val="Normlnywebov"/>
            </w:pPr>
            <w:r>
              <w:rPr>
                <w:noProof/>
              </w:rPr>
              <w:lastRenderedPageBreak/>
              <w:drawing>
                <wp:inline distT="0" distB="0" distL="0" distR="0" wp14:anchorId="3D879184" wp14:editId="14E64CC6">
                  <wp:extent cx="719328" cy="719328"/>
                  <wp:effectExtent l="0" t="0" r="5080" b="5080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8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14:paraId="7B4ABAA7" w14:textId="77777777" w:rsidR="00BC0E02" w:rsidRDefault="00BC0E02" w:rsidP="00BC0E02">
            <w:pPr>
              <w:pStyle w:val="Default"/>
              <w:spacing w:before="120" w:after="12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PRIMERANE znamená, že z popisu je rozpoznateľná predstava/myšlienka, ale nie je presne definovaný spôsob naplnenia/uskutočnenia danej predstavy/myšlienky, t.j. je definovaný iba čiastočne.    </w:t>
            </w:r>
          </w:p>
          <w:p w14:paraId="7CE793EC" w14:textId="77777777" w:rsidR="00BC0E02" w:rsidRDefault="00BC0E02" w:rsidP="00BC0E02">
            <w:pPr>
              <w:pStyle w:val="Normlnywebov"/>
              <w:spacing w:before="120" w:beforeAutospacing="0" w:after="120" w:afterAutospacing="0"/>
            </w:pPr>
            <w:r>
              <w:rPr>
                <w:rFonts w:ascii="Arial Narrow" w:hAnsi="Arial Narrow" w:cs="Arial"/>
              </w:rPr>
              <w:t xml:space="preserve">DOSTATOČNE znamená, že predstava/myšlienka je jasne popísaná a  zdôvodnená a spôsob naplnenia/uskutočnenia danej predstavy/myšlienky je jasný a reálne uskutočniteľný.     </w:t>
            </w:r>
          </w:p>
        </w:tc>
      </w:tr>
    </w:tbl>
    <w:p w14:paraId="5EC4CA20" w14:textId="77777777" w:rsidR="00BC0E02" w:rsidRPr="00BC0E02" w:rsidRDefault="00BC0E02" w:rsidP="00BC0E02">
      <w:pPr>
        <w:spacing w:before="120" w:after="0"/>
        <w:rPr>
          <w:sz w:val="24"/>
        </w:rPr>
      </w:pPr>
      <w:r w:rsidRPr="00BC0E02">
        <w:rPr>
          <w:sz w:val="24"/>
        </w:rPr>
        <w:t xml:space="preserve">Proces odborného hodnotenia žiadostí o NFP pozostáva z dvoch etáp, t.j. hodnotenie odborných kritérií a hodnotenie kvalitatívnych kritérií.   </w:t>
      </w:r>
    </w:p>
    <w:p w14:paraId="3E8B0C56" w14:textId="77777777" w:rsidR="001C6E6F" w:rsidRDefault="001C6E6F" w:rsidP="00BC0E02">
      <w:pPr>
        <w:rPr>
          <w:b/>
          <w:u w:val="single"/>
        </w:rPr>
      </w:pPr>
    </w:p>
    <w:p w14:paraId="7765097E" w14:textId="77777777" w:rsidR="00BC0E02" w:rsidRDefault="00BC0E02" w:rsidP="00BC0E02">
      <w:pPr>
        <w:pStyle w:val="Nadpis2"/>
        <w:ind w:left="851" w:hanging="851"/>
      </w:pPr>
      <w:bookmarkStart w:id="36" w:name="_Toc512314998"/>
      <w:r>
        <w:t>Hodnotenie odborných kritérií</w:t>
      </w:r>
      <w:bookmarkEnd w:id="36"/>
      <w:r>
        <w:t xml:space="preserve"> </w:t>
      </w:r>
    </w:p>
    <w:p w14:paraId="7A2A2733" w14:textId="77777777" w:rsidR="00BC0E02" w:rsidRDefault="00BC0E02" w:rsidP="00BC0E02">
      <w:pPr>
        <w:spacing w:before="120" w:after="120"/>
        <w:rPr>
          <w:sz w:val="24"/>
        </w:rPr>
      </w:pPr>
      <w:r w:rsidRPr="00BC0E02">
        <w:rPr>
          <w:sz w:val="24"/>
        </w:rPr>
        <w:t xml:space="preserve">Hodnotenie odborných kritérií vykonávajú odborní hodnotitelia. Odborný hodnotiteľ zo strany vedúceho partnera ako aj zo strany hlavného cezhraničného partnera, t.j. dvaja odborní hodnotitelia hodnotia žiadosť o NFP v totožnom rozsahu na základe 7 kritérií bodového charakteru. Kritéria majú bodovú škálu 0 – 3 – 5. Žiadosť o NFP môže získať maximálny počet 70 bodov. </w:t>
      </w:r>
    </w:p>
    <w:p w14:paraId="3E2EB641" w14:textId="77777777" w:rsidR="00496A23" w:rsidRDefault="00496A23" w:rsidP="00BC0E02">
      <w:pPr>
        <w:spacing w:before="120" w:after="120"/>
        <w:rPr>
          <w:sz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5A4EB"/>
        <w:tblLook w:val="04A0" w:firstRow="1" w:lastRow="0" w:firstColumn="1" w:lastColumn="0" w:noHBand="0" w:noVBand="1"/>
      </w:tblPr>
      <w:tblGrid>
        <w:gridCol w:w="9214"/>
      </w:tblGrid>
      <w:tr w:rsidR="00C232F9" w:rsidRPr="00C232F9" w14:paraId="65F5F2BE" w14:textId="77777777" w:rsidTr="00496A23">
        <w:trPr>
          <w:trHeight w:val="267"/>
        </w:trPr>
        <w:tc>
          <w:tcPr>
            <w:tcW w:w="9214" w:type="dxa"/>
            <w:shd w:val="clear" w:color="auto" w:fill="15A4EB"/>
            <w:vAlign w:val="center"/>
          </w:tcPr>
          <w:p w14:paraId="2112B6A7" w14:textId="77777777" w:rsidR="00C232F9" w:rsidRPr="00C232F9" w:rsidRDefault="00C232F9" w:rsidP="00C232F9">
            <w:pPr>
              <w:spacing w:after="0"/>
              <w:rPr>
                <w:b/>
                <w:caps/>
                <w:sz w:val="24"/>
                <w:szCs w:val="24"/>
              </w:rPr>
            </w:pPr>
            <w:r w:rsidRPr="00C232F9">
              <w:rPr>
                <w:b/>
                <w:caps/>
                <w:sz w:val="24"/>
                <w:szCs w:val="24"/>
              </w:rPr>
              <w:t>Zoznam odborných hodnotiacich kritérií</w:t>
            </w:r>
          </w:p>
        </w:tc>
      </w:tr>
    </w:tbl>
    <w:p w14:paraId="276E4734" w14:textId="77777777" w:rsidR="00C232F9" w:rsidRDefault="00C232F9" w:rsidP="00C232F9">
      <w:pPr>
        <w:spacing w:before="120" w:after="120"/>
        <w:rPr>
          <w:sz w:val="24"/>
          <w:szCs w:val="24"/>
        </w:rPr>
      </w:pPr>
      <w:r w:rsidRPr="00C232F9">
        <w:rPr>
          <w:sz w:val="24"/>
          <w:szCs w:val="24"/>
        </w:rPr>
        <w:t xml:space="preserve">Hodnotiteľ posudzuje každé kritérium na základe </w:t>
      </w:r>
      <w:r w:rsidRPr="00C232F9">
        <w:rPr>
          <w:i/>
          <w:sz w:val="24"/>
          <w:szCs w:val="24"/>
        </w:rPr>
        <w:t>predmetu hodnotenia</w:t>
      </w:r>
      <w:r w:rsidRPr="00C232F9">
        <w:rPr>
          <w:sz w:val="24"/>
          <w:szCs w:val="24"/>
        </w:rPr>
        <w:t>, pričom dané kritérium môže získať maximálny počet bodov, t.j. 5 bodov iba v prípade ak splní podmienky uvedené v </w:t>
      </w:r>
      <w:r w:rsidRPr="00C232F9">
        <w:rPr>
          <w:i/>
          <w:sz w:val="24"/>
          <w:szCs w:val="24"/>
        </w:rPr>
        <w:t>spôsobe hodnotenia</w:t>
      </w:r>
      <w:r w:rsidRPr="00C232F9">
        <w:rPr>
          <w:sz w:val="24"/>
          <w:szCs w:val="24"/>
        </w:rPr>
        <w:t xml:space="preserve">. V opačnom prípade musí hodnotiteľ zvážiť pridelenie bodov 3 alebo 0. </w:t>
      </w:r>
    </w:p>
    <w:p w14:paraId="4CAE6A1C" w14:textId="77777777" w:rsidR="00C232F9" w:rsidRPr="00C232F9" w:rsidRDefault="00C232F9" w:rsidP="00C232F9">
      <w:pPr>
        <w:spacing w:before="120"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1. Príspevok projektu k regionálnym potrebám a schváleným stratégiám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64B6A163" w14:textId="77777777" w:rsidTr="00DB51EB">
        <w:tc>
          <w:tcPr>
            <w:tcW w:w="1276" w:type="dxa"/>
            <w:shd w:val="clear" w:color="auto" w:fill="DAEEF3"/>
            <w:vAlign w:val="center"/>
          </w:tcPr>
          <w:p w14:paraId="5A29944E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082B4FE7" w14:textId="77777777" w:rsidR="00C232F9" w:rsidRPr="00C232F9" w:rsidRDefault="00C232F9" w:rsidP="00380B16">
            <w:pPr>
              <w:numPr>
                <w:ilvl w:val="0"/>
                <w:numId w:val="28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 žiadosti o NFP sú jasne popísané riešené problematické oblasti, resp. možné potenciály v rámci spoločného územia.</w:t>
            </w:r>
          </w:p>
          <w:p w14:paraId="00A5030D" w14:textId="77777777" w:rsidR="00C232F9" w:rsidRPr="00C232F9" w:rsidRDefault="00C232F9" w:rsidP="00380B16">
            <w:pPr>
              <w:numPr>
                <w:ilvl w:val="0"/>
                <w:numId w:val="28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Odôvodnenie potreby realizácie projektu reflektuje reálne potreby a  reálny dopyt v danej oblasti.</w:t>
            </w:r>
          </w:p>
          <w:p w14:paraId="5572AAB1" w14:textId="77777777" w:rsidR="00C232F9" w:rsidRPr="00C232F9" w:rsidRDefault="00C232F9" w:rsidP="00380B16">
            <w:pPr>
              <w:numPr>
                <w:ilvl w:val="0"/>
                <w:numId w:val="28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je zmysluplný, vytvára pridanú hodnotu a prispieva k riešeniu uvedených problémov v spoločnom území, resp. primerane reaguje na daný potenciál.</w:t>
            </w:r>
          </w:p>
          <w:p w14:paraId="2B0B1F25" w14:textId="77777777" w:rsidR="00C232F9" w:rsidRPr="00C232F9" w:rsidRDefault="00C232F9" w:rsidP="00380B16">
            <w:pPr>
              <w:numPr>
                <w:ilvl w:val="0"/>
                <w:numId w:val="28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prispieva k schváleným regionálnym stratégiám a koncepciám. (Hodnotí sa iba ak bol projekt predložený v rámci investičnej priority 1b.)</w:t>
            </w:r>
          </w:p>
        </w:tc>
      </w:tr>
      <w:tr w:rsidR="00C232F9" w:rsidRPr="00C232F9" w14:paraId="2AF92297" w14:textId="77777777" w:rsidTr="00791A81">
        <w:trPr>
          <w:trHeight w:val="557"/>
        </w:trPr>
        <w:tc>
          <w:tcPr>
            <w:tcW w:w="1276" w:type="dxa"/>
            <w:shd w:val="clear" w:color="auto" w:fill="auto"/>
            <w:vAlign w:val="center"/>
          </w:tcPr>
          <w:p w14:paraId="4D5A2FBA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Spôsob hodnotenia 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7E5C778" w14:textId="77777777" w:rsidR="00C232F9" w:rsidRPr="00C232F9" w:rsidRDefault="00C232F9" w:rsidP="00380B16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Sú uvedené relevantné, nie iba všeobecné, štatistické, regionálne a demografické údaje k danej problematike a odkazy na príslušné regionálne/štátne/európske dokumenty a riešená problematika nie je v rozpore s uvedenými dokumentmi;</w:t>
            </w:r>
          </w:p>
          <w:p w14:paraId="6521F25A" w14:textId="77777777" w:rsidR="00C232F9" w:rsidRPr="00C232F9" w:rsidRDefault="00C232F9" w:rsidP="00380B16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Identifikácia riešenia problematickej oblasti/potenciálu spoločného územia je jednoznačne popísaná a vychádza z analýzy reálneho stavu v spoločnom území;</w:t>
            </w:r>
          </w:p>
          <w:p w14:paraId="625B4388" w14:textId="77777777" w:rsidR="00C232F9" w:rsidRPr="00C232F9" w:rsidRDefault="00C232F9" w:rsidP="00D704E4">
            <w:pPr>
              <w:pStyle w:val="Odsekzoznamu"/>
              <w:spacing w:after="0" w:line="240" w:lineRule="auto"/>
              <w:ind w:left="0"/>
              <w:rPr>
                <w:sz w:val="24"/>
                <w:szCs w:val="24"/>
              </w:rPr>
            </w:pPr>
          </w:p>
          <w:p w14:paraId="623A9444" w14:textId="77777777" w:rsidR="00C232F9" w:rsidRPr="00C232F9" w:rsidRDefault="00C232F9" w:rsidP="00380B16">
            <w:pPr>
              <w:pStyle w:val="Odsekzoznamu"/>
              <w:numPr>
                <w:ilvl w:val="1"/>
                <w:numId w:val="22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Potreba realizácie projektu vychádza z analýzy reálnych potrieb a reálneho dopytu po výstupoch projektu v spoločnom území (sú uvedené odkazy, resp. doložené v prílohe), lebo sú tieto potreby a dopyt podložené napr. prieskumom.</w:t>
            </w:r>
          </w:p>
          <w:p w14:paraId="7C56E910" w14:textId="77777777" w:rsidR="00C232F9" w:rsidRPr="00C232F9" w:rsidRDefault="00C232F9" w:rsidP="00380B16">
            <w:pPr>
              <w:pStyle w:val="Odsekzoznamu"/>
              <w:numPr>
                <w:ilvl w:val="1"/>
                <w:numId w:val="22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Odôvodnenie realizácie projektu vychádza z reálnych alternatív možných riešení, resp. navrhované riešenia sú logické vo vzťahu k definovaným potrebám spoločného územia</w:t>
            </w:r>
            <w:r w:rsidR="00404A5A">
              <w:rPr>
                <w:sz w:val="24"/>
                <w:szCs w:val="24"/>
              </w:rPr>
              <w:t>.</w:t>
            </w:r>
            <w:r w:rsidRPr="00C232F9">
              <w:rPr>
                <w:sz w:val="24"/>
                <w:szCs w:val="24"/>
              </w:rPr>
              <w:t xml:space="preserve"> </w:t>
            </w:r>
          </w:p>
          <w:p w14:paraId="2D380E63" w14:textId="77777777" w:rsidR="00C232F9" w:rsidRPr="00C232F9" w:rsidRDefault="00C232F9" w:rsidP="00380B16">
            <w:pPr>
              <w:pStyle w:val="Odsekzoznamu"/>
              <w:numPr>
                <w:ilvl w:val="1"/>
                <w:numId w:val="22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Navrhované riešenia sú v súlade s definovanou problematickou oblasťou/potenciálom spoločného územia a prispievajú reálne k zlepšeniu uvedených štatistických/demografických/regionálnych charakteristík (zlepšené charakteristiky sú v žiadosti konkrétne uvedené)</w:t>
            </w:r>
            <w:r w:rsidR="00404A5A">
              <w:rPr>
                <w:sz w:val="24"/>
                <w:szCs w:val="24"/>
              </w:rPr>
              <w:t>.</w:t>
            </w:r>
          </w:p>
          <w:p w14:paraId="5A8CC44E" w14:textId="77777777" w:rsidR="00C232F9" w:rsidRPr="00C232F9" w:rsidRDefault="00C232F9" w:rsidP="00D704E4">
            <w:pPr>
              <w:spacing w:after="0"/>
              <w:rPr>
                <w:sz w:val="24"/>
                <w:szCs w:val="24"/>
              </w:rPr>
            </w:pPr>
          </w:p>
          <w:p w14:paraId="6553C418" w14:textId="77777777" w:rsidR="00C232F9" w:rsidRPr="00C232F9" w:rsidRDefault="00C232F9" w:rsidP="00380B16">
            <w:pPr>
              <w:pStyle w:val="Odsekzoznamu"/>
              <w:numPr>
                <w:ilvl w:val="1"/>
                <w:numId w:val="23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 popise je jasne uvedená pridaná hodnota realizovaného projektu pre spoločné územie, resp. pre cieľovú skupinu, resp. v rámci riešenej problematiky a sú uvedené konkrétne kroky, ktoré prispievajú k riešeniu uvedených problémov v spoločnom území, resp. využitia daného potenciálu.</w:t>
            </w:r>
          </w:p>
          <w:p w14:paraId="5996ABCD" w14:textId="77777777" w:rsidR="00C232F9" w:rsidRPr="00C232F9" w:rsidRDefault="00C232F9" w:rsidP="00380B16">
            <w:pPr>
              <w:pStyle w:val="Odsekzoznamu"/>
              <w:numPr>
                <w:ilvl w:val="1"/>
                <w:numId w:val="23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Výstupy navrhovaných riešení projektu majú reálny dopad na rozvoj spoločného územia/daného potenciálu.</w:t>
            </w:r>
          </w:p>
          <w:p w14:paraId="0449C492" w14:textId="77777777" w:rsidR="00C232F9" w:rsidRPr="00C232F9" w:rsidRDefault="00C232F9" w:rsidP="00D704E4">
            <w:pPr>
              <w:spacing w:after="0"/>
              <w:rPr>
                <w:sz w:val="24"/>
                <w:szCs w:val="24"/>
              </w:rPr>
            </w:pPr>
          </w:p>
          <w:p w14:paraId="1D06DA80" w14:textId="77777777" w:rsidR="00C232F9" w:rsidRPr="00C232F9" w:rsidRDefault="00C232F9" w:rsidP="00380B16">
            <w:pPr>
              <w:pStyle w:val="Odsekzoznamu"/>
              <w:numPr>
                <w:ilvl w:val="1"/>
                <w:numId w:val="24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 popise sa uvádza konkrétne ustanovenie regionálnych stratégií a koncepcií, ku ktorým sa vzťahuje a jasne sa uvádza akým spôsobom projekt prispieva k ich realizácii/naplneniu;</w:t>
            </w:r>
          </w:p>
        </w:tc>
      </w:tr>
    </w:tbl>
    <w:p w14:paraId="32B0B646" w14:textId="77777777" w:rsidR="00C232F9" w:rsidRPr="00C232F9" w:rsidRDefault="00C232F9" w:rsidP="00C232F9">
      <w:pPr>
        <w:pStyle w:val="Odsekzoznamu"/>
        <w:spacing w:after="0" w:line="240" w:lineRule="auto"/>
        <w:rPr>
          <w:sz w:val="24"/>
          <w:szCs w:val="24"/>
        </w:rPr>
      </w:pPr>
    </w:p>
    <w:p w14:paraId="404D76D8" w14:textId="77777777" w:rsidR="00C232F9" w:rsidRPr="000E1ABA" w:rsidRDefault="00C232F9" w:rsidP="000E1ABA">
      <w:pPr>
        <w:spacing w:after="0" w:line="240" w:lineRule="auto"/>
        <w:rPr>
          <w:sz w:val="24"/>
          <w:szCs w:val="24"/>
        </w:rPr>
      </w:pPr>
    </w:p>
    <w:p w14:paraId="76D50705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2. Príspevok projektu k inovatívnosti v danej oblasti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6AD0EFA1" w14:textId="77777777" w:rsidTr="00DB51EB">
        <w:trPr>
          <w:trHeight w:val="1543"/>
        </w:trPr>
        <w:tc>
          <w:tcPr>
            <w:tcW w:w="1276" w:type="dxa"/>
            <w:shd w:val="clear" w:color="auto" w:fill="DAEEF3"/>
            <w:vAlign w:val="center"/>
          </w:tcPr>
          <w:p w14:paraId="657B40C0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4470025B" w14:textId="439BAAD2" w:rsidR="00C232F9" w:rsidRPr="00C232F9" w:rsidRDefault="00C232F9" w:rsidP="00380B16">
            <w:pPr>
              <w:numPr>
                <w:ilvl w:val="0"/>
                <w:numId w:val="29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svojím riešením dostatočne využíva dostupné poznatky a doterajšie výsledky a</w:t>
            </w:r>
            <w:r w:rsidR="00C946BF">
              <w:rPr>
                <w:sz w:val="24"/>
                <w:szCs w:val="24"/>
              </w:rPr>
              <w:t> </w:t>
            </w:r>
            <w:r w:rsidRPr="00C232F9">
              <w:rPr>
                <w:sz w:val="24"/>
                <w:szCs w:val="24"/>
              </w:rPr>
              <w:t>skúsenosti</w:t>
            </w:r>
            <w:r w:rsidR="00C946BF">
              <w:rPr>
                <w:sz w:val="24"/>
                <w:szCs w:val="24"/>
              </w:rPr>
              <w:t xml:space="preserve"> z </w:t>
            </w:r>
            <w:r w:rsidRPr="00C232F9">
              <w:rPr>
                <w:sz w:val="24"/>
                <w:szCs w:val="24"/>
              </w:rPr>
              <w:t xml:space="preserve">praxe a prispieva k ich rozšíreniu. </w:t>
            </w:r>
          </w:p>
          <w:p w14:paraId="18173986" w14:textId="77777777" w:rsidR="00C232F9" w:rsidRPr="00C232F9" w:rsidRDefault="00C232F9" w:rsidP="00380B16">
            <w:pPr>
              <w:numPr>
                <w:ilvl w:val="0"/>
                <w:numId w:val="29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prináša nové postupy a riešenia, ktoré sú z hľadiska jeho zamerania relevantné a prispievajú k dosiahnutiu cieľov projektu.</w:t>
            </w:r>
          </w:p>
          <w:p w14:paraId="4E0682B3" w14:textId="77777777" w:rsidR="00C232F9" w:rsidRPr="00C232F9" w:rsidRDefault="00C232F9" w:rsidP="00380B16">
            <w:pPr>
              <w:numPr>
                <w:ilvl w:val="0"/>
                <w:numId w:val="29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Projekt rieši prenos skúseností, know-how, transfery poznatkov a technológií.  </w:t>
            </w:r>
          </w:p>
        </w:tc>
      </w:tr>
      <w:tr w:rsidR="00C232F9" w:rsidRPr="00C232F9" w14:paraId="579E9949" w14:textId="77777777" w:rsidTr="00DB51EB">
        <w:trPr>
          <w:trHeight w:val="5245"/>
        </w:trPr>
        <w:tc>
          <w:tcPr>
            <w:tcW w:w="1276" w:type="dxa"/>
            <w:shd w:val="clear" w:color="auto" w:fill="auto"/>
            <w:vAlign w:val="center"/>
          </w:tcPr>
          <w:p w14:paraId="6C85F530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A1C1C75" w14:textId="68B86923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uvádza príslušné zdroje poznatkov, výsledkov a skúseností z prax</w:t>
            </w:r>
            <w:r w:rsidR="00C946BF">
              <w:rPr>
                <w:sz w:val="24"/>
                <w:szCs w:val="24"/>
              </w:rPr>
              <w:t>e</w:t>
            </w:r>
            <w:r w:rsidRPr="00C232F9">
              <w:rPr>
                <w:sz w:val="24"/>
                <w:szCs w:val="24"/>
              </w:rPr>
              <w:t xml:space="preserve"> a uvedené poznatky, výsledky a skúsenosti z prax</w:t>
            </w:r>
            <w:r w:rsidR="00C946BF">
              <w:rPr>
                <w:sz w:val="24"/>
                <w:szCs w:val="24"/>
              </w:rPr>
              <w:t>e</w:t>
            </w:r>
            <w:r w:rsidRPr="00C232F9">
              <w:rPr>
                <w:sz w:val="24"/>
                <w:szCs w:val="24"/>
              </w:rPr>
              <w:t xml:space="preserve"> využíva a aplikuje vo vlastnej realizácii;</w:t>
            </w:r>
          </w:p>
          <w:p w14:paraId="537CB59B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Navrhované postupy a riešenia vychádzajú z dostupných poznatkov v riešenej oblasti a tieto ďalej inovujú, resp. rozvádzajú, resp. prinášajú nové postupy a riešenia (v súčasnosti nie sú na trhu dostupné podobné, resp. totožné nástroje, postupy a riešenia alebo sú už na trhu dostupné podobné, resp. totožné nástroje, postupy a riešenia, ale realizáciou projektu dôjde k ich ďalšiemu rozpracovaniu, ktoré zabezpečí dostatočnú inovatívnosť);</w:t>
            </w:r>
          </w:p>
          <w:p w14:paraId="724FD3DF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Navrhované postupy a riešenia sú uskutočniteľné, prispôsobené aktuálnemu stavu poznatkov a optimálne na dosiahnutie stanovených výsledkov;</w:t>
            </w:r>
          </w:p>
          <w:p w14:paraId="7B8006AC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Zavedenie nových postupov a riešení vedie k dosiahnutiu cieľov projektu;</w:t>
            </w:r>
          </w:p>
          <w:p w14:paraId="798CEDA4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Pri projektoch predložených v IP 1b: projekt rieši prenos know-how, transfery poznatkov a technológií na takej úrovni, ktorá prispieva k jej rozšíreniu medzi MSP a ich relevantnými partnermi z radu výskumných inštitúcií;</w:t>
            </w:r>
          </w:p>
          <w:p w14:paraId="2E85A1D8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Pri projektoch predložených v ostatných IP: projekt rieši prenos skúseností/know-how medzi partnermi projektu i voči tretím subjektom v riešenej problematike, ktoré prispievajú k zvýšeniu kvality výstupov projektu;</w:t>
            </w:r>
          </w:p>
        </w:tc>
      </w:tr>
    </w:tbl>
    <w:p w14:paraId="7A6B59BC" w14:textId="77777777" w:rsidR="00C232F9" w:rsidRPr="00C232F9" w:rsidRDefault="00C232F9" w:rsidP="00C232F9">
      <w:pPr>
        <w:spacing w:before="120"/>
        <w:rPr>
          <w:sz w:val="24"/>
          <w:szCs w:val="24"/>
        </w:rPr>
      </w:pPr>
      <w:r w:rsidRPr="00C232F9">
        <w:rPr>
          <w:sz w:val="24"/>
          <w:szCs w:val="24"/>
        </w:rPr>
        <w:t>Ak je projekt natoľko nový/inovatívny, že nie sú k dispozícii stávajúce poznatky či výsledky, nie je to dôvodom pre zníženie bodového ohodnotenia.</w:t>
      </w:r>
    </w:p>
    <w:p w14:paraId="035E87CC" w14:textId="77777777" w:rsidR="00C232F9" w:rsidRPr="00C232F9" w:rsidRDefault="00C232F9" w:rsidP="00C232F9">
      <w:pPr>
        <w:rPr>
          <w:sz w:val="24"/>
          <w:szCs w:val="24"/>
        </w:rPr>
      </w:pPr>
    </w:p>
    <w:p w14:paraId="5C8C5262" w14:textId="77777777" w:rsidR="00C232F9" w:rsidRPr="00C232F9" w:rsidRDefault="00C232F9" w:rsidP="00C232F9">
      <w:pPr>
        <w:rPr>
          <w:sz w:val="24"/>
          <w:szCs w:val="24"/>
        </w:rPr>
      </w:pPr>
    </w:p>
    <w:p w14:paraId="0E415910" w14:textId="77777777" w:rsidR="00C232F9" w:rsidRPr="00C232F9" w:rsidRDefault="00C232F9" w:rsidP="00C232F9">
      <w:pPr>
        <w:rPr>
          <w:sz w:val="24"/>
          <w:szCs w:val="24"/>
        </w:rPr>
      </w:pPr>
    </w:p>
    <w:p w14:paraId="7C027E05" w14:textId="77777777" w:rsidR="00C232F9" w:rsidRPr="00C232F9" w:rsidRDefault="00C232F9" w:rsidP="00C232F9">
      <w:pPr>
        <w:rPr>
          <w:sz w:val="24"/>
          <w:szCs w:val="24"/>
        </w:rPr>
      </w:pPr>
    </w:p>
    <w:p w14:paraId="06A98366" w14:textId="77777777" w:rsidR="00C232F9" w:rsidRPr="00C232F9" w:rsidRDefault="00C232F9" w:rsidP="00C232F9">
      <w:pPr>
        <w:rPr>
          <w:sz w:val="24"/>
          <w:szCs w:val="24"/>
        </w:rPr>
      </w:pPr>
    </w:p>
    <w:p w14:paraId="3022A404" w14:textId="77777777" w:rsidR="00C232F9" w:rsidRPr="00C232F9" w:rsidRDefault="00C232F9" w:rsidP="00C232F9">
      <w:pPr>
        <w:rPr>
          <w:sz w:val="24"/>
          <w:szCs w:val="24"/>
        </w:rPr>
      </w:pPr>
    </w:p>
    <w:p w14:paraId="3BFAFDA1" w14:textId="77777777" w:rsidR="001C6E6F" w:rsidRPr="00C232F9" w:rsidRDefault="001C6E6F" w:rsidP="00C232F9">
      <w:pPr>
        <w:rPr>
          <w:sz w:val="24"/>
          <w:szCs w:val="24"/>
        </w:rPr>
      </w:pPr>
    </w:p>
    <w:p w14:paraId="26E0CA9A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3. Opodstatnenosť aktivít pre realizáciu projektu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363"/>
      </w:tblGrid>
      <w:tr w:rsidR="00C232F9" w:rsidRPr="00C232F9" w14:paraId="6EEE9C42" w14:textId="77777777" w:rsidTr="00DB51EB">
        <w:tc>
          <w:tcPr>
            <w:tcW w:w="1276" w:type="dxa"/>
            <w:shd w:val="clear" w:color="auto" w:fill="DAEEF3"/>
            <w:vAlign w:val="center"/>
          </w:tcPr>
          <w:p w14:paraId="18C949DE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8363" w:type="dxa"/>
            <w:shd w:val="clear" w:color="auto" w:fill="DAEEF3"/>
            <w:vAlign w:val="center"/>
          </w:tcPr>
          <w:p w14:paraId="7D238DE8" w14:textId="77777777" w:rsidR="00C232F9" w:rsidRPr="00C232F9" w:rsidRDefault="00C232F9" w:rsidP="00380B16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419" w:hanging="357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Aktivity sú vhodne zvolené, logicky na seba nadväzujú a jasne prispievajú k riešeniu identifikovaného problému/cieľu projektu.</w:t>
            </w:r>
          </w:p>
          <w:p w14:paraId="5807E954" w14:textId="77777777" w:rsidR="00C232F9" w:rsidRPr="00C232F9" w:rsidRDefault="00C232F9" w:rsidP="00380B16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419" w:hanging="357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Aktivity realizované mimo oprávnené územie sú prospešné pre oprávnené územie a oprávnenú cieľovú skupinu. (ak relevantné, pokiaľ nie je, tak sa nezohľadňuje).</w:t>
            </w:r>
          </w:p>
          <w:p w14:paraId="428F12A8" w14:textId="77777777" w:rsidR="00C232F9" w:rsidRPr="00C232F9" w:rsidRDefault="00C232F9" w:rsidP="00380B16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419" w:hanging="357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Výstupové ukazovatele sú vhodne zvolené s ohľadom na odborné (vecné) aktivity projektu.</w:t>
            </w:r>
          </w:p>
          <w:p w14:paraId="05CB9A64" w14:textId="77777777" w:rsidR="00C232F9" w:rsidRPr="00C232F9" w:rsidRDefault="00C232F9" w:rsidP="00380B16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419" w:hanging="357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Dĺžka realizácie odborných (vecných) aktivít zodpovedá ich odborno-technickým požiadavkám. </w:t>
            </w:r>
          </w:p>
        </w:tc>
      </w:tr>
      <w:tr w:rsidR="00C232F9" w:rsidRPr="00C232F9" w14:paraId="657454B5" w14:textId="77777777" w:rsidTr="00DB51EB">
        <w:trPr>
          <w:trHeight w:val="6361"/>
        </w:trPr>
        <w:tc>
          <w:tcPr>
            <w:tcW w:w="1276" w:type="dxa"/>
            <w:shd w:val="clear" w:color="auto" w:fill="auto"/>
            <w:vAlign w:val="center"/>
          </w:tcPr>
          <w:p w14:paraId="52ED7714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AFE11B4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Zvolené aktivity projektu logicky riešia definované problematické oblasti, resp., potenciál spoločného územia a nadväzujú na odôvodnenie projektu;</w:t>
            </w:r>
          </w:p>
          <w:p w14:paraId="7FFA259E" w14:textId="05A655FC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Z popisu aktivít je jasný prínos realizovanej aktivity k dosiahnut</w:t>
            </w:r>
            <w:r w:rsidR="00D83A36">
              <w:rPr>
                <w:sz w:val="24"/>
                <w:szCs w:val="24"/>
              </w:rPr>
              <w:t>iu</w:t>
            </w:r>
            <w:r w:rsidRPr="00C232F9">
              <w:rPr>
                <w:sz w:val="24"/>
                <w:szCs w:val="24"/>
              </w:rPr>
              <w:t xml:space="preserve"> cieľov projektu a reálna predstava žiadateľa o rozsahu a obsahu realizovaného projektu;</w:t>
            </w:r>
          </w:p>
          <w:p w14:paraId="3A8208B9" w14:textId="77777777" w:rsidR="00C232F9" w:rsidRPr="00C232F9" w:rsidRDefault="00C232F9" w:rsidP="00D704E4">
            <w:pPr>
              <w:spacing w:after="0"/>
              <w:rPr>
                <w:i/>
                <w:sz w:val="24"/>
                <w:szCs w:val="24"/>
                <w:u w:val="single"/>
              </w:rPr>
            </w:pPr>
            <w:r w:rsidRPr="00C232F9">
              <w:rPr>
                <w:i/>
                <w:sz w:val="24"/>
                <w:szCs w:val="24"/>
                <w:u w:val="single"/>
              </w:rPr>
              <w:t xml:space="preserve">Aktivity realizované mimo oprávnené územie: </w:t>
            </w:r>
          </w:p>
          <w:p w14:paraId="29957175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 popise je jasne odôvodnené zaradenie aktivít mimo oprávnené územie a toto odôvodnenie korešponduje so zameraním projektu a prispieva k jeho vyššej efektivite;</w:t>
            </w:r>
          </w:p>
          <w:p w14:paraId="652E5D95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 popise je jasne špecifikovaný dopad týchto aktivít do podporovaného spoločného územia  a príspevok k rozvoju územia je jasne špecifikovaný;</w:t>
            </w:r>
          </w:p>
          <w:p w14:paraId="3EC9134B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Prospech oprávnených cieľových skupín z aktivít realizovaných mimo oprávnené územie je jasne špecifikovaný a je dostatočný;</w:t>
            </w:r>
          </w:p>
          <w:p w14:paraId="42F5E8E1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V prípade účasti partnera projektu, ktorý pochádza mimo oprávneného územia je táto účasť na projekte riadne a opodstatnene odôvodnená a účasť tohto partnera je prínosom pre projekt;  </w:t>
            </w:r>
          </w:p>
          <w:p w14:paraId="6EF3E843" w14:textId="77777777" w:rsidR="00C232F9" w:rsidRPr="00C232F9" w:rsidRDefault="00C232F9" w:rsidP="00D704E4">
            <w:pPr>
              <w:pStyle w:val="Odsekzoznamu"/>
              <w:spacing w:after="0" w:line="240" w:lineRule="auto"/>
              <w:ind w:left="175" w:hanging="175"/>
              <w:rPr>
                <w:sz w:val="24"/>
                <w:szCs w:val="24"/>
              </w:rPr>
            </w:pPr>
          </w:p>
          <w:p w14:paraId="1E223B18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Výstupové ukazovatele sú logicky zvolené s ohľadom na odborné aktivity projektu a reálne odrážajú prínos realizovaných aktivít projektu;</w:t>
            </w:r>
          </w:p>
          <w:p w14:paraId="2241B8CD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 Kvantifikácia výstupových ukazovateľov odpovedá realizovaným odborným aktivitám, výstupom a plánovaným výdavkom projektu;   </w:t>
            </w:r>
          </w:p>
          <w:p w14:paraId="4E5B42F9" w14:textId="77777777" w:rsidR="00C232F9" w:rsidRPr="00C232F9" w:rsidRDefault="00C232F9" w:rsidP="00D704E4">
            <w:pPr>
              <w:pStyle w:val="Odsekzoznamu"/>
              <w:spacing w:after="0" w:line="240" w:lineRule="auto"/>
              <w:ind w:left="175" w:hanging="175"/>
              <w:rPr>
                <w:sz w:val="24"/>
                <w:szCs w:val="24"/>
              </w:rPr>
            </w:pPr>
          </w:p>
          <w:p w14:paraId="1E2534A2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Harmonogram realizácie odborných aktivít projektu je reálne uskutočniteľný s ohľadom na odborno-technické požiadavky ich realizácie;</w:t>
            </w:r>
          </w:p>
          <w:p w14:paraId="1460ED17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Časová nadväznosť a celková dĺžka jednotlivých aktivít je logická a adekvátna;</w:t>
            </w:r>
          </w:p>
        </w:tc>
      </w:tr>
    </w:tbl>
    <w:p w14:paraId="3AE29D4A" w14:textId="77777777" w:rsidR="00C232F9" w:rsidRPr="00C232F9" w:rsidRDefault="00C232F9" w:rsidP="00C232F9">
      <w:pPr>
        <w:pStyle w:val="Odsekzoznamu"/>
        <w:spacing w:after="0" w:line="240" w:lineRule="auto"/>
        <w:rPr>
          <w:sz w:val="24"/>
          <w:szCs w:val="24"/>
        </w:rPr>
      </w:pPr>
    </w:p>
    <w:p w14:paraId="22B8EB30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4. Príspevok projektu k potrebám oprávnenej cieľovej skupine programu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4B8E6826" w14:textId="77777777" w:rsidTr="00DB51EB">
        <w:trPr>
          <w:trHeight w:val="685"/>
        </w:trPr>
        <w:tc>
          <w:tcPr>
            <w:tcW w:w="1276" w:type="dxa"/>
            <w:shd w:val="clear" w:color="auto" w:fill="DAEEF3"/>
            <w:vAlign w:val="center"/>
          </w:tcPr>
          <w:p w14:paraId="2B2358F8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0618F558" w14:textId="77777777" w:rsidR="00C232F9" w:rsidRPr="00C232F9" w:rsidRDefault="00C232F9" w:rsidP="00380B16">
            <w:pPr>
              <w:numPr>
                <w:ilvl w:val="0"/>
                <w:numId w:val="26"/>
              </w:numPr>
              <w:spacing w:after="0" w:line="240" w:lineRule="auto"/>
              <w:ind w:left="459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Oprávnená cieľová skupina je vhodne zvolená a dostatočná.</w:t>
            </w:r>
          </w:p>
          <w:p w14:paraId="0688DCE1" w14:textId="77777777" w:rsidR="00C232F9" w:rsidRPr="00C232F9" w:rsidRDefault="00C232F9" w:rsidP="00380B16">
            <w:pPr>
              <w:numPr>
                <w:ilvl w:val="0"/>
                <w:numId w:val="26"/>
              </w:numPr>
              <w:spacing w:after="0" w:line="240" w:lineRule="auto"/>
              <w:ind w:left="459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je prínosný pre oprávnenú cieľovú skupinu.</w:t>
            </w:r>
          </w:p>
        </w:tc>
      </w:tr>
      <w:tr w:rsidR="00C232F9" w:rsidRPr="00C232F9" w14:paraId="7F7ADF85" w14:textId="77777777" w:rsidTr="00DB51EB">
        <w:trPr>
          <w:trHeight w:val="2260"/>
        </w:trPr>
        <w:tc>
          <w:tcPr>
            <w:tcW w:w="1276" w:type="dxa"/>
            <w:shd w:val="clear" w:color="auto" w:fill="auto"/>
            <w:vAlign w:val="center"/>
          </w:tcPr>
          <w:p w14:paraId="313E4D6D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Spôsob hodnotenia 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E2D1D59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Zvolená cieľová skupina dostatočne odpovedá cieľom projektu;</w:t>
            </w:r>
          </w:p>
          <w:p w14:paraId="63CBB57F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Kvantifikácia cieľovej skupiny dostatočne odpovedá realizovaným aktivitám (t.j. nie je naddimenzovaná ani poddimenzovaná);</w:t>
            </w:r>
          </w:p>
          <w:p w14:paraId="18FEC4FF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Cieľová skupina sa priamo účastní realizácie projektu, resp. realizácia projektu má na cieľovú skupinu priamy vplyv;</w:t>
            </w:r>
          </w:p>
          <w:p w14:paraId="00D827C8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Prínosy pre cieľovú skupinu sú riadne popísané, sú konkrétne a zlepšujú jej situáciu v spoločnom území;</w:t>
            </w:r>
          </w:p>
        </w:tc>
      </w:tr>
    </w:tbl>
    <w:p w14:paraId="27DDF68B" w14:textId="77777777" w:rsidR="00C232F9" w:rsidRPr="00C232F9" w:rsidRDefault="00C232F9" w:rsidP="00C232F9">
      <w:pPr>
        <w:rPr>
          <w:sz w:val="24"/>
          <w:szCs w:val="24"/>
        </w:rPr>
      </w:pPr>
    </w:p>
    <w:p w14:paraId="0947EFDE" w14:textId="77777777" w:rsidR="00C232F9" w:rsidRPr="00C232F9" w:rsidRDefault="00C232F9" w:rsidP="00C232F9">
      <w:pPr>
        <w:rPr>
          <w:sz w:val="24"/>
          <w:szCs w:val="24"/>
        </w:rPr>
      </w:pPr>
    </w:p>
    <w:p w14:paraId="27C9C20F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5. Relevantnosť partnerstva a prevádzková kapacita partnerov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5F355A3F" w14:textId="77777777" w:rsidTr="00DB51EB">
        <w:tc>
          <w:tcPr>
            <w:tcW w:w="1276" w:type="dxa"/>
            <w:shd w:val="clear" w:color="auto" w:fill="DAEEF3"/>
            <w:vAlign w:val="center"/>
          </w:tcPr>
          <w:p w14:paraId="02268BF3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1BD39C3B" w14:textId="77777777" w:rsidR="00C232F9" w:rsidRPr="00C232F9" w:rsidRDefault="00C232F9" w:rsidP="00380B16">
            <w:pPr>
              <w:numPr>
                <w:ilvl w:val="0"/>
                <w:numId w:val="30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Partneri sú s ohľadom na definované aktivity a ciele projektu schopní odborne zvládnuť a zabezpečiť plánované aktivity a ciele projektu.</w:t>
            </w:r>
          </w:p>
          <w:p w14:paraId="201D4AB2" w14:textId="77777777" w:rsidR="00C232F9" w:rsidRPr="00C232F9" w:rsidRDefault="00C232F9" w:rsidP="00380B16">
            <w:pPr>
              <w:numPr>
                <w:ilvl w:val="0"/>
                <w:numId w:val="30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Rozdelenie úloh/aktivít medzi partnermi je vhodné, jasné a logické v nadväznosti na odborné požiadavky projektu.</w:t>
            </w:r>
          </w:p>
          <w:p w14:paraId="1EC74F2E" w14:textId="77777777" w:rsidR="00C232F9" w:rsidRPr="00C232F9" w:rsidRDefault="00C232F9" w:rsidP="00380B16">
            <w:pPr>
              <w:numPr>
                <w:ilvl w:val="0"/>
                <w:numId w:val="30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Odborné personálne kapacity sú vhodne zvolené a sú primerané v nadväznosti na aktivity a rozpočet projektu a odborné požiadavky projektu.</w:t>
            </w:r>
          </w:p>
        </w:tc>
      </w:tr>
      <w:tr w:rsidR="00C232F9" w:rsidRPr="00C232F9" w14:paraId="38593F0E" w14:textId="77777777" w:rsidTr="00DB51EB">
        <w:trPr>
          <w:trHeight w:val="2678"/>
        </w:trPr>
        <w:tc>
          <w:tcPr>
            <w:tcW w:w="1276" w:type="dxa"/>
            <w:shd w:val="clear" w:color="auto" w:fill="auto"/>
            <w:vAlign w:val="center"/>
          </w:tcPr>
          <w:p w14:paraId="1CD4081E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0D482997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Odborný pracovníci sú dostatočne kvalifikovaní pre realizáciu zvolených odborných aktivít, prípadne partneri majú jasnú predstavu o spôsobe realizácie odborných aktivít (napr. formou kvalifikovaných externých dodávateľov); </w:t>
            </w:r>
          </w:p>
          <w:p w14:paraId="24702C4C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Partneri majú medzi sebou rozdelené úlohy tak, aby bola zaistená efektívna realizácia spoločných aktivít po odbornej stránke;</w:t>
            </w:r>
          </w:p>
          <w:p w14:paraId="7E601A0D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Je zabezpečená riadna koordinácia realizácie spoločných úloh/aktivít;</w:t>
            </w:r>
          </w:p>
          <w:p w14:paraId="47D458A3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75" w:hanging="17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Zvolené odborné personálne zabezpečenie kvalitatívne odpovedá realizovaným aktivitám (t.j. nie je poddimenzované ani naddimenzované);</w:t>
            </w:r>
          </w:p>
        </w:tc>
      </w:tr>
    </w:tbl>
    <w:p w14:paraId="52D4CDC2" w14:textId="77777777" w:rsidR="00C232F9" w:rsidRPr="00C232F9" w:rsidRDefault="00C232F9" w:rsidP="00C232F9">
      <w:pPr>
        <w:spacing w:after="0"/>
        <w:rPr>
          <w:b/>
          <w:i/>
          <w:sz w:val="24"/>
          <w:szCs w:val="24"/>
        </w:rPr>
      </w:pPr>
    </w:p>
    <w:p w14:paraId="48E664DE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6. Finančná a ekonomická stránka projektu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48B7ABA1" w14:textId="77777777" w:rsidTr="00DB51EB">
        <w:trPr>
          <w:trHeight w:val="1234"/>
        </w:trPr>
        <w:tc>
          <w:tcPr>
            <w:tcW w:w="1276" w:type="dxa"/>
            <w:shd w:val="clear" w:color="auto" w:fill="DAEEF3"/>
            <w:vAlign w:val="center"/>
          </w:tcPr>
          <w:p w14:paraId="49B866E0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424F6B21" w14:textId="77777777" w:rsidR="00C232F9" w:rsidRPr="00C232F9" w:rsidRDefault="00C232F9" w:rsidP="00380B16">
            <w:pPr>
              <w:numPr>
                <w:ilvl w:val="0"/>
                <w:numId w:val="31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Rozpočet projektu je v nadväznosti na odborné (vecné) aktivity a výstupy projektu dostatočný a reálne nastavený. </w:t>
            </w:r>
          </w:p>
          <w:p w14:paraId="7BCD9CF6" w14:textId="77777777" w:rsidR="00C232F9" w:rsidRPr="00C232F9" w:rsidRDefault="00C232F9" w:rsidP="00380B16">
            <w:pPr>
              <w:numPr>
                <w:ilvl w:val="0"/>
                <w:numId w:val="31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Výdavky projektu sa javia ako efektívne a hospodárne.</w:t>
            </w:r>
          </w:p>
          <w:p w14:paraId="1A0B909E" w14:textId="77777777" w:rsidR="00C232F9" w:rsidRPr="00C232F9" w:rsidRDefault="00C232F9" w:rsidP="00380B16">
            <w:pPr>
              <w:numPr>
                <w:ilvl w:val="0"/>
                <w:numId w:val="31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Pomer medzi výdavkami projektu a jeho výstupmi/úžitkom je primeraný a efektívny.</w:t>
            </w:r>
          </w:p>
        </w:tc>
      </w:tr>
      <w:tr w:rsidR="00C232F9" w:rsidRPr="00C232F9" w14:paraId="6198E8ED" w14:textId="77777777" w:rsidTr="00DB51EB">
        <w:trPr>
          <w:trHeight w:val="1558"/>
        </w:trPr>
        <w:tc>
          <w:tcPr>
            <w:tcW w:w="1276" w:type="dxa"/>
            <w:shd w:val="clear" w:color="auto" w:fill="auto"/>
            <w:vAlign w:val="center"/>
          </w:tcPr>
          <w:p w14:paraId="49401C19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B82D867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42" w:hanging="142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Nakupované vybavenie, tovary a služby odpovedajú plánovaným výstupom/cieľom projektu a budú pre účely ich dosiahnutia riadne využité;</w:t>
            </w:r>
          </w:p>
          <w:p w14:paraId="25B4C1C9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42" w:hanging="142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Hospodárnosť a efektívnosť výdavkov je v kontexte projektu dostatočná;</w:t>
            </w:r>
          </w:p>
          <w:p w14:paraId="227AF1BF" w14:textId="21698FB9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ind w:left="142" w:hanging="142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Navrhovaná výška výdavkov na nákupy vybavenia, tovaru a služieb je dostatočná a reálna (t.j. nie je poddimenzovan</w:t>
            </w:r>
            <w:r w:rsidR="00D83A36">
              <w:rPr>
                <w:sz w:val="24"/>
                <w:szCs w:val="24"/>
              </w:rPr>
              <w:t>á</w:t>
            </w:r>
            <w:r w:rsidRPr="00C232F9">
              <w:rPr>
                <w:sz w:val="24"/>
                <w:szCs w:val="24"/>
              </w:rPr>
              <w:t xml:space="preserve"> ani naddimenzovan</w:t>
            </w:r>
            <w:r w:rsidR="00D83A36">
              <w:rPr>
                <w:sz w:val="24"/>
                <w:szCs w:val="24"/>
              </w:rPr>
              <w:t>á</w:t>
            </w:r>
            <w:r w:rsidRPr="00C232F9">
              <w:rPr>
                <w:sz w:val="24"/>
                <w:szCs w:val="24"/>
              </w:rPr>
              <w:t>);</w:t>
            </w:r>
          </w:p>
        </w:tc>
      </w:tr>
    </w:tbl>
    <w:p w14:paraId="422CC34F" w14:textId="77777777" w:rsidR="00C232F9" w:rsidRPr="00C232F9" w:rsidRDefault="00C232F9" w:rsidP="00C232F9">
      <w:pPr>
        <w:pStyle w:val="Odsekzoznamu"/>
        <w:spacing w:before="120" w:after="0" w:line="240" w:lineRule="auto"/>
        <w:ind w:left="0"/>
        <w:rPr>
          <w:sz w:val="24"/>
          <w:szCs w:val="24"/>
        </w:rPr>
      </w:pPr>
      <w:r w:rsidRPr="00C232F9">
        <w:rPr>
          <w:sz w:val="24"/>
          <w:szCs w:val="24"/>
        </w:rPr>
        <w:t xml:space="preserve">Výdavok je efektívnym a hospodárnym ak: </w:t>
      </w:r>
    </w:p>
    <w:p w14:paraId="4A4D872A" w14:textId="77777777" w:rsidR="00C232F9" w:rsidRPr="00C232F9" w:rsidRDefault="00C232F9" w:rsidP="00380B16">
      <w:pPr>
        <w:pStyle w:val="Odsekzoznamu"/>
        <w:numPr>
          <w:ilvl w:val="0"/>
          <w:numId w:val="32"/>
        </w:numPr>
        <w:spacing w:before="120" w:after="0" w:line="240" w:lineRule="auto"/>
        <w:rPr>
          <w:sz w:val="24"/>
          <w:szCs w:val="24"/>
        </w:rPr>
      </w:pPr>
      <w:r w:rsidRPr="00C232F9">
        <w:rPr>
          <w:sz w:val="24"/>
          <w:szCs w:val="24"/>
        </w:rPr>
        <w:t>Jeho zaradenie do rozpočtu je odôvodnené s ohľadom na dosiahnutie cieľov projektu;</w:t>
      </w:r>
    </w:p>
    <w:p w14:paraId="1B472B74" w14:textId="77777777" w:rsidR="00C232F9" w:rsidRPr="00C232F9" w:rsidRDefault="00C232F9" w:rsidP="00380B16">
      <w:pPr>
        <w:pStyle w:val="Odsekzoznamu"/>
        <w:numPr>
          <w:ilvl w:val="0"/>
          <w:numId w:val="32"/>
        </w:numPr>
        <w:spacing w:before="120" w:after="0" w:line="240" w:lineRule="auto"/>
        <w:rPr>
          <w:sz w:val="24"/>
          <w:szCs w:val="24"/>
        </w:rPr>
      </w:pPr>
      <w:r w:rsidRPr="00C232F9">
        <w:rPr>
          <w:sz w:val="24"/>
          <w:szCs w:val="24"/>
        </w:rPr>
        <w:t>Plánovaný výdavok je primeraný ohľadom na  požiadavky na technicko-odborné a organizačné riešenie projektu;</w:t>
      </w:r>
    </w:p>
    <w:p w14:paraId="145AC8C6" w14:textId="77777777" w:rsidR="00C232F9" w:rsidRDefault="00C232F9" w:rsidP="00380B16">
      <w:pPr>
        <w:pStyle w:val="Odsekzoznamu"/>
        <w:numPr>
          <w:ilvl w:val="0"/>
          <w:numId w:val="32"/>
        </w:numPr>
        <w:spacing w:before="120" w:after="120" w:line="240" w:lineRule="auto"/>
        <w:rPr>
          <w:sz w:val="24"/>
          <w:szCs w:val="24"/>
        </w:rPr>
      </w:pPr>
      <w:r w:rsidRPr="00C232F9">
        <w:rPr>
          <w:sz w:val="24"/>
          <w:szCs w:val="24"/>
        </w:rPr>
        <w:t>Stanovená cena je v navrhovanom riešení cenou na trhu v oblasti činnosti obvyklou (a to v danom mieste a čase)</w:t>
      </w:r>
      <w:r w:rsidR="00037464">
        <w:rPr>
          <w:sz w:val="24"/>
          <w:szCs w:val="24"/>
        </w:rPr>
        <w:t xml:space="preserve">. Uvedené je </w:t>
      </w:r>
      <w:r w:rsidR="00CB6475">
        <w:rPr>
          <w:sz w:val="24"/>
          <w:szCs w:val="24"/>
        </w:rPr>
        <w:t>odporúčané</w:t>
      </w:r>
      <w:r w:rsidR="00037464">
        <w:rPr>
          <w:sz w:val="24"/>
          <w:szCs w:val="24"/>
        </w:rPr>
        <w:t xml:space="preserve"> preukázateľne dokladovať.</w:t>
      </w:r>
    </w:p>
    <w:p w14:paraId="79D52047" w14:textId="77777777" w:rsidR="00C232F9" w:rsidRPr="00C232F9" w:rsidRDefault="00C232F9" w:rsidP="00C232F9">
      <w:pPr>
        <w:pStyle w:val="Odsekzoznamu"/>
        <w:spacing w:before="120" w:after="120" w:line="240" w:lineRule="auto"/>
        <w:rPr>
          <w:sz w:val="12"/>
          <w:szCs w:val="24"/>
        </w:rPr>
      </w:pPr>
    </w:p>
    <w:p w14:paraId="00444785" w14:textId="77777777" w:rsidR="00C232F9" w:rsidRPr="00C232F9" w:rsidRDefault="00C232F9" w:rsidP="00C232F9">
      <w:pPr>
        <w:pStyle w:val="Odsekzoznamu"/>
        <w:spacing w:before="240" w:after="0" w:line="240" w:lineRule="auto"/>
        <w:ind w:left="0"/>
        <w:rPr>
          <w:sz w:val="24"/>
          <w:szCs w:val="24"/>
        </w:rPr>
      </w:pPr>
      <w:r w:rsidRPr="00C232F9">
        <w:rPr>
          <w:sz w:val="24"/>
          <w:szCs w:val="24"/>
        </w:rPr>
        <w:t>V prípade, že odborný hodnotiteľ zistí, že navrhované výdavky nie sú efektívne a primerané je povinný o tejto skutočnosti informovať v hodnotiacom hárku. V prípade, že je možné finančne vyčísliť výšku neoprávnených výdavkov, tú uvedie v hodnotiacom hárku. Takto určené neoprávnené výdavky budú z rozpočtu žiadosti o NFP odpočítané.</w:t>
      </w:r>
    </w:p>
    <w:tbl>
      <w:tblPr>
        <w:tblStyle w:val="Mriekatabuky"/>
        <w:tblpPr w:leftFromText="141" w:rightFromText="141" w:vertAnchor="text" w:horzAnchor="margin" w:tblpX="108" w:tblpY="123"/>
        <w:tblW w:w="0" w:type="auto"/>
        <w:tblLook w:val="04A0" w:firstRow="1" w:lastRow="0" w:firstColumn="1" w:lastColumn="0" w:noHBand="0" w:noVBand="1"/>
      </w:tblPr>
      <w:tblGrid>
        <w:gridCol w:w="1452"/>
        <w:gridCol w:w="7728"/>
      </w:tblGrid>
      <w:tr w:rsidR="00C232F9" w14:paraId="235E6348" w14:textId="77777777" w:rsidTr="00DB51EB">
        <w:trPr>
          <w:trHeight w:val="1394"/>
        </w:trPr>
        <w:tc>
          <w:tcPr>
            <w:tcW w:w="1452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14:paraId="56787961" w14:textId="77777777" w:rsidR="00C232F9" w:rsidRDefault="00C232F9" w:rsidP="00DB51EB">
            <w:pPr>
              <w:pStyle w:val="Normlnywebov"/>
            </w:pPr>
            <w:r>
              <w:rPr>
                <w:noProof/>
              </w:rPr>
              <w:drawing>
                <wp:inline distT="0" distB="0" distL="0" distR="0" wp14:anchorId="621BF6E8" wp14:editId="65DC1E36">
                  <wp:extent cx="719328" cy="719328"/>
                  <wp:effectExtent l="0" t="0" r="5080" b="508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8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14:paraId="66D563B1" w14:textId="77777777" w:rsidR="00C232F9" w:rsidRDefault="00C232F9" w:rsidP="00DB51EB">
            <w:pPr>
              <w:pStyle w:val="Normlnywebov"/>
              <w:spacing w:before="120" w:beforeAutospacing="0" w:after="120" w:afterAutospacing="0"/>
            </w:pPr>
            <w:r w:rsidRPr="00EC1B59">
              <w:rPr>
                <w:rFonts w:ascii="Arial Narrow" w:hAnsi="Arial Narrow" w:cs="Arial"/>
              </w:rPr>
              <w:t>Žiadosť o NFP, ktorá nesplní podmienku</w:t>
            </w:r>
            <w:r>
              <w:rPr>
                <w:rFonts w:ascii="Arial Narrow" w:hAnsi="Arial Narrow" w:cs="Arial"/>
              </w:rPr>
              <w:t xml:space="preserve"> hospodárnosti a efektívnosti (t.j. ktorá v hodnotení tohto kritéria získa 0 bodov)</w:t>
            </w:r>
            <w:r w:rsidRPr="00EC1B59">
              <w:rPr>
                <w:rFonts w:ascii="Arial Narrow" w:hAnsi="Arial Narrow" w:cs="Arial"/>
              </w:rPr>
              <w:t> nemôže byť schválená.</w:t>
            </w:r>
          </w:p>
        </w:tc>
      </w:tr>
    </w:tbl>
    <w:p w14:paraId="77137CCC" w14:textId="77777777" w:rsidR="00BC0E02" w:rsidRDefault="00BC0E02" w:rsidP="00BC0E02"/>
    <w:p w14:paraId="41A78E6D" w14:textId="77777777" w:rsidR="00C232F9" w:rsidRDefault="00C232F9" w:rsidP="00BC0E02"/>
    <w:p w14:paraId="540FD03A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7. Udržateľnosť projektu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0EE0159D" w14:textId="77777777" w:rsidTr="00DB51EB">
        <w:tc>
          <w:tcPr>
            <w:tcW w:w="1276" w:type="dxa"/>
            <w:shd w:val="clear" w:color="auto" w:fill="DAEEF3"/>
            <w:vAlign w:val="center"/>
          </w:tcPr>
          <w:p w14:paraId="7DB418BC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0125D212" w14:textId="77777777" w:rsidR="00C232F9" w:rsidRPr="00C232F9" w:rsidRDefault="00C232F9" w:rsidP="00380B1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Do akej miery budú mať cieľ a výstupy projektu trvalý alebo dlhodobý charakter.  </w:t>
            </w:r>
          </w:p>
          <w:p w14:paraId="22F8B410" w14:textId="77777777" w:rsidR="00C232F9" w:rsidRPr="00C232F9" w:rsidRDefault="00C232F9" w:rsidP="00380B1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Do akej miery bude vplyv projektu na oprávnenú cieľovú skupinu po skončení jeho realizácie.   </w:t>
            </w:r>
          </w:p>
          <w:p w14:paraId="3A209425" w14:textId="77777777" w:rsidR="00C232F9" w:rsidRPr="00C232F9" w:rsidRDefault="00C232F9" w:rsidP="00380B1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Do akej miery budú výstupy, resp. výsledky projektu využívané po ukončení realizácie projektu.</w:t>
            </w:r>
          </w:p>
        </w:tc>
      </w:tr>
      <w:tr w:rsidR="00C232F9" w:rsidRPr="00C232F9" w14:paraId="5E97DD67" w14:textId="77777777" w:rsidTr="00DB51EB">
        <w:trPr>
          <w:trHeight w:val="1376"/>
        </w:trPr>
        <w:tc>
          <w:tcPr>
            <w:tcW w:w="1276" w:type="dxa"/>
            <w:shd w:val="clear" w:color="auto" w:fill="auto"/>
            <w:vAlign w:val="center"/>
          </w:tcPr>
          <w:p w14:paraId="45A9F2D0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D4FA0B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Cieľ a výstupy projektu majú dlhodobý charakter a  budú naplňované aj po skončení realizácie projektu.</w:t>
            </w:r>
          </w:p>
          <w:p w14:paraId="3C8941BA" w14:textId="69BB8179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Výstupy projektu budú využívané k dosiahnut</w:t>
            </w:r>
            <w:r w:rsidR="00D83A36">
              <w:rPr>
                <w:sz w:val="24"/>
                <w:szCs w:val="24"/>
              </w:rPr>
              <w:t>iu</w:t>
            </w:r>
            <w:r w:rsidRPr="00C232F9">
              <w:rPr>
                <w:sz w:val="24"/>
                <w:szCs w:val="24"/>
              </w:rPr>
              <w:t xml:space="preserve"> jeho cieľov aj po ukončení realizácie projektu;</w:t>
            </w:r>
          </w:p>
          <w:p w14:paraId="78AB4C37" w14:textId="77777777" w:rsidR="00C232F9" w:rsidRPr="00C232F9" w:rsidRDefault="00C232F9" w:rsidP="00380B16">
            <w:pPr>
              <w:pStyle w:val="Odsekzoznamu"/>
              <w:numPr>
                <w:ilvl w:val="1"/>
                <w:numId w:val="25"/>
              </w:numPr>
              <w:spacing w:after="0" w:line="240" w:lineRule="auto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Vplyv projektu na oprávnenú cieľovú skupinu po skončení jeho realizácie je reálny;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123"/>
        <w:tblW w:w="0" w:type="auto"/>
        <w:tblLook w:val="04A0" w:firstRow="1" w:lastRow="0" w:firstColumn="1" w:lastColumn="0" w:noHBand="0" w:noVBand="1"/>
      </w:tblPr>
      <w:tblGrid>
        <w:gridCol w:w="1452"/>
        <w:gridCol w:w="7728"/>
      </w:tblGrid>
      <w:tr w:rsidR="00C232F9" w14:paraId="44B48305" w14:textId="77777777" w:rsidTr="00DB51EB">
        <w:trPr>
          <w:trHeight w:val="1394"/>
        </w:trPr>
        <w:tc>
          <w:tcPr>
            <w:tcW w:w="1452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14:paraId="0315A957" w14:textId="77777777" w:rsidR="00C232F9" w:rsidRDefault="00C232F9" w:rsidP="00DB51EB">
            <w:pPr>
              <w:pStyle w:val="Normlnywebov"/>
            </w:pPr>
            <w:r>
              <w:rPr>
                <w:noProof/>
              </w:rPr>
              <w:drawing>
                <wp:inline distT="0" distB="0" distL="0" distR="0" wp14:anchorId="487FE817" wp14:editId="6DF79877">
                  <wp:extent cx="719328" cy="719328"/>
                  <wp:effectExtent l="0" t="0" r="5080" b="508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8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14:paraId="710E17D0" w14:textId="77777777" w:rsidR="00C232F9" w:rsidRDefault="00C232F9" w:rsidP="00DB51EB">
            <w:pPr>
              <w:pStyle w:val="Normlnywebov"/>
              <w:spacing w:before="120" w:beforeAutospacing="0" w:after="120" w:afterAutospacing="0"/>
            </w:pPr>
            <w:r w:rsidRPr="00916849">
              <w:rPr>
                <w:rFonts w:ascii="Arial Narrow" w:hAnsi="Arial Narrow" w:cs="Arial"/>
              </w:rPr>
              <w:t>V prípade, ak výstupy projektu nebudú využívané počas celej doby udržateľnosti, bude oprávnená iba alikvotná časť výdavkov. Hodnotiteľ o tejto skutočnosti informuje v hodnotiacom hárku.</w:t>
            </w:r>
            <w:r w:rsidRPr="00916849">
              <w:rPr>
                <w:rFonts w:ascii="Arial Narrow" w:hAnsi="Arial Narrow"/>
              </w:rPr>
              <w:t xml:space="preserve"> Takto určené neoprávnené výdavky budú z rozpočtu žiadosti o NFP odpočítané.</w:t>
            </w:r>
          </w:p>
        </w:tc>
      </w:tr>
    </w:tbl>
    <w:p w14:paraId="5C133C58" w14:textId="77777777" w:rsidR="00C232F9" w:rsidRPr="00D441ED" w:rsidRDefault="00C232F9" w:rsidP="00C232F9"/>
    <w:p w14:paraId="68FEDA87" w14:textId="77777777" w:rsidR="00C232F9" w:rsidRPr="00BC0E02" w:rsidRDefault="00404A5A" w:rsidP="00C232F9">
      <w:pPr>
        <w:pStyle w:val="Nadpis2"/>
        <w:ind w:left="851" w:hanging="851"/>
      </w:pPr>
      <w:bookmarkStart w:id="37" w:name="_Toc512314999"/>
      <w:r>
        <w:t>H</w:t>
      </w:r>
      <w:r w:rsidR="00C232F9" w:rsidRPr="00C232F9">
        <w:t>odnotenie kvalitatívnych hodnotiacich kritérií</w:t>
      </w:r>
      <w:bookmarkEnd w:id="37"/>
      <w:r w:rsidR="00C232F9" w:rsidRPr="00C232F9">
        <w:t xml:space="preserve">  </w:t>
      </w:r>
    </w:p>
    <w:p w14:paraId="14124FBA" w14:textId="77777777" w:rsidR="00C232F9" w:rsidRPr="00C232F9" w:rsidRDefault="00C232F9" w:rsidP="00C232F9">
      <w:pPr>
        <w:spacing w:before="120"/>
        <w:rPr>
          <w:sz w:val="24"/>
        </w:rPr>
      </w:pPr>
      <w:r w:rsidRPr="00C232F9">
        <w:rPr>
          <w:sz w:val="24"/>
        </w:rPr>
        <w:t xml:space="preserve">Hodnotenie kvalitatívnych kritérií vykonáva Spoločný technický sekretariát prostredníctvom dvoch určených zamestnancov, ktorí hodnotia žiadosť o NFP ako celok a to v totožnom rozsahu na základe 14 kritérií bodového charakteru. Súčasťou kvalitatívnych kritérií sú kritéria pre hodnotenie cezhraničného dopadu a cezhraničnej spolupráce. Každé kritérium ma bodovú škálu 0 – 3 – 5. Žiadosť o NFP môže získať maximálny počet 70 bodov. Výsledný počet získaných bodov sa získa prostredníctvom zpriemerovania bodov od oboch hodnotiteľov.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5A4EB"/>
        <w:tblLook w:val="04A0" w:firstRow="1" w:lastRow="0" w:firstColumn="1" w:lastColumn="0" w:noHBand="0" w:noVBand="1"/>
      </w:tblPr>
      <w:tblGrid>
        <w:gridCol w:w="9214"/>
      </w:tblGrid>
      <w:tr w:rsidR="00C232F9" w:rsidRPr="00C232F9" w14:paraId="3795DD6B" w14:textId="77777777" w:rsidTr="00496A23">
        <w:trPr>
          <w:trHeight w:val="291"/>
        </w:trPr>
        <w:tc>
          <w:tcPr>
            <w:tcW w:w="9214" w:type="dxa"/>
            <w:shd w:val="clear" w:color="auto" w:fill="15A4EB"/>
            <w:vAlign w:val="center"/>
          </w:tcPr>
          <w:p w14:paraId="1D894E84" w14:textId="77777777" w:rsidR="00C232F9" w:rsidRPr="00C232F9" w:rsidRDefault="00C232F9" w:rsidP="00496A23">
            <w:pPr>
              <w:spacing w:after="0"/>
              <w:rPr>
                <w:b/>
                <w:sz w:val="24"/>
              </w:rPr>
            </w:pPr>
            <w:r w:rsidRPr="00C232F9">
              <w:rPr>
                <w:b/>
                <w:sz w:val="24"/>
              </w:rPr>
              <w:t>Zoznam kvalitatívnych hodnotiacich kritérií</w:t>
            </w:r>
          </w:p>
        </w:tc>
      </w:tr>
    </w:tbl>
    <w:p w14:paraId="0B5C25F2" w14:textId="77777777" w:rsidR="00C232F9" w:rsidRDefault="00C232F9" w:rsidP="00C232F9">
      <w:pPr>
        <w:spacing w:before="120" w:after="0"/>
        <w:rPr>
          <w:sz w:val="24"/>
        </w:rPr>
      </w:pPr>
      <w:r w:rsidRPr="00C232F9">
        <w:rPr>
          <w:sz w:val="24"/>
        </w:rPr>
        <w:t xml:space="preserve">Hodnotiteľ posudzuje každé kritérium na základe </w:t>
      </w:r>
      <w:r w:rsidRPr="00C232F9">
        <w:rPr>
          <w:i/>
          <w:sz w:val="24"/>
        </w:rPr>
        <w:t>predmetu hodnotenia</w:t>
      </w:r>
      <w:r w:rsidRPr="00C232F9">
        <w:rPr>
          <w:sz w:val="24"/>
        </w:rPr>
        <w:t>, pričom dané kritérium môže získať maximálny počet bodov, t.j. 5 bodov iba v prípade ak splní podmienky uvedené v </w:t>
      </w:r>
      <w:r w:rsidRPr="00C232F9">
        <w:rPr>
          <w:i/>
          <w:sz w:val="24"/>
        </w:rPr>
        <w:t>spôsobe hodnotenia</w:t>
      </w:r>
      <w:r w:rsidRPr="00C232F9">
        <w:rPr>
          <w:sz w:val="24"/>
        </w:rPr>
        <w:t>. V opačnom prípade musí hodnotiteľ zvážiť pridelenie bodov 3 alebo 0.</w:t>
      </w:r>
    </w:p>
    <w:p w14:paraId="692860BF" w14:textId="77777777" w:rsidR="00C232F9" w:rsidRPr="00C232F9" w:rsidRDefault="00C232F9" w:rsidP="00C232F9">
      <w:pPr>
        <w:spacing w:after="0"/>
        <w:rPr>
          <w:sz w:val="28"/>
        </w:rPr>
      </w:pPr>
    </w:p>
    <w:p w14:paraId="4D146331" w14:textId="77777777" w:rsidR="00C232F9" w:rsidRPr="00C232F9" w:rsidRDefault="00C232F9" w:rsidP="00C232F9">
      <w:pPr>
        <w:spacing w:after="120"/>
        <w:rPr>
          <w:b/>
          <w:sz w:val="24"/>
          <w:u w:val="single"/>
        </w:rPr>
      </w:pPr>
      <w:r w:rsidRPr="00C232F9">
        <w:rPr>
          <w:b/>
          <w:sz w:val="24"/>
          <w:u w:val="single"/>
        </w:rPr>
        <w:t xml:space="preserve">1. Prínos projektu k cieľom programu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63A76120" w14:textId="77777777" w:rsidTr="00DB51EB">
        <w:trPr>
          <w:trHeight w:val="1148"/>
        </w:trPr>
        <w:tc>
          <w:tcPr>
            <w:tcW w:w="1276" w:type="dxa"/>
            <w:shd w:val="clear" w:color="auto" w:fill="DAEEF3"/>
            <w:vAlign w:val="center"/>
          </w:tcPr>
          <w:p w14:paraId="222E268B" w14:textId="77777777" w:rsidR="00C232F9" w:rsidRPr="00C232F9" w:rsidRDefault="00C232F9" w:rsidP="00D704E4">
            <w:pPr>
              <w:spacing w:after="0"/>
              <w:jc w:val="center"/>
              <w:rPr>
                <w:sz w:val="24"/>
              </w:rPr>
            </w:pPr>
            <w:r w:rsidRPr="00C232F9">
              <w:rPr>
                <w:sz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5F8970DF" w14:textId="77777777" w:rsidR="00C232F9" w:rsidRPr="00C232F9" w:rsidRDefault="00C232F9" w:rsidP="00380B16">
            <w:pPr>
              <w:numPr>
                <w:ilvl w:val="0"/>
                <w:numId w:val="36"/>
              </w:numPr>
              <w:spacing w:after="0" w:line="240" w:lineRule="auto"/>
              <w:ind w:left="459"/>
              <w:rPr>
                <w:sz w:val="24"/>
              </w:rPr>
            </w:pPr>
            <w:r w:rsidRPr="00C232F9">
              <w:rPr>
                <w:sz w:val="24"/>
              </w:rPr>
              <w:t>Nakoľko sú stanovené postupy a riešenia opodstatnené z hľadiska zamerania danej prioritnej osi, zvoleného špecifického cieľa a zvolenej investičnej priority.</w:t>
            </w:r>
          </w:p>
          <w:p w14:paraId="36BBF4B4" w14:textId="77777777" w:rsidR="00C232F9" w:rsidRPr="00C232F9" w:rsidRDefault="00C232F9" w:rsidP="00380B16">
            <w:pPr>
              <w:numPr>
                <w:ilvl w:val="0"/>
                <w:numId w:val="36"/>
              </w:numPr>
              <w:spacing w:after="0" w:line="240" w:lineRule="auto"/>
              <w:ind w:left="459"/>
              <w:jc w:val="left"/>
              <w:rPr>
                <w:sz w:val="24"/>
              </w:rPr>
            </w:pPr>
            <w:r w:rsidRPr="00C232F9">
              <w:rPr>
                <w:sz w:val="24"/>
              </w:rPr>
              <w:t>Aktivity projektu sú relevantné pre zvolený špecifický cieľ a zvolenú investičnú prioritu.</w:t>
            </w:r>
          </w:p>
        </w:tc>
      </w:tr>
      <w:tr w:rsidR="00C232F9" w:rsidRPr="00C232F9" w14:paraId="468D3503" w14:textId="77777777" w:rsidTr="00DB51EB">
        <w:trPr>
          <w:trHeight w:val="2128"/>
        </w:trPr>
        <w:tc>
          <w:tcPr>
            <w:tcW w:w="1276" w:type="dxa"/>
            <w:shd w:val="clear" w:color="auto" w:fill="auto"/>
            <w:vAlign w:val="center"/>
          </w:tcPr>
          <w:p w14:paraId="2745EA42" w14:textId="77777777" w:rsidR="00C232F9" w:rsidRPr="00C232F9" w:rsidRDefault="00C232F9" w:rsidP="00D704E4">
            <w:pPr>
              <w:spacing w:after="0"/>
              <w:jc w:val="center"/>
              <w:rPr>
                <w:sz w:val="24"/>
              </w:rPr>
            </w:pPr>
            <w:r w:rsidRPr="00C232F9">
              <w:rPr>
                <w:sz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038B374" w14:textId="77777777" w:rsidR="00C232F9" w:rsidRPr="00C232F9" w:rsidRDefault="00C232F9" w:rsidP="00380B16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rPr>
                <w:rFonts w:cs="Calibri"/>
                <w:sz w:val="24"/>
                <w:szCs w:val="20"/>
                <w:lang w:eastAsia="pl-PL"/>
              </w:rPr>
            </w:pPr>
            <w:r w:rsidRPr="00C232F9">
              <w:rPr>
                <w:rFonts w:eastAsia="Calibri"/>
                <w:sz w:val="24"/>
              </w:rPr>
              <w:t>Miera prepojenia logiky projektu k programu je jednoznačná a neexistujú žiadne pochybnosti o prínose projektu k napĺňaniu cieľov programu – stanovené postupy a riešenia sú opodstatnené a potrebné pre napĺňanie cieľov programu (</w:t>
            </w:r>
            <w:r w:rsidRPr="00C232F9">
              <w:rPr>
                <w:sz w:val="24"/>
              </w:rPr>
              <w:t>prioritnej osi, zvoleného špecifického cieľa a zvolenej investičnej priority)</w:t>
            </w:r>
            <w:r w:rsidRPr="00C232F9">
              <w:rPr>
                <w:rFonts w:eastAsia="Calibri"/>
                <w:sz w:val="24"/>
              </w:rPr>
              <w:t>;</w:t>
            </w:r>
          </w:p>
          <w:p w14:paraId="5A493BEF" w14:textId="77777777" w:rsidR="00C232F9" w:rsidRPr="00C232F9" w:rsidRDefault="00C232F9" w:rsidP="00380B16">
            <w:pPr>
              <w:numPr>
                <w:ilvl w:val="0"/>
                <w:numId w:val="34"/>
              </w:numPr>
              <w:spacing w:after="0" w:line="240" w:lineRule="auto"/>
              <w:ind w:left="176" w:hanging="176"/>
              <w:rPr>
                <w:rFonts w:cs="Calibri"/>
                <w:sz w:val="24"/>
                <w:szCs w:val="20"/>
                <w:lang w:eastAsia="pl-PL"/>
              </w:rPr>
            </w:pPr>
            <w:r w:rsidRPr="00C232F9">
              <w:rPr>
                <w:rFonts w:eastAsia="Calibri"/>
                <w:sz w:val="24"/>
              </w:rPr>
              <w:t>Implementácia aktivít projektu jednoznačne prispeje k dosiahnutiu výstupov a výsledkov programu a neexistujú žiadne pochybnosti o potrebe realizácie všetkých uvádzaných aktivít;</w:t>
            </w:r>
          </w:p>
        </w:tc>
      </w:tr>
    </w:tbl>
    <w:p w14:paraId="3237913A" w14:textId="77777777" w:rsidR="00C232F9" w:rsidRPr="00C232F9" w:rsidRDefault="00C232F9" w:rsidP="00C232F9">
      <w:pPr>
        <w:ind w:left="780"/>
        <w:rPr>
          <w:sz w:val="24"/>
        </w:rPr>
      </w:pPr>
    </w:p>
    <w:p w14:paraId="18CB2F72" w14:textId="77777777" w:rsidR="00C232F9" w:rsidRDefault="00C232F9" w:rsidP="00C232F9">
      <w:pPr>
        <w:rPr>
          <w:b/>
          <w:i/>
        </w:rPr>
      </w:pPr>
    </w:p>
    <w:p w14:paraId="45E7E5EE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2. Spôsob realizácie projektu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42CB2B28" w14:textId="77777777" w:rsidTr="00DB51EB">
        <w:trPr>
          <w:trHeight w:val="890"/>
        </w:trPr>
        <w:tc>
          <w:tcPr>
            <w:tcW w:w="1276" w:type="dxa"/>
            <w:shd w:val="clear" w:color="auto" w:fill="DAEEF3"/>
            <w:vAlign w:val="center"/>
          </w:tcPr>
          <w:p w14:paraId="6C6CBA2B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222EF43E" w14:textId="77777777" w:rsidR="00C232F9" w:rsidRPr="00C232F9" w:rsidRDefault="00C232F9" w:rsidP="00380B16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Navrhovaná postupnosť jednotlivých krokov realizácie projektu je logická a uskutočniteľná.</w:t>
            </w:r>
          </w:p>
          <w:p w14:paraId="7E5CA24C" w14:textId="77777777" w:rsidR="00C232F9" w:rsidRPr="00C232F9" w:rsidRDefault="00C232F9" w:rsidP="00380B16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Harmonogram projektu je adekvátny k aktivitám a plánovaným cieľom projektu. </w:t>
            </w:r>
          </w:p>
        </w:tc>
      </w:tr>
      <w:tr w:rsidR="00C232F9" w:rsidRPr="00C232F9" w14:paraId="0A92B0EA" w14:textId="77777777" w:rsidTr="00DB51EB">
        <w:trPr>
          <w:trHeight w:val="1260"/>
        </w:trPr>
        <w:tc>
          <w:tcPr>
            <w:tcW w:w="1276" w:type="dxa"/>
            <w:shd w:val="clear" w:color="auto" w:fill="auto"/>
            <w:vAlign w:val="center"/>
          </w:tcPr>
          <w:p w14:paraId="07436697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3FC36627" w14:textId="77777777" w:rsidR="00C232F9" w:rsidRPr="00C232F9" w:rsidRDefault="00C232F9" w:rsidP="00380B16">
            <w:pPr>
              <w:numPr>
                <w:ilvl w:val="0"/>
                <w:numId w:val="34"/>
              </w:numPr>
              <w:spacing w:after="0" w:line="240" w:lineRule="auto"/>
              <w:ind w:left="142" w:hanging="142"/>
              <w:rPr>
                <w:rFonts w:cs="Calibri"/>
                <w:sz w:val="24"/>
                <w:szCs w:val="24"/>
                <w:lang w:eastAsia="pl-PL"/>
              </w:rPr>
            </w:pPr>
            <w:r w:rsidRPr="00C232F9">
              <w:rPr>
                <w:sz w:val="24"/>
                <w:szCs w:val="24"/>
              </w:rPr>
              <w:t>Aktivity na seba logicky nadväzujú (tak z vecného ako aj z časového hľadiska), sú dostatočne popísané a poskytujú zrozumiteľnú a jasnú predstavu o realizácii projektu a jeho výstupoch;</w:t>
            </w:r>
          </w:p>
          <w:p w14:paraId="4632C1F4" w14:textId="77777777" w:rsidR="00C232F9" w:rsidRPr="00C232F9" w:rsidRDefault="00C232F9" w:rsidP="00380B16">
            <w:pPr>
              <w:numPr>
                <w:ilvl w:val="0"/>
                <w:numId w:val="34"/>
              </w:numPr>
              <w:spacing w:after="0" w:line="240" w:lineRule="auto"/>
              <w:ind w:left="142" w:hanging="142"/>
              <w:rPr>
                <w:rFonts w:cs="Calibri"/>
                <w:sz w:val="24"/>
                <w:szCs w:val="24"/>
                <w:lang w:eastAsia="pl-PL"/>
              </w:rPr>
            </w:pPr>
            <w:r w:rsidRPr="00C232F9">
              <w:rPr>
                <w:sz w:val="24"/>
                <w:szCs w:val="24"/>
              </w:rPr>
              <w:t>Spôsob realizácie projektu pri navrhovaných postupoch (riešeniach) umožní dosiahnuť stanovené výstupy projektu, resp. umožní dosiahnuť zodpovedajúcu kvalitatívnu úroveň z hľadiska zabezpečenia plynulej realizácie projektu;</w:t>
            </w:r>
          </w:p>
          <w:p w14:paraId="24479B0A" w14:textId="77777777" w:rsidR="00C232F9" w:rsidRPr="00C232F9" w:rsidRDefault="00C232F9" w:rsidP="00380B16">
            <w:pPr>
              <w:numPr>
                <w:ilvl w:val="0"/>
                <w:numId w:val="34"/>
              </w:numPr>
              <w:spacing w:after="0" w:line="240" w:lineRule="auto"/>
              <w:ind w:left="142" w:hanging="142"/>
              <w:rPr>
                <w:rFonts w:cs="Calibri"/>
                <w:sz w:val="24"/>
                <w:szCs w:val="24"/>
                <w:lang w:eastAsia="pl-PL"/>
              </w:rPr>
            </w:pPr>
            <w:r w:rsidRPr="00C232F9">
              <w:rPr>
                <w:rFonts w:eastAsia="Calibri"/>
                <w:sz w:val="24"/>
                <w:szCs w:val="24"/>
              </w:rPr>
              <w:t xml:space="preserve">Harmonogram realizácie projektu je spracovaný podrobne, poskytuje jasný obraz o realizácii aktivít v čase, všetky aktivity na seba časovo nadväzujú; </w:t>
            </w:r>
          </w:p>
          <w:p w14:paraId="6A138999" w14:textId="77777777" w:rsidR="00C232F9" w:rsidRPr="00C232F9" w:rsidRDefault="00C232F9" w:rsidP="00380B16">
            <w:pPr>
              <w:numPr>
                <w:ilvl w:val="0"/>
                <w:numId w:val="34"/>
              </w:numPr>
              <w:spacing w:after="0" w:line="240" w:lineRule="auto"/>
              <w:ind w:left="142" w:hanging="142"/>
              <w:rPr>
                <w:rFonts w:cs="Calibri"/>
                <w:sz w:val="24"/>
                <w:szCs w:val="24"/>
                <w:lang w:eastAsia="pl-PL"/>
              </w:rPr>
            </w:pPr>
            <w:r w:rsidRPr="00C232F9">
              <w:rPr>
                <w:rFonts w:eastAsia="Calibri"/>
                <w:sz w:val="24"/>
                <w:szCs w:val="24"/>
              </w:rPr>
              <w:t xml:space="preserve">Takto nastavené a popísané aktivity a harmonogram projektu zabezpečia, že realizácia projektu je reálna a uskutočniteľná; </w:t>
            </w:r>
          </w:p>
        </w:tc>
      </w:tr>
    </w:tbl>
    <w:p w14:paraId="3899BDED" w14:textId="77777777" w:rsidR="00C232F9" w:rsidRPr="00C232F9" w:rsidRDefault="00C232F9" w:rsidP="00C232F9">
      <w:pPr>
        <w:spacing w:after="0"/>
        <w:ind w:left="709"/>
        <w:rPr>
          <w:sz w:val="24"/>
          <w:szCs w:val="24"/>
        </w:rPr>
      </w:pPr>
    </w:p>
    <w:p w14:paraId="7D17FA6C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3. Merateľné ukazovatele výstupov projektu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5E1B6C4B" w14:textId="77777777" w:rsidTr="00DB51EB">
        <w:tc>
          <w:tcPr>
            <w:tcW w:w="1276" w:type="dxa"/>
            <w:shd w:val="clear" w:color="auto" w:fill="DAEEF3"/>
            <w:vAlign w:val="center"/>
          </w:tcPr>
          <w:p w14:paraId="1BEEEC76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37F21BA5" w14:textId="77777777" w:rsidR="00C232F9" w:rsidRPr="00C232F9" w:rsidRDefault="00C232F9" w:rsidP="00380B16">
            <w:pPr>
              <w:pStyle w:val="Odsekzoznamu"/>
              <w:numPr>
                <w:ilvl w:val="0"/>
                <w:numId w:val="50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Miera nastavenia merateľných ukazovateľov projektu. </w:t>
            </w:r>
          </w:p>
        </w:tc>
      </w:tr>
      <w:tr w:rsidR="00C232F9" w:rsidRPr="00C232F9" w14:paraId="5DFB4122" w14:textId="77777777" w:rsidTr="00DB51EB">
        <w:trPr>
          <w:trHeight w:val="2876"/>
        </w:trPr>
        <w:tc>
          <w:tcPr>
            <w:tcW w:w="1276" w:type="dxa"/>
            <w:shd w:val="clear" w:color="auto" w:fill="auto"/>
            <w:vAlign w:val="center"/>
          </w:tcPr>
          <w:p w14:paraId="5D1673E7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41694C05" w14:textId="77777777" w:rsidR="00C232F9" w:rsidRPr="00C232F9" w:rsidRDefault="00C232F9" w:rsidP="00380B16">
            <w:pPr>
              <w:numPr>
                <w:ilvl w:val="0"/>
                <w:numId w:val="39"/>
              </w:numPr>
              <w:spacing w:after="0" w:line="240" w:lineRule="auto"/>
              <w:ind w:left="142" w:hanging="142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Merateľné ukazovatele projektu zodpovedajú merateľným ukazovateľom prislúchajúcim k danej investičnej priorite;</w:t>
            </w:r>
          </w:p>
          <w:p w14:paraId="7F963341" w14:textId="77777777" w:rsidR="00C232F9" w:rsidRPr="00C232F9" w:rsidRDefault="00C232F9" w:rsidP="00380B16">
            <w:pPr>
              <w:numPr>
                <w:ilvl w:val="0"/>
                <w:numId w:val="39"/>
              </w:numPr>
              <w:spacing w:after="0" w:line="240" w:lineRule="auto"/>
              <w:ind w:left="142" w:hanging="142"/>
              <w:jc w:val="left"/>
              <w:rPr>
                <w:sz w:val="24"/>
                <w:szCs w:val="24"/>
                <w:u w:val="single"/>
              </w:rPr>
            </w:pPr>
            <w:r w:rsidRPr="00C232F9">
              <w:rPr>
                <w:sz w:val="24"/>
                <w:szCs w:val="24"/>
              </w:rPr>
              <w:t>Plánovaná cieľová hodnota merateľných ukazovateľov projektu je reálne nastavená a vychádza z počiatočného stavu a je presne uvedené akým spôsobom bude prijímateľ vykazovať jeho napĺňanie;</w:t>
            </w:r>
          </w:p>
          <w:p w14:paraId="403943D8" w14:textId="77777777" w:rsidR="00C232F9" w:rsidRPr="00C232F9" w:rsidRDefault="00C232F9" w:rsidP="00380B16">
            <w:pPr>
              <w:numPr>
                <w:ilvl w:val="0"/>
                <w:numId w:val="39"/>
              </w:numPr>
              <w:spacing w:after="0" w:line="240" w:lineRule="auto"/>
              <w:ind w:left="142" w:hanging="142"/>
              <w:jc w:val="left"/>
              <w:rPr>
                <w:sz w:val="24"/>
                <w:szCs w:val="24"/>
                <w:u w:val="single"/>
              </w:rPr>
            </w:pPr>
            <w:r w:rsidRPr="00C232F9">
              <w:rPr>
                <w:sz w:val="24"/>
                <w:szCs w:val="24"/>
              </w:rPr>
              <w:t xml:space="preserve">Plánované cieľové hodnoty merateľných ukazovateľov projektu sú dostatočné a zodpovedajú plánovaným výdavkom projektu;  </w:t>
            </w:r>
          </w:p>
          <w:p w14:paraId="6FEC796D" w14:textId="77777777" w:rsidR="00C232F9" w:rsidRPr="00C232F9" w:rsidRDefault="00C232F9" w:rsidP="00380B16">
            <w:pPr>
              <w:numPr>
                <w:ilvl w:val="0"/>
                <w:numId w:val="39"/>
              </w:numPr>
              <w:spacing w:after="0" w:line="240" w:lineRule="auto"/>
              <w:ind w:left="142" w:hanging="142"/>
              <w:jc w:val="left"/>
              <w:rPr>
                <w:sz w:val="24"/>
                <w:szCs w:val="24"/>
                <w:u w:val="single"/>
              </w:rPr>
            </w:pPr>
            <w:r w:rsidRPr="00C232F9">
              <w:rPr>
                <w:sz w:val="24"/>
                <w:szCs w:val="24"/>
              </w:rPr>
              <w:t>Plánované cieľové hodnoty merateľných ukazovateľov projektu zodpovedajú navrhovaným aktivitám projektu a sú v súlade s cieľmi a očakávanými výstupmi projektu;</w:t>
            </w:r>
          </w:p>
        </w:tc>
      </w:tr>
    </w:tbl>
    <w:p w14:paraId="0AFE9CFB" w14:textId="77777777" w:rsidR="00C232F9" w:rsidRPr="00C232F9" w:rsidRDefault="00C232F9" w:rsidP="00C232F9">
      <w:pPr>
        <w:ind w:left="360"/>
        <w:rPr>
          <w:sz w:val="24"/>
          <w:szCs w:val="24"/>
        </w:rPr>
      </w:pPr>
    </w:p>
    <w:p w14:paraId="64D904AD" w14:textId="77777777" w:rsidR="00C232F9" w:rsidRPr="00C232F9" w:rsidRDefault="00C232F9" w:rsidP="00C232F9">
      <w:pPr>
        <w:ind w:left="360"/>
        <w:rPr>
          <w:sz w:val="24"/>
          <w:szCs w:val="24"/>
        </w:rPr>
      </w:pPr>
    </w:p>
    <w:p w14:paraId="7495433A" w14:textId="77777777" w:rsidR="00C232F9" w:rsidRDefault="00C232F9" w:rsidP="00C232F9">
      <w:pPr>
        <w:ind w:left="360"/>
      </w:pPr>
    </w:p>
    <w:p w14:paraId="1D40F4DE" w14:textId="77777777" w:rsidR="00C232F9" w:rsidRDefault="00C232F9" w:rsidP="00C232F9">
      <w:pPr>
        <w:ind w:left="360"/>
      </w:pPr>
    </w:p>
    <w:p w14:paraId="5FFEB898" w14:textId="77777777" w:rsidR="00C232F9" w:rsidRDefault="00C232F9" w:rsidP="00C232F9">
      <w:pPr>
        <w:ind w:left="360"/>
      </w:pPr>
    </w:p>
    <w:p w14:paraId="49FC9827" w14:textId="77777777" w:rsidR="00C232F9" w:rsidRDefault="00C232F9" w:rsidP="00C232F9">
      <w:pPr>
        <w:ind w:left="360"/>
      </w:pPr>
    </w:p>
    <w:p w14:paraId="7A65F073" w14:textId="77777777" w:rsidR="00C232F9" w:rsidRDefault="00C232F9" w:rsidP="00C232F9">
      <w:pPr>
        <w:ind w:left="360"/>
      </w:pPr>
    </w:p>
    <w:p w14:paraId="33C65547" w14:textId="77777777" w:rsidR="00C232F9" w:rsidRDefault="00C232F9" w:rsidP="00C232F9">
      <w:pPr>
        <w:ind w:left="360"/>
      </w:pPr>
    </w:p>
    <w:p w14:paraId="5AC2550A" w14:textId="77777777" w:rsidR="00C232F9" w:rsidRDefault="00C232F9" w:rsidP="00C232F9">
      <w:pPr>
        <w:ind w:left="360"/>
      </w:pPr>
    </w:p>
    <w:p w14:paraId="6C454F13" w14:textId="77777777" w:rsidR="00C232F9" w:rsidRDefault="00C232F9" w:rsidP="00C232F9">
      <w:pPr>
        <w:ind w:left="360"/>
      </w:pPr>
    </w:p>
    <w:p w14:paraId="39F78211" w14:textId="77777777" w:rsidR="00C232F9" w:rsidRDefault="00C232F9" w:rsidP="00C232F9">
      <w:pPr>
        <w:ind w:left="360"/>
      </w:pPr>
    </w:p>
    <w:p w14:paraId="67458AE2" w14:textId="77777777" w:rsidR="00C232F9" w:rsidRDefault="00C232F9" w:rsidP="00C232F9">
      <w:pPr>
        <w:ind w:left="360"/>
      </w:pPr>
    </w:p>
    <w:p w14:paraId="71EDEF98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4. Finančné zabezpečenie a udržateľnosť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0EACBEFC" w14:textId="77777777" w:rsidTr="00DB51EB">
        <w:tc>
          <w:tcPr>
            <w:tcW w:w="1276" w:type="dxa"/>
            <w:shd w:val="clear" w:color="auto" w:fill="DAEEF3"/>
            <w:vAlign w:val="center"/>
          </w:tcPr>
          <w:p w14:paraId="500D7ED9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30C82293" w14:textId="77777777" w:rsidR="00C232F9" w:rsidRPr="00C232F9" w:rsidRDefault="00C232F9" w:rsidP="00380B16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Rozpočet projektu je jednoznačný, podrobný a nastavený tak, aby efektívne a primerane zabezpečil finančnú implementáciu projektu. </w:t>
            </w:r>
          </w:p>
          <w:p w14:paraId="08E32FC8" w14:textId="77777777" w:rsidR="00C232F9" w:rsidRPr="00C232F9" w:rsidRDefault="00C232F9" w:rsidP="00380B16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425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je ekonomicky efektívny a realizovateľný, výstupy projektu sú ekonomicky udržateľné.</w:t>
            </w:r>
          </w:p>
        </w:tc>
      </w:tr>
      <w:tr w:rsidR="00C232F9" w:rsidRPr="00C232F9" w14:paraId="44323F54" w14:textId="77777777" w:rsidTr="00DB51EB">
        <w:trPr>
          <w:trHeight w:val="5227"/>
        </w:trPr>
        <w:tc>
          <w:tcPr>
            <w:tcW w:w="1276" w:type="dxa"/>
            <w:shd w:val="clear" w:color="auto" w:fill="auto"/>
            <w:vAlign w:val="center"/>
          </w:tcPr>
          <w:p w14:paraId="14278D49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4C63E4CA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>Rozpočet je podrobný, jednoznačný a efektívny/primeraný a bude možné zabezpečiť dostatočnú realizáciu projektu</w:t>
            </w:r>
            <w:r w:rsidRPr="00C232F9">
              <w:rPr>
                <w:rFonts w:ascii="Arial Narrow" w:hAnsi="Arial Narrow"/>
                <w:lang w:eastAsia="hu-HU"/>
              </w:rPr>
              <w:t>;</w:t>
            </w:r>
          </w:p>
          <w:p w14:paraId="2F4CE6DC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>Kvalita spracovania rozpočtu, rozdelenie prostriedkov projektu do jednotlivých položiek rozpočtu a ich väzba na zaistenie aktivít je dostatočná, t.j. jednotlivé položky majú priamy súvis s aktivitami projektu a sú potrebné a nevyhnutné na zabezpečenie riadnej realizácie projektu;</w:t>
            </w:r>
          </w:p>
          <w:p w14:paraId="344158B8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 xml:space="preserve">Vzťah medzi výdavkami a očakávanými výsledkami je jasný, prostriedky budú využívané efektívne a prispejú k dosiahnutiu stanovených cieľov projektu aj bez úprav. </w:t>
            </w:r>
          </w:p>
          <w:p w14:paraId="49F559AB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 w:cs="Arial"/>
              </w:rPr>
            </w:pPr>
            <w:r w:rsidRPr="00C232F9">
              <w:rPr>
                <w:rFonts w:ascii="Arial Narrow" w:hAnsi="Arial Narrow"/>
              </w:rPr>
              <w:t xml:space="preserve">Hodnoty sú náležite vypočítané a patrične sa odzrkadľujú v prípadných priložených dokumentoch; </w:t>
            </w:r>
          </w:p>
          <w:p w14:paraId="647DD241" w14:textId="25766238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>Finančná situácia/stabilita žiadateľa a finančná situácia partnera projektu je dobrá (posudzuje sa v zmysle adekvátnych príloh žiadosti o</w:t>
            </w:r>
            <w:r w:rsidR="00E33396">
              <w:rPr>
                <w:rFonts w:ascii="Arial Narrow" w:hAnsi="Arial Narrow"/>
              </w:rPr>
              <w:t> </w:t>
            </w:r>
            <w:r w:rsidRPr="00C232F9">
              <w:rPr>
                <w:rFonts w:ascii="Arial Narrow" w:hAnsi="Arial Narrow"/>
              </w:rPr>
              <w:t>NFP</w:t>
            </w:r>
            <w:r w:rsidR="00E33396">
              <w:rPr>
                <w:rFonts w:ascii="Arial Narrow" w:hAnsi="Arial Narrow"/>
              </w:rPr>
              <w:t>, resp. iných dostupných zdrojov</w:t>
            </w:r>
            <w:r w:rsidRPr="00C232F9">
              <w:rPr>
                <w:rFonts w:ascii="Arial Narrow" w:hAnsi="Arial Narrow"/>
              </w:rPr>
              <w:t xml:space="preserve">)  / pri hodnotení sa berie do úvahy hospodársky výsledok organizácie, resp. partnerov za posledné 3 roky (ak je k dispozícii, ak nie, hodnotia sa údaje, ktoré sú k dispozícii ), resp. ich zadlženosť.  </w:t>
            </w:r>
            <w:r w:rsidR="009605A7" w:rsidRPr="000D7E0E">
              <w:rPr>
                <w:rFonts w:ascii="Arial Narrow" w:hAnsi="Arial Narrow"/>
              </w:rPr>
              <w:t>V prípade, ak hospodársky výsledok vykazuje zápornú bilanciu, resp. zadlženosť má rastúcu tendenciu, zohľadnenie posúdenia uvedenej oblasti kritéria musí byť riadne zaznamenané</w:t>
            </w:r>
          </w:p>
          <w:p w14:paraId="49F7FF59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 xml:space="preserve">Udržateľnosť je jasne popísaná a zabezpečená, t.j. partneri majú konkrétnu a realistickú predstavu o zaistení financovania udržateľnosti výstupov a výsledkov projektu;  </w:t>
            </w:r>
          </w:p>
          <w:p w14:paraId="4A0BDD36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>V prípade výdavkov vzťahujúcich sa na realizáciu mimo oprávneného územia je dostatočne zdôvodnená nevyhnutnosť ich realizácie;</w:t>
            </w:r>
          </w:p>
        </w:tc>
      </w:tr>
    </w:tbl>
    <w:p w14:paraId="56B443C5" w14:textId="77777777" w:rsidR="00C232F9" w:rsidRPr="00C232F9" w:rsidRDefault="00C232F9" w:rsidP="00C232F9">
      <w:pPr>
        <w:spacing w:after="0"/>
        <w:rPr>
          <w:b/>
          <w:i/>
          <w:sz w:val="24"/>
          <w:szCs w:val="24"/>
        </w:rPr>
      </w:pPr>
    </w:p>
    <w:p w14:paraId="5C98B6A1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5. Personálno – organizačné zabezpečenie a udržateľnosť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7F4797B5" w14:textId="77777777" w:rsidTr="00DB51EB">
        <w:trPr>
          <w:trHeight w:val="618"/>
        </w:trPr>
        <w:tc>
          <w:tcPr>
            <w:tcW w:w="1276" w:type="dxa"/>
            <w:shd w:val="clear" w:color="auto" w:fill="DAEEF3"/>
            <w:vAlign w:val="center"/>
          </w:tcPr>
          <w:p w14:paraId="69A32510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32D1CA34" w14:textId="77777777" w:rsidR="00C232F9" w:rsidRPr="00C232F9" w:rsidRDefault="00C232F9" w:rsidP="00380B16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Riadiace kapacity a organizačné zabezpečenie je dostatočné.</w:t>
            </w:r>
          </w:p>
          <w:p w14:paraId="3546FC3E" w14:textId="77777777" w:rsidR="00C232F9" w:rsidRPr="00C232F9" w:rsidRDefault="00C232F9" w:rsidP="00380B16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Organizačná udržateľnosť projektu je zaistená a doložená. </w:t>
            </w:r>
          </w:p>
        </w:tc>
      </w:tr>
      <w:tr w:rsidR="00C232F9" w:rsidRPr="00C232F9" w14:paraId="71B20615" w14:textId="77777777" w:rsidTr="00DB51EB">
        <w:trPr>
          <w:trHeight w:val="4303"/>
        </w:trPr>
        <w:tc>
          <w:tcPr>
            <w:tcW w:w="1276" w:type="dxa"/>
            <w:shd w:val="clear" w:color="auto" w:fill="auto"/>
            <w:vAlign w:val="center"/>
          </w:tcPr>
          <w:p w14:paraId="7893FC01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lastRenderedPageBreak/>
              <w:t>Spôsob hodnotenia (hodnotí sa podľa relevantnosti konkrétneho projektu)</w:t>
            </w:r>
          </w:p>
        </w:tc>
        <w:tc>
          <w:tcPr>
            <w:tcW w:w="7938" w:type="dxa"/>
            <w:shd w:val="clear" w:color="auto" w:fill="auto"/>
          </w:tcPr>
          <w:p w14:paraId="603798F0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 xml:space="preserve">Administratívne kapacity žiadateľa, príp. projektových partnerov na riadenie projektu podľa podmienok definovaných v príslušnej riadiacej dokumentácii programu </w:t>
            </w:r>
            <w:r w:rsidRPr="00C232F9">
              <w:rPr>
                <w:rFonts w:ascii="Arial Narrow" w:hAnsi="Arial Narrow"/>
                <w:bCs/>
              </w:rPr>
              <w:t>sú dostatočné a s potrebnou odbornou spôsobilosťou</w:t>
            </w:r>
            <w:r w:rsidRPr="00C232F9">
              <w:rPr>
                <w:rFonts w:ascii="Arial Narrow" w:hAnsi="Arial Narrow"/>
              </w:rPr>
              <w:t>;</w:t>
            </w:r>
          </w:p>
          <w:p w14:paraId="4FF322A7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>Žiadateľ, príp. projektoví partneri majú zabezpečené, resp. deklarujú zabezpečenie riadenia projektu buď internými a/alebo externými kapacitami primeranými rozsahu projektu so skúsenosťami s riadením obdobných/porovnateľných projektov;</w:t>
            </w:r>
          </w:p>
          <w:p w14:paraId="3D8536FC" w14:textId="77777777" w:rsidR="00C232F9" w:rsidRPr="00C232F9" w:rsidRDefault="00C232F9" w:rsidP="00380B16">
            <w:pPr>
              <w:pStyle w:val="Default"/>
              <w:numPr>
                <w:ilvl w:val="0"/>
                <w:numId w:val="38"/>
              </w:numPr>
              <w:ind w:left="142" w:hanging="142"/>
              <w:jc w:val="both"/>
              <w:rPr>
                <w:rFonts w:ascii="Arial Narrow" w:hAnsi="Arial Narrow"/>
              </w:rPr>
            </w:pPr>
            <w:r w:rsidRPr="00C232F9">
              <w:rPr>
                <w:rFonts w:ascii="Arial Narrow" w:hAnsi="Arial Narrow"/>
              </w:rPr>
              <w:t xml:space="preserve">Žiadateľ, príp. projektoví partneri </w:t>
            </w:r>
            <w:r w:rsidRPr="00C232F9">
              <w:rPr>
                <w:rFonts w:ascii="Arial Narrow" w:hAnsi="Arial Narrow"/>
                <w:bCs/>
              </w:rPr>
              <w:t xml:space="preserve">disponujú </w:t>
            </w:r>
            <w:r w:rsidRPr="00C232F9">
              <w:rPr>
                <w:rFonts w:ascii="Arial Narrow" w:hAnsi="Arial Narrow"/>
              </w:rPr>
              <w:t>adekvátnym materiálno-technickým zázemím a dostatočnými internými administratívnymi kapacitami s náležitou odbornou spôsobilosťou a know-how pre realizáciu projektu v danej oblasti, alebo má uvedené zázemie a kapacity zabezpečené prostredníctvom externého dodávateľa;</w:t>
            </w:r>
          </w:p>
          <w:p w14:paraId="3A9B44FA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 w:cs="Arial"/>
              </w:rPr>
            </w:pPr>
            <w:r w:rsidRPr="00C232F9">
              <w:rPr>
                <w:rFonts w:ascii="Arial Narrow" w:hAnsi="Arial Narrow"/>
              </w:rPr>
              <w:t xml:space="preserve">Žiadateľ, príp. projektoví partneri </w:t>
            </w:r>
            <w:r w:rsidRPr="00C232F9">
              <w:rPr>
                <w:rFonts w:ascii="Arial Narrow" w:hAnsi="Arial Narrow"/>
                <w:bCs/>
              </w:rPr>
              <w:t>disponujú</w:t>
            </w:r>
            <w:r w:rsidRPr="00C232F9">
              <w:rPr>
                <w:rFonts w:ascii="Arial Narrow" w:hAnsi="Arial Narrow"/>
                <w:b/>
                <w:bCs/>
              </w:rPr>
              <w:t xml:space="preserve"> </w:t>
            </w:r>
            <w:r w:rsidRPr="00C232F9">
              <w:rPr>
                <w:rFonts w:ascii="Arial Narrow" w:hAnsi="Arial Narrow"/>
                <w:bCs/>
              </w:rPr>
              <w:t xml:space="preserve">v dobe udržateľnosti projektu </w:t>
            </w:r>
            <w:r w:rsidRPr="00C232F9">
              <w:rPr>
                <w:rFonts w:ascii="Arial Narrow" w:hAnsi="Arial Narrow"/>
              </w:rPr>
              <w:t xml:space="preserve">adekvátnym materiálno-technickým zázemím a dostatočnými internými administratívnymi kapacitami s náležitou odbornou spôsobilosťou a know-how na zabezpečenie prevádzky projektu v danej oblasti, alebo má uvedené zázemie a kapacity zabezpečené prostredníctvom externého prevádzkovateľa; </w:t>
            </w:r>
          </w:p>
        </w:tc>
      </w:tr>
    </w:tbl>
    <w:p w14:paraId="55A0369C" w14:textId="77777777" w:rsidR="00C232F9" w:rsidRPr="00C232F9" w:rsidRDefault="00C232F9" w:rsidP="00C232F9">
      <w:pPr>
        <w:rPr>
          <w:b/>
          <w:sz w:val="24"/>
          <w:szCs w:val="24"/>
          <w:u w:val="single"/>
        </w:rPr>
      </w:pPr>
    </w:p>
    <w:p w14:paraId="7E5BD68F" w14:textId="77777777" w:rsidR="00C232F9" w:rsidRPr="00C232F9" w:rsidRDefault="00C232F9" w:rsidP="00C232F9">
      <w:pPr>
        <w:rPr>
          <w:b/>
          <w:sz w:val="24"/>
          <w:szCs w:val="24"/>
          <w:u w:val="single"/>
        </w:rPr>
      </w:pPr>
    </w:p>
    <w:p w14:paraId="24432EA0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6. Zabezpečenie publicity projektu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5D0ACEB7" w14:textId="77777777" w:rsidTr="00DB51EB">
        <w:tc>
          <w:tcPr>
            <w:tcW w:w="1276" w:type="dxa"/>
            <w:shd w:val="clear" w:color="auto" w:fill="DAEEF3"/>
            <w:vAlign w:val="center"/>
          </w:tcPr>
          <w:p w14:paraId="40608193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5157A8E3" w14:textId="77777777" w:rsidR="00C232F9" w:rsidRPr="00C232F9" w:rsidRDefault="00C232F9" w:rsidP="00380B16">
            <w:pPr>
              <w:numPr>
                <w:ilvl w:val="0"/>
                <w:numId w:val="40"/>
              </w:numPr>
              <w:spacing w:after="0" w:line="240" w:lineRule="auto"/>
              <w:ind w:left="425" w:hanging="349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Sú navrhnuté vhodné a primerané postupy pre zabezpečenie publicity projektu. </w:t>
            </w:r>
          </w:p>
          <w:p w14:paraId="2AF6E70E" w14:textId="77777777" w:rsidR="00C232F9" w:rsidRPr="00C232F9" w:rsidRDefault="00C232F9" w:rsidP="00380B16">
            <w:pPr>
              <w:numPr>
                <w:ilvl w:val="0"/>
                <w:numId w:val="40"/>
              </w:numPr>
              <w:spacing w:after="0" w:line="240" w:lineRule="auto"/>
              <w:ind w:left="425" w:hanging="349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Publicita projektu je v súlade s podmienkami pre zabezpečenie publicity projektu. </w:t>
            </w:r>
          </w:p>
        </w:tc>
      </w:tr>
      <w:tr w:rsidR="00C232F9" w:rsidRPr="00C232F9" w14:paraId="20132749" w14:textId="77777777" w:rsidTr="00DB51EB">
        <w:trPr>
          <w:trHeight w:val="975"/>
        </w:trPr>
        <w:tc>
          <w:tcPr>
            <w:tcW w:w="1276" w:type="dxa"/>
            <w:shd w:val="clear" w:color="auto" w:fill="auto"/>
            <w:vAlign w:val="center"/>
          </w:tcPr>
          <w:p w14:paraId="02A91907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2C31CD27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>Publicita projektu je popísaná v dostatočnom rozsahu a n</w:t>
            </w:r>
            <w:r w:rsidRPr="00C232F9">
              <w:rPr>
                <w:rFonts w:ascii="Arial Narrow" w:hAnsi="Arial Narrow"/>
              </w:rPr>
              <w:t>avrhnuté postupy pre zabezpečenie publicity projektu sú vhodné a v súlade s podmienkami definovanými v príslušnej riadiacej dokumentácii programu;</w:t>
            </w:r>
          </w:p>
          <w:p w14:paraId="0D982013" w14:textId="2D867D92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 xml:space="preserve">Navrhnutá opatrenia pre zabezpečenie publicity sú primerané (nie sú naddimenzované ani poddimenzované) </w:t>
            </w:r>
            <w:r w:rsidR="00D83A36">
              <w:rPr>
                <w:rFonts w:ascii="Arial Narrow" w:hAnsi="Arial Narrow"/>
              </w:rPr>
              <w:t xml:space="preserve">s </w:t>
            </w:r>
            <w:r w:rsidRPr="00C232F9">
              <w:rPr>
                <w:rFonts w:ascii="Arial Narrow" w:hAnsi="Arial Narrow"/>
              </w:rPr>
              <w:t xml:space="preserve">ohľadom na charakter a ciele projektu a jeho cieľové skupiny. </w:t>
            </w:r>
          </w:p>
        </w:tc>
      </w:tr>
    </w:tbl>
    <w:p w14:paraId="19D6DFB5" w14:textId="77777777" w:rsidR="00C232F9" w:rsidRPr="00C232F9" w:rsidRDefault="00C232F9" w:rsidP="00C232F9">
      <w:pPr>
        <w:rPr>
          <w:b/>
          <w:sz w:val="24"/>
          <w:szCs w:val="24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5A4EB"/>
        <w:tblLook w:val="04A0" w:firstRow="1" w:lastRow="0" w:firstColumn="1" w:lastColumn="0" w:noHBand="0" w:noVBand="1"/>
      </w:tblPr>
      <w:tblGrid>
        <w:gridCol w:w="9214"/>
      </w:tblGrid>
      <w:tr w:rsidR="00C232F9" w:rsidRPr="00C232F9" w14:paraId="30E693B5" w14:textId="77777777" w:rsidTr="00496A23">
        <w:trPr>
          <w:trHeight w:val="238"/>
        </w:trPr>
        <w:tc>
          <w:tcPr>
            <w:tcW w:w="9214" w:type="dxa"/>
            <w:shd w:val="clear" w:color="auto" w:fill="15A4EB"/>
            <w:vAlign w:val="center"/>
          </w:tcPr>
          <w:p w14:paraId="6350E178" w14:textId="77777777" w:rsidR="00C232F9" w:rsidRPr="00C232F9" w:rsidRDefault="00C232F9" w:rsidP="00C232F9">
            <w:pPr>
              <w:spacing w:after="0"/>
              <w:rPr>
                <w:b/>
                <w:sz w:val="24"/>
                <w:szCs w:val="24"/>
              </w:rPr>
            </w:pPr>
            <w:r w:rsidRPr="00C232F9">
              <w:rPr>
                <w:b/>
                <w:sz w:val="24"/>
                <w:szCs w:val="24"/>
              </w:rPr>
              <w:t xml:space="preserve">Cezhraničný dopad </w:t>
            </w:r>
          </w:p>
        </w:tc>
      </w:tr>
    </w:tbl>
    <w:p w14:paraId="18BD5BCD" w14:textId="77777777" w:rsidR="00C232F9" w:rsidRPr="00C232F9" w:rsidRDefault="00C232F9" w:rsidP="00C232F9">
      <w:pPr>
        <w:spacing w:before="120" w:after="120"/>
        <w:rPr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7. Spoločenský dopad</w:t>
      </w:r>
      <w:r w:rsidRPr="00C232F9">
        <w:rPr>
          <w:sz w:val="24"/>
          <w:szCs w:val="24"/>
          <w:u w:val="single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7E94ED5A" w14:textId="77777777" w:rsidTr="00DB51EB">
        <w:tc>
          <w:tcPr>
            <w:tcW w:w="1276" w:type="dxa"/>
            <w:shd w:val="clear" w:color="auto" w:fill="DAEEF3"/>
            <w:vAlign w:val="center"/>
          </w:tcPr>
          <w:p w14:paraId="3377812B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0AA32338" w14:textId="77777777" w:rsidR="00C232F9" w:rsidRPr="00C232F9" w:rsidRDefault="00C232F9" w:rsidP="00380B16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prispieva k vytvoreniu alebo udržaniu spoločných cezhraničných štruktúr a väzieb.</w:t>
            </w:r>
          </w:p>
          <w:p w14:paraId="2F8AD198" w14:textId="77777777" w:rsidR="00C232F9" w:rsidRPr="00C232F9" w:rsidRDefault="00C232F9" w:rsidP="00380B16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Projekt prispieva k odstráneniu bariér a k rozvoju cezhraničných kontaktov. </w:t>
            </w:r>
          </w:p>
          <w:p w14:paraId="7B977B2C" w14:textId="77777777" w:rsidR="00C232F9" w:rsidRPr="00C232F9" w:rsidRDefault="00C232F9" w:rsidP="00380B16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Projekt prispieva k zlepšeniu životných podmienok obyvateľov v spoločnom pohraničí.</w:t>
            </w:r>
          </w:p>
          <w:p w14:paraId="7D5D47B5" w14:textId="77777777" w:rsidR="00C232F9" w:rsidRPr="00C232F9" w:rsidRDefault="00C232F9" w:rsidP="00380B16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Projekt prispieva k zlepšeniu cezhraničnej vybavenosti územia, skvalitneniu infraštruktúry a občianskych služieb, resp. prispieva k ich rozvoju a inovácií (ak relevantné). </w:t>
            </w:r>
          </w:p>
        </w:tc>
      </w:tr>
      <w:tr w:rsidR="00C232F9" w:rsidRPr="00C232F9" w14:paraId="0D99AF1B" w14:textId="77777777" w:rsidTr="00DB51EB">
        <w:trPr>
          <w:trHeight w:val="708"/>
        </w:trPr>
        <w:tc>
          <w:tcPr>
            <w:tcW w:w="1276" w:type="dxa"/>
            <w:shd w:val="clear" w:color="auto" w:fill="auto"/>
            <w:vAlign w:val="center"/>
          </w:tcPr>
          <w:p w14:paraId="3262869D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Spôsob hodnotenia </w:t>
            </w:r>
          </w:p>
        </w:tc>
        <w:tc>
          <w:tcPr>
            <w:tcW w:w="7938" w:type="dxa"/>
            <w:shd w:val="clear" w:color="auto" w:fill="auto"/>
          </w:tcPr>
          <w:p w14:paraId="08D304B0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Spoločenský dopad na oboch stranách hranice je popísaný dostatočne a poskytuje jasnú predstavu o príspevku projektu v daných oblastiach; </w:t>
            </w:r>
          </w:p>
          <w:p w14:paraId="22678AA3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>P</w:t>
            </w:r>
            <w:r w:rsidRPr="00C232F9">
              <w:rPr>
                <w:rFonts w:ascii="Arial Narrow" w:hAnsi="Arial Narrow"/>
              </w:rPr>
              <w:t>artnerstvo je veľmi vhodne zvolené, spolupráca prinesie úžitok na oboch stranách hranice, projekt zakladá pevnejšie väzby medzi partnermi s perspektívou ďalšej spolupráce, pri príprave a realizácii sú odovzdávané skúsenosti všetkých partnerov, výsledky aktivít sú udržateľné aj v budúcnosti;</w:t>
            </w:r>
          </w:p>
          <w:p w14:paraId="793E599E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 xml:space="preserve">Projekt dostatočne prispieva k rozvoju cezhraničného regiónu, podporuje ďalšiu spoluprácu v rôznych oblastiach a na rôznych úrovniach medzi rôznymi regiónmi, jestvuje priama súvislosť medzi cieľmi a aktivitami v projekte, zodpovedajúci je aj </w:t>
            </w:r>
            <w:r w:rsidRPr="00C232F9">
              <w:rPr>
                <w:rFonts w:ascii="Arial Narrow" w:hAnsi="Arial Narrow"/>
              </w:rPr>
              <w:lastRenderedPageBreak/>
              <w:t>objem požadovaných finančných prostriedkov;</w:t>
            </w:r>
          </w:p>
          <w:p w14:paraId="6800EA66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 xml:space="preserve">Projekt vo veľkej miere prispieva k zlepšeniu životnej úrovne obyvateľstva v spoločnej cezhraničnej oblasti a k posilňovaniu cezhraničných hospodárskych väzieb, projekt vytvára predpoklady pre posilnenie hospodárskeho rastu spoločnej prihraničnej oblasti; </w:t>
            </w:r>
          </w:p>
          <w:p w14:paraId="062D2965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 xml:space="preserve">Projekt dostatočne prispieva </w:t>
            </w:r>
            <w:r w:rsidRPr="00C232F9">
              <w:rPr>
                <w:rFonts w:ascii="Arial Narrow" w:hAnsi="Arial Narrow" w:cs="Arial"/>
              </w:rPr>
              <w:t>k zlepšeniu cezhraničnej vybavenosti územia, skvalitneniu infraštruktúry a občianskych služieb, resp. prispieva k ich rozvoju a</w:t>
            </w:r>
            <w:r w:rsidRPr="00C232F9">
              <w:rPr>
                <w:rFonts w:ascii="Arial Narrow" w:hAnsi="Arial Narrow"/>
              </w:rPr>
              <w:t> </w:t>
            </w:r>
            <w:r w:rsidRPr="00C232F9">
              <w:rPr>
                <w:rFonts w:ascii="Arial Narrow" w:hAnsi="Arial Narrow" w:cs="Arial"/>
              </w:rPr>
              <w:t>inovácií</w:t>
            </w:r>
            <w:r w:rsidRPr="00C232F9">
              <w:rPr>
                <w:rFonts w:ascii="Arial Narrow" w:hAnsi="Arial Narrow"/>
              </w:rPr>
              <w:t>;</w:t>
            </w:r>
          </w:p>
        </w:tc>
      </w:tr>
    </w:tbl>
    <w:p w14:paraId="5BDF671D" w14:textId="77777777" w:rsidR="00C232F9" w:rsidRPr="00C232F9" w:rsidRDefault="00C232F9" w:rsidP="00C232F9">
      <w:pPr>
        <w:spacing w:after="0"/>
        <w:rPr>
          <w:b/>
          <w:sz w:val="24"/>
          <w:szCs w:val="24"/>
          <w:u w:val="single"/>
        </w:rPr>
      </w:pPr>
    </w:p>
    <w:p w14:paraId="2483A83E" w14:textId="77777777" w:rsidR="00C232F9" w:rsidRPr="00C232F9" w:rsidRDefault="00C232F9" w:rsidP="00C232F9">
      <w:pPr>
        <w:spacing w:after="120"/>
        <w:rPr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8. Dopad na cieľové skupiny</w:t>
      </w:r>
      <w:r w:rsidRPr="00C232F9">
        <w:rPr>
          <w:sz w:val="24"/>
          <w:szCs w:val="24"/>
          <w:u w:val="single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013366A8" w14:textId="77777777" w:rsidTr="00DB51EB">
        <w:tc>
          <w:tcPr>
            <w:tcW w:w="1276" w:type="dxa"/>
            <w:shd w:val="clear" w:color="auto" w:fill="DAEEF3"/>
            <w:vAlign w:val="center"/>
          </w:tcPr>
          <w:p w14:paraId="69DA0ACB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6CDCF764" w14:textId="77777777" w:rsidR="00C232F9" w:rsidRPr="00C232F9" w:rsidRDefault="00C232F9" w:rsidP="00380B16">
            <w:pPr>
              <w:pStyle w:val="Odsekzoznamu"/>
              <w:numPr>
                <w:ilvl w:val="0"/>
                <w:numId w:val="44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Aktivity a výstupové ukazovatele projektu majú dopad na oboch stranách hranice a sú cieľovými skupinami využívané spoločne.</w:t>
            </w:r>
          </w:p>
          <w:p w14:paraId="740BBBE0" w14:textId="77777777" w:rsidR="00C232F9" w:rsidRPr="00C232F9" w:rsidRDefault="00C232F9" w:rsidP="00380B16">
            <w:pPr>
              <w:pStyle w:val="Odsekzoznamu"/>
              <w:numPr>
                <w:ilvl w:val="0"/>
                <w:numId w:val="44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Aktivity projektu vykazujú prínos pre zlepšenie stavu cieľových skupín.</w:t>
            </w:r>
          </w:p>
        </w:tc>
      </w:tr>
      <w:tr w:rsidR="00C232F9" w:rsidRPr="00C232F9" w14:paraId="203E4A35" w14:textId="77777777" w:rsidTr="00DB51EB">
        <w:trPr>
          <w:trHeight w:val="708"/>
        </w:trPr>
        <w:tc>
          <w:tcPr>
            <w:tcW w:w="1276" w:type="dxa"/>
            <w:shd w:val="clear" w:color="auto" w:fill="auto"/>
            <w:vAlign w:val="center"/>
          </w:tcPr>
          <w:p w14:paraId="2BF5EC43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147586C8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Dopad na cieľové skupiny je popísaný dostatočne a poskytuje o ňom jasnú predstavu; </w:t>
            </w:r>
          </w:p>
          <w:p w14:paraId="7BC06DB9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>Aktivity projektu sú konkrétne a prinesú úžitok na oboch stranách hranice v dostatočnej miere, výsledky projektu sú cieľovými skupinami využívané spoločne/rovnomerne, projekt bude mať pozitívny dopad nielen na okolie partnerov, ale aj na širšie územie okresov či kraja, propagácia aktivít je na dostatočnej úrovni;</w:t>
            </w:r>
          </w:p>
        </w:tc>
      </w:tr>
    </w:tbl>
    <w:p w14:paraId="10B19605" w14:textId="77777777" w:rsidR="00C232F9" w:rsidRDefault="00C232F9" w:rsidP="00C232F9">
      <w:pPr>
        <w:spacing w:after="0"/>
        <w:rPr>
          <w:b/>
          <w:sz w:val="24"/>
          <w:szCs w:val="24"/>
          <w:u w:val="single"/>
        </w:rPr>
      </w:pPr>
    </w:p>
    <w:p w14:paraId="07D4EB3A" w14:textId="77777777" w:rsidR="00496A23" w:rsidRPr="00C232F9" w:rsidRDefault="00496A23" w:rsidP="00C232F9">
      <w:pPr>
        <w:spacing w:after="0"/>
        <w:rPr>
          <w:b/>
          <w:sz w:val="24"/>
          <w:szCs w:val="24"/>
          <w:u w:val="single"/>
        </w:rPr>
      </w:pPr>
    </w:p>
    <w:p w14:paraId="0E50C666" w14:textId="77777777" w:rsidR="00C232F9" w:rsidRPr="00C232F9" w:rsidRDefault="00C232F9" w:rsidP="00C232F9">
      <w:pPr>
        <w:spacing w:after="120"/>
        <w:rPr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>9. Finančný dopad</w:t>
      </w:r>
      <w:r w:rsidRPr="00C232F9">
        <w:rPr>
          <w:sz w:val="24"/>
          <w:szCs w:val="24"/>
          <w:u w:val="single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703E5509" w14:textId="77777777" w:rsidTr="00DB51EB">
        <w:tc>
          <w:tcPr>
            <w:tcW w:w="1276" w:type="dxa"/>
            <w:shd w:val="clear" w:color="auto" w:fill="DAEEF3"/>
            <w:vAlign w:val="center"/>
          </w:tcPr>
          <w:p w14:paraId="4BD7DE9E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338429A4" w14:textId="77777777" w:rsidR="00C232F9" w:rsidRPr="00C232F9" w:rsidRDefault="00C232F9" w:rsidP="00380B16">
            <w:pPr>
              <w:pStyle w:val="Odsekzoznamu"/>
              <w:numPr>
                <w:ilvl w:val="0"/>
                <w:numId w:val="45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 xml:space="preserve">Finančné prostriedky sú primerane smerované na územie oboch krajín.  </w:t>
            </w:r>
          </w:p>
        </w:tc>
      </w:tr>
      <w:tr w:rsidR="00C232F9" w:rsidRPr="00C232F9" w14:paraId="378280DC" w14:textId="77777777" w:rsidTr="00DB51EB">
        <w:trPr>
          <w:trHeight w:val="524"/>
        </w:trPr>
        <w:tc>
          <w:tcPr>
            <w:tcW w:w="1276" w:type="dxa"/>
            <w:shd w:val="clear" w:color="auto" w:fill="auto"/>
            <w:vAlign w:val="center"/>
          </w:tcPr>
          <w:p w14:paraId="22514005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2211BC23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Finančný dopad je popísaný dostatočne a poskytuje o ňom jasnú predstavu; </w:t>
            </w:r>
          </w:p>
          <w:p w14:paraId="1D6B46A9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 w:cs="Arial"/>
              </w:rPr>
              <w:t>Finančné prostriedky sú vhodne a primerane smerované na územie oboch krajín</w:t>
            </w:r>
            <w:r w:rsidRPr="00C232F9">
              <w:rPr>
                <w:rFonts w:ascii="Arial Narrow" w:hAnsi="Arial Narrow"/>
              </w:rPr>
              <w:t xml:space="preserve">; </w:t>
            </w:r>
          </w:p>
        </w:tc>
      </w:tr>
    </w:tbl>
    <w:p w14:paraId="24964BFE" w14:textId="77777777" w:rsidR="00C232F9" w:rsidRPr="00C232F9" w:rsidRDefault="00C232F9" w:rsidP="00C232F9">
      <w:pPr>
        <w:spacing w:after="0"/>
        <w:rPr>
          <w:b/>
          <w:sz w:val="24"/>
          <w:szCs w:val="24"/>
          <w:u w:val="single"/>
        </w:rPr>
      </w:pPr>
    </w:p>
    <w:p w14:paraId="34EE2179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10. Územný dopad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6F58BABC" w14:textId="77777777" w:rsidTr="00DB51EB">
        <w:tc>
          <w:tcPr>
            <w:tcW w:w="1276" w:type="dxa"/>
            <w:shd w:val="clear" w:color="auto" w:fill="DAEEF3"/>
            <w:vAlign w:val="center"/>
          </w:tcPr>
          <w:p w14:paraId="2E86DC66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06C20CCD" w14:textId="77777777" w:rsidR="00C232F9" w:rsidRPr="00C232F9" w:rsidRDefault="00C232F9" w:rsidP="00380B16">
            <w:pPr>
              <w:pStyle w:val="Odsekzoznamu"/>
              <w:numPr>
                <w:ilvl w:val="0"/>
                <w:numId w:val="46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Miesta dopadu realizácie aktivít projektu jednotlivých partnerov sú v primeranej vzdialenosti zodpovedajúcej plánovaným aktivitám, cieľom projektu a potrebám územia.</w:t>
            </w:r>
          </w:p>
          <w:p w14:paraId="5D71BC7C" w14:textId="77777777" w:rsidR="00C232F9" w:rsidRPr="00C232F9" w:rsidRDefault="00C232F9" w:rsidP="00380B16">
            <w:pPr>
              <w:pStyle w:val="Odsekzoznamu"/>
              <w:numPr>
                <w:ilvl w:val="0"/>
                <w:numId w:val="46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Geografická poloha miest realizácie aktivít projektu nemá negatívny vplyv na ciele projektu.</w:t>
            </w:r>
          </w:p>
        </w:tc>
      </w:tr>
      <w:tr w:rsidR="00C232F9" w:rsidRPr="00C232F9" w14:paraId="343D276C" w14:textId="77777777" w:rsidTr="00DB51EB">
        <w:trPr>
          <w:trHeight w:val="524"/>
        </w:trPr>
        <w:tc>
          <w:tcPr>
            <w:tcW w:w="1276" w:type="dxa"/>
            <w:shd w:val="clear" w:color="auto" w:fill="auto"/>
            <w:vAlign w:val="center"/>
          </w:tcPr>
          <w:p w14:paraId="3A00A865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46490C53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Územný dopad je popísaný dostatočne a poskytuje o ňom jasnú predstavu; </w:t>
            </w:r>
          </w:p>
          <w:p w14:paraId="7B6A99A0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 w:cs="Arial"/>
              </w:rPr>
              <w:t>Miesta dopadu realizácie aktivít projektu jednotlivých partnerov sú v </w:t>
            </w:r>
            <w:r w:rsidRPr="00C232F9">
              <w:rPr>
                <w:rFonts w:ascii="Arial Narrow" w:hAnsi="Arial Narrow"/>
              </w:rPr>
              <w:t>primeranej</w:t>
            </w:r>
            <w:r w:rsidRPr="00C232F9">
              <w:rPr>
                <w:rFonts w:ascii="Arial Narrow" w:hAnsi="Arial Narrow" w:cs="Arial"/>
              </w:rPr>
              <w:t xml:space="preserve"> </w:t>
            </w:r>
            <w:r w:rsidRPr="00C232F9">
              <w:rPr>
                <w:rFonts w:ascii="Arial Narrow" w:hAnsi="Arial Narrow"/>
              </w:rPr>
              <w:t xml:space="preserve">a vo vhodne zvolenej </w:t>
            </w:r>
            <w:r w:rsidRPr="00C232F9">
              <w:rPr>
                <w:rFonts w:ascii="Arial Narrow" w:hAnsi="Arial Narrow" w:cs="Arial"/>
              </w:rPr>
              <w:t>vzdialenosti</w:t>
            </w:r>
            <w:r w:rsidRPr="00C232F9">
              <w:rPr>
                <w:rFonts w:ascii="Arial Narrow" w:hAnsi="Arial Narrow"/>
              </w:rPr>
              <w:t xml:space="preserve"> s logickým odzrkadlením</w:t>
            </w:r>
            <w:r w:rsidRPr="00C232F9">
              <w:rPr>
                <w:rFonts w:ascii="Arial Narrow" w:hAnsi="Arial Narrow" w:cs="Arial"/>
              </w:rPr>
              <w:t xml:space="preserve"> </w:t>
            </w:r>
            <w:r w:rsidRPr="00C232F9">
              <w:rPr>
                <w:rFonts w:ascii="Arial Narrow" w:hAnsi="Arial Narrow"/>
              </w:rPr>
              <w:t xml:space="preserve">k </w:t>
            </w:r>
            <w:r w:rsidRPr="00C232F9">
              <w:rPr>
                <w:rFonts w:ascii="Arial Narrow" w:hAnsi="Arial Narrow" w:cs="Arial"/>
              </w:rPr>
              <w:t>zodpovedajúcim aktivitám, cieľom projektu a potrebám územia;</w:t>
            </w:r>
          </w:p>
          <w:p w14:paraId="43948849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 w:cs="Arial"/>
              </w:rPr>
              <w:t>Geografická poloha miest realizácie aktivít projektu nie je prekážkou k dosiahnutí cieľov projektu v plánovanom rozsahu;</w:t>
            </w:r>
          </w:p>
        </w:tc>
      </w:tr>
    </w:tbl>
    <w:p w14:paraId="291E17FA" w14:textId="77777777" w:rsidR="00C232F9" w:rsidRPr="00C232F9" w:rsidRDefault="00C232F9" w:rsidP="00496A23">
      <w:pPr>
        <w:pStyle w:val="Odsekzoznamu"/>
        <w:spacing w:after="0" w:line="240" w:lineRule="auto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5A4EB"/>
        <w:tblLook w:val="04A0" w:firstRow="1" w:lastRow="0" w:firstColumn="1" w:lastColumn="0" w:noHBand="0" w:noVBand="1"/>
      </w:tblPr>
      <w:tblGrid>
        <w:gridCol w:w="9214"/>
      </w:tblGrid>
      <w:tr w:rsidR="00C232F9" w:rsidRPr="00C232F9" w14:paraId="1B0559CC" w14:textId="77777777" w:rsidTr="00496A23">
        <w:trPr>
          <w:trHeight w:val="252"/>
        </w:trPr>
        <w:tc>
          <w:tcPr>
            <w:tcW w:w="9214" w:type="dxa"/>
            <w:shd w:val="clear" w:color="auto" w:fill="15A4EB"/>
            <w:vAlign w:val="center"/>
          </w:tcPr>
          <w:p w14:paraId="028A9F13" w14:textId="77777777" w:rsidR="00C232F9" w:rsidRPr="00C232F9" w:rsidRDefault="00C232F9" w:rsidP="00C232F9">
            <w:pPr>
              <w:spacing w:after="0"/>
              <w:rPr>
                <w:b/>
                <w:sz w:val="24"/>
                <w:szCs w:val="24"/>
              </w:rPr>
            </w:pPr>
            <w:r w:rsidRPr="00C232F9">
              <w:rPr>
                <w:b/>
                <w:sz w:val="24"/>
                <w:szCs w:val="24"/>
              </w:rPr>
              <w:t xml:space="preserve">Cezhraničná spolupráca </w:t>
            </w:r>
          </w:p>
        </w:tc>
      </w:tr>
    </w:tbl>
    <w:p w14:paraId="37529BF0" w14:textId="77777777" w:rsidR="00C232F9" w:rsidRDefault="00C232F9" w:rsidP="00C232F9">
      <w:pPr>
        <w:spacing w:after="0"/>
        <w:rPr>
          <w:b/>
          <w:sz w:val="24"/>
          <w:szCs w:val="24"/>
          <w:u w:val="single"/>
        </w:rPr>
      </w:pPr>
    </w:p>
    <w:p w14:paraId="773512D6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11. Spoločná príprava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208FEFCB" w14:textId="77777777" w:rsidTr="00DB51EB">
        <w:tc>
          <w:tcPr>
            <w:tcW w:w="1276" w:type="dxa"/>
            <w:shd w:val="clear" w:color="auto" w:fill="DAEEF3"/>
            <w:vAlign w:val="center"/>
          </w:tcPr>
          <w:p w14:paraId="4A2094FA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5F0010C3" w14:textId="77777777" w:rsidR="00C232F9" w:rsidRPr="00C232F9" w:rsidRDefault="00C232F9" w:rsidP="00380B16">
            <w:pPr>
              <w:pStyle w:val="Odsekzoznamu"/>
              <w:numPr>
                <w:ilvl w:val="0"/>
                <w:numId w:val="48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Do akej miery sa projektoví partneri podieľali na príprave projektu spoločne.</w:t>
            </w:r>
          </w:p>
        </w:tc>
      </w:tr>
      <w:tr w:rsidR="00C232F9" w:rsidRPr="00C232F9" w14:paraId="6B3454B7" w14:textId="77777777" w:rsidTr="00DB51EB">
        <w:trPr>
          <w:trHeight w:val="1990"/>
        </w:trPr>
        <w:tc>
          <w:tcPr>
            <w:tcW w:w="1276" w:type="dxa"/>
            <w:shd w:val="clear" w:color="auto" w:fill="auto"/>
            <w:vAlign w:val="center"/>
          </w:tcPr>
          <w:p w14:paraId="4CEF0840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lastRenderedPageBreak/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091C605C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Spôsob realizácie spoločnej prípravy je popísaný a zdokumentovaný dostatočne a poskytuje o ňom jasnú predstavu (doložené minimálne 2 zápisnice zo spoločných rokovaní, prezenčné listiny, fotodokumentácia, emailová korešpondencia); </w:t>
            </w:r>
          </w:p>
          <w:p w14:paraId="20A96C7C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>P</w:t>
            </w:r>
            <w:r w:rsidRPr="00C232F9">
              <w:rPr>
                <w:rFonts w:ascii="Arial Narrow" w:hAnsi="Arial Narrow" w:cs="Arial"/>
              </w:rPr>
              <w:t xml:space="preserve">artneri z obidvoch </w:t>
            </w:r>
            <w:r w:rsidRPr="00C232F9">
              <w:rPr>
                <w:rFonts w:ascii="Arial Narrow" w:hAnsi="Arial Narrow"/>
              </w:rPr>
              <w:t>krajín sa podieľali</w:t>
            </w:r>
            <w:r w:rsidRPr="00C232F9">
              <w:rPr>
                <w:rFonts w:ascii="Arial Narrow" w:hAnsi="Arial Narrow" w:cs="Arial"/>
              </w:rPr>
              <w:t xml:space="preserve"> rovnako</w:t>
            </w:r>
            <w:r w:rsidRPr="00C232F9">
              <w:rPr>
                <w:rFonts w:ascii="Arial Narrow" w:hAnsi="Arial Narrow"/>
              </w:rPr>
              <w:t>u mierou na plánovaní projektu;</w:t>
            </w:r>
          </w:p>
          <w:p w14:paraId="1EB39A54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 w:cs="Arial"/>
              </w:rPr>
              <w:t>Príprava projektu vykazuje aktívnu účasť partnerov z obidvoch krajín v celom procese prípravy projektu, čo jednoznačne vyplýva z doložených zápisníc a prezenčných listín zo spoločných stretnutí, poštovej alebo e-mailovej korešpondencie</w:t>
            </w:r>
            <w:r w:rsidRPr="00C232F9">
              <w:rPr>
                <w:rFonts w:ascii="Arial Narrow" w:hAnsi="Arial Narrow"/>
              </w:rPr>
              <w:t>;</w:t>
            </w:r>
          </w:p>
        </w:tc>
      </w:tr>
    </w:tbl>
    <w:p w14:paraId="51A2E644" w14:textId="77777777" w:rsidR="00C232F9" w:rsidRPr="00C232F9" w:rsidRDefault="00C232F9" w:rsidP="00C232F9">
      <w:pPr>
        <w:spacing w:after="0"/>
        <w:rPr>
          <w:b/>
          <w:sz w:val="24"/>
          <w:szCs w:val="24"/>
          <w:u w:val="single"/>
        </w:rPr>
      </w:pPr>
    </w:p>
    <w:p w14:paraId="7168AD38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12. Spoločná realizácia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11420606" w14:textId="77777777" w:rsidTr="00DB51EB">
        <w:tc>
          <w:tcPr>
            <w:tcW w:w="1276" w:type="dxa"/>
            <w:shd w:val="clear" w:color="auto" w:fill="DAEEF3"/>
            <w:vAlign w:val="center"/>
          </w:tcPr>
          <w:p w14:paraId="57CA3A79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04321AFD" w14:textId="77777777" w:rsidR="00C232F9" w:rsidRPr="00C232F9" w:rsidRDefault="00C232F9" w:rsidP="00380B16">
            <w:pPr>
              <w:pStyle w:val="Odsekzoznamu"/>
              <w:numPr>
                <w:ilvl w:val="0"/>
                <w:numId w:val="47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Do akej miery budú projektoví partneri projekt realizovať spoločne.</w:t>
            </w:r>
          </w:p>
        </w:tc>
      </w:tr>
      <w:tr w:rsidR="00C232F9" w:rsidRPr="00C232F9" w14:paraId="5119E56C" w14:textId="77777777" w:rsidTr="00DB51EB">
        <w:trPr>
          <w:trHeight w:val="524"/>
        </w:trPr>
        <w:tc>
          <w:tcPr>
            <w:tcW w:w="1276" w:type="dxa"/>
            <w:shd w:val="clear" w:color="auto" w:fill="auto"/>
            <w:vAlign w:val="center"/>
          </w:tcPr>
          <w:p w14:paraId="2CEDCACE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398A0446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Spôsob spoločnej realizácie projektu je popísaný dostatočne a poskytuje o ňom jasnú predstavu; </w:t>
            </w:r>
          </w:p>
          <w:p w14:paraId="7ED2B72F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>N</w:t>
            </w:r>
            <w:r w:rsidRPr="00C232F9">
              <w:rPr>
                <w:rFonts w:ascii="Arial Narrow" w:hAnsi="Arial Narrow" w:cs="Arial"/>
              </w:rPr>
              <w:t>a realizácii cieľov projektu sa podieľajú partneri z o</w:t>
            </w:r>
            <w:r w:rsidRPr="00C232F9">
              <w:rPr>
                <w:rFonts w:ascii="Arial Narrow" w:hAnsi="Arial Narrow"/>
              </w:rPr>
              <w:t>bidvoch strán hranice spoločne;</w:t>
            </w:r>
          </w:p>
          <w:p w14:paraId="74CA8A65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 w:cs="Arial"/>
              </w:rPr>
              <w:t>Projekt má vypracovaný spoločný plán aktivít vrátane vzájomne previazaných harmonogramov aktivít projektových partnerov a projekt je spoločne pripravený</w:t>
            </w:r>
            <w:r w:rsidRPr="00C232F9">
              <w:rPr>
                <w:rFonts w:ascii="Arial Narrow" w:hAnsi="Arial Narrow"/>
              </w:rPr>
              <w:t>;</w:t>
            </w:r>
          </w:p>
          <w:p w14:paraId="192C3C81" w14:textId="77777777" w:rsidR="00C232F9" w:rsidRPr="00C232F9" w:rsidRDefault="00C232F9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 w:cs="Arial"/>
              </w:rPr>
              <w:t>Spoločné aktivity spolu súvisia z časového aj vecného hľadiska a  z hľadiska skladby rozpočtu nie sú len doplnkovými aktivitami</w:t>
            </w:r>
            <w:r w:rsidRPr="00C232F9">
              <w:rPr>
                <w:rFonts w:ascii="Arial Narrow" w:hAnsi="Arial Narrow"/>
              </w:rPr>
              <w:t>;</w:t>
            </w:r>
          </w:p>
        </w:tc>
      </w:tr>
    </w:tbl>
    <w:p w14:paraId="698341CA" w14:textId="77777777" w:rsidR="00C232F9" w:rsidRDefault="00C232F9" w:rsidP="00C232F9">
      <w:pPr>
        <w:spacing w:after="0"/>
        <w:rPr>
          <w:b/>
          <w:sz w:val="24"/>
          <w:szCs w:val="24"/>
          <w:u w:val="single"/>
        </w:rPr>
      </w:pPr>
    </w:p>
    <w:p w14:paraId="6B7FCF40" w14:textId="77777777" w:rsidR="00496A23" w:rsidRDefault="00496A23" w:rsidP="00C232F9">
      <w:pPr>
        <w:spacing w:after="0"/>
        <w:rPr>
          <w:b/>
          <w:sz w:val="24"/>
          <w:szCs w:val="24"/>
          <w:u w:val="single"/>
        </w:rPr>
      </w:pPr>
    </w:p>
    <w:p w14:paraId="213EC788" w14:textId="77777777" w:rsidR="00496A23" w:rsidRDefault="00496A23" w:rsidP="00C232F9">
      <w:pPr>
        <w:spacing w:after="0"/>
        <w:rPr>
          <w:b/>
          <w:sz w:val="24"/>
          <w:szCs w:val="24"/>
          <w:u w:val="single"/>
        </w:rPr>
      </w:pPr>
    </w:p>
    <w:p w14:paraId="00797ADC" w14:textId="77777777" w:rsidR="00496A23" w:rsidRDefault="00496A23" w:rsidP="00C232F9">
      <w:pPr>
        <w:spacing w:after="0"/>
        <w:rPr>
          <w:b/>
          <w:sz w:val="24"/>
          <w:szCs w:val="24"/>
          <w:u w:val="single"/>
        </w:rPr>
      </w:pPr>
    </w:p>
    <w:p w14:paraId="4F6B0437" w14:textId="77777777" w:rsidR="00496A23" w:rsidRDefault="00496A23" w:rsidP="00C232F9">
      <w:pPr>
        <w:spacing w:after="0"/>
        <w:rPr>
          <w:b/>
          <w:sz w:val="24"/>
          <w:szCs w:val="24"/>
          <w:u w:val="single"/>
        </w:rPr>
      </w:pPr>
    </w:p>
    <w:p w14:paraId="578D97F5" w14:textId="77777777" w:rsidR="00C232F9" w:rsidRPr="00C232F9" w:rsidRDefault="00C232F9" w:rsidP="00C232F9">
      <w:pPr>
        <w:spacing w:after="120"/>
        <w:rPr>
          <w:b/>
          <w:sz w:val="24"/>
          <w:szCs w:val="24"/>
          <w:u w:val="single"/>
        </w:rPr>
      </w:pPr>
      <w:r w:rsidRPr="00C232F9">
        <w:rPr>
          <w:b/>
          <w:sz w:val="24"/>
          <w:szCs w:val="24"/>
          <w:u w:val="single"/>
        </w:rPr>
        <w:t xml:space="preserve">13. Spoločný personál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C232F9" w:rsidRPr="00C232F9" w14:paraId="35A310D3" w14:textId="77777777" w:rsidTr="00DB51EB">
        <w:tc>
          <w:tcPr>
            <w:tcW w:w="1276" w:type="dxa"/>
            <w:shd w:val="clear" w:color="auto" w:fill="DAEEF3"/>
            <w:vAlign w:val="center"/>
          </w:tcPr>
          <w:p w14:paraId="6E0B7F79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shd w:val="clear" w:color="auto" w:fill="DAEEF3"/>
            <w:vAlign w:val="center"/>
          </w:tcPr>
          <w:p w14:paraId="4A262D42" w14:textId="77777777" w:rsidR="00C232F9" w:rsidRPr="00C232F9" w:rsidRDefault="00C232F9" w:rsidP="00380B16">
            <w:pPr>
              <w:pStyle w:val="Odsekzoznamu"/>
              <w:numPr>
                <w:ilvl w:val="0"/>
                <w:numId w:val="49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Do akej miery majú projektoví partneri spoločných zamestnancov.</w:t>
            </w:r>
          </w:p>
        </w:tc>
      </w:tr>
      <w:tr w:rsidR="00C232F9" w:rsidRPr="00C232F9" w14:paraId="5104B8CE" w14:textId="77777777" w:rsidTr="00DB51EB">
        <w:trPr>
          <w:trHeight w:val="524"/>
        </w:trPr>
        <w:tc>
          <w:tcPr>
            <w:tcW w:w="1276" w:type="dxa"/>
            <w:shd w:val="clear" w:color="auto" w:fill="auto"/>
            <w:vAlign w:val="center"/>
          </w:tcPr>
          <w:p w14:paraId="4BC92BF1" w14:textId="77777777" w:rsidR="00C232F9" w:rsidRPr="00C232F9" w:rsidRDefault="00C232F9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C232F9">
              <w:rPr>
                <w:sz w:val="24"/>
                <w:szCs w:val="24"/>
              </w:rPr>
              <w:t>Spôsob hodnotenia</w:t>
            </w:r>
          </w:p>
        </w:tc>
        <w:tc>
          <w:tcPr>
            <w:tcW w:w="7938" w:type="dxa"/>
            <w:shd w:val="clear" w:color="auto" w:fill="auto"/>
          </w:tcPr>
          <w:p w14:paraId="7FA7ACB7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  <w:lang w:eastAsia="hu-HU"/>
              </w:rPr>
              <w:t xml:space="preserve">Spoločný personál je popísaný dostatočne a poskytuje o ňom jasnú predstavu; </w:t>
            </w:r>
          </w:p>
          <w:p w14:paraId="5E99E576" w14:textId="77777777" w:rsidR="00C232F9" w:rsidRPr="00C232F9" w:rsidRDefault="00C232F9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C232F9">
              <w:rPr>
                <w:rFonts w:ascii="Arial Narrow" w:hAnsi="Arial Narrow"/>
              </w:rPr>
              <w:t>S</w:t>
            </w:r>
            <w:r w:rsidRPr="00C232F9">
              <w:rPr>
                <w:rFonts w:ascii="Arial Narrow" w:hAnsi="Arial Narrow" w:cs="Arial"/>
              </w:rPr>
              <w:t>poloční zamestnanci sa pre obidve strany podieľajú na všetkých podstatných aktivitách projektu;</w:t>
            </w:r>
          </w:p>
        </w:tc>
      </w:tr>
    </w:tbl>
    <w:tbl>
      <w:tblPr>
        <w:tblStyle w:val="Mriekatabuky"/>
        <w:tblpPr w:leftFromText="141" w:rightFromText="141" w:vertAnchor="text" w:horzAnchor="margin" w:tblpX="108" w:tblpY="123"/>
        <w:tblW w:w="0" w:type="auto"/>
        <w:tblLook w:val="04A0" w:firstRow="1" w:lastRow="0" w:firstColumn="1" w:lastColumn="0" w:noHBand="0" w:noVBand="1"/>
      </w:tblPr>
      <w:tblGrid>
        <w:gridCol w:w="1452"/>
        <w:gridCol w:w="7728"/>
      </w:tblGrid>
      <w:tr w:rsidR="00880054" w14:paraId="00F581B5" w14:textId="77777777" w:rsidTr="00DB51EB">
        <w:trPr>
          <w:trHeight w:val="1394"/>
        </w:trPr>
        <w:tc>
          <w:tcPr>
            <w:tcW w:w="1452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14:paraId="3D32A7FA" w14:textId="77777777" w:rsidR="00880054" w:rsidRDefault="00880054" w:rsidP="00DB51EB">
            <w:pPr>
              <w:pStyle w:val="Normlnywebov"/>
            </w:pPr>
            <w:r>
              <w:rPr>
                <w:noProof/>
              </w:rPr>
              <w:drawing>
                <wp:inline distT="0" distB="0" distL="0" distR="0" wp14:anchorId="4EA0EC77" wp14:editId="0E9C65FA">
                  <wp:extent cx="719328" cy="719328"/>
                  <wp:effectExtent l="0" t="0" r="5080" b="5080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8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  <w:vAlign w:val="center"/>
          </w:tcPr>
          <w:p w14:paraId="5B63064C" w14:textId="77777777" w:rsidR="00880054" w:rsidRDefault="00880054" w:rsidP="00DB51EB">
            <w:pPr>
              <w:pStyle w:val="Normlnywebov"/>
              <w:spacing w:before="120" w:beforeAutospacing="0" w:after="120" w:afterAutospacing="0"/>
            </w:pPr>
            <w:r w:rsidRPr="004322B2">
              <w:rPr>
                <w:rFonts w:ascii="Arial Narrow" w:hAnsi="Arial Narrow" w:cs="Arial"/>
              </w:rPr>
              <w:t xml:space="preserve">Pre splnenie </w:t>
            </w:r>
            <w:r>
              <w:rPr>
                <w:rFonts w:ascii="Arial Narrow" w:hAnsi="Arial Narrow" w:cs="Arial"/>
              </w:rPr>
              <w:t xml:space="preserve">daného </w:t>
            </w:r>
            <w:r w:rsidRPr="004322B2">
              <w:rPr>
                <w:rFonts w:ascii="Arial Narrow" w:hAnsi="Arial Narrow" w:cs="Arial"/>
              </w:rPr>
              <w:t xml:space="preserve">kritéria musí byť minimálne jeden </w:t>
            </w:r>
            <w:r>
              <w:rPr>
                <w:rFonts w:ascii="Arial Narrow" w:hAnsi="Arial Narrow" w:cs="Arial"/>
              </w:rPr>
              <w:t xml:space="preserve">pracovný </w:t>
            </w:r>
            <w:r w:rsidRPr="004322B2">
              <w:rPr>
                <w:rFonts w:ascii="Arial Narrow" w:hAnsi="Arial Narrow" w:cs="Arial"/>
              </w:rPr>
              <w:t xml:space="preserve">záväzok na vedúceho manažéra projektu na každej strane, t.j. </w:t>
            </w:r>
            <w:r>
              <w:rPr>
                <w:rFonts w:ascii="Arial Narrow" w:hAnsi="Arial Narrow" w:cs="Arial"/>
              </w:rPr>
              <w:t>vedúci</w:t>
            </w:r>
            <w:r w:rsidRPr="004322B2">
              <w:rPr>
                <w:rFonts w:ascii="Arial Narrow" w:hAnsi="Arial Narrow" w:cs="Arial"/>
              </w:rPr>
              <w:t xml:space="preserve"> manažéri poverení partnermi z obidvoch krajín tvoria spoločný tím, ktorý má </w:t>
            </w:r>
            <w:r>
              <w:rPr>
                <w:rFonts w:ascii="Arial Narrow" w:hAnsi="Arial Narrow" w:cs="Arial"/>
              </w:rPr>
              <w:t xml:space="preserve">ustanovené </w:t>
            </w:r>
            <w:r w:rsidRPr="004322B2">
              <w:rPr>
                <w:rFonts w:ascii="Arial Narrow" w:hAnsi="Arial Narrow" w:cs="Arial"/>
              </w:rPr>
              <w:t xml:space="preserve">pravidlá spolupráce – vymenujú vedúceho tímu, určia pravidlá komunikácie a stretávania a pod. </w:t>
            </w:r>
            <w:r w:rsidRPr="004322B2">
              <w:rPr>
                <w:rFonts w:ascii="Arial Narrow" w:hAnsi="Arial Narrow"/>
              </w:rPr>
              <w:t>(t</w:t>
            </w:r>
            <w:r w:rsidRPr="004322B2">
              <w:rPr>
                <w:rFonts w:ascii="Arial Narrow" w:hAnsi="Arial Narrow" w:cs="Arial"/>
              </w:rPr>
              <w:t xml:space="preserve">ento tím realizuje projekt po celú dobu </w:t>
            </w:r>
            <w:r w:rsidRPr="004322B2">
              <w:rPr>
                <w:rFonts w:ascii="Arial Narrow" w:hAnsi="Arial Narrow"/>
              </w:rPr>
              <w:t>jeho realizácie spoločne);</w:t>
            </w:r>
          </w:p>
        </w:tc>
      </w:tr>
    </w:tbl>
    <w:p w14:paraId="657DA60A" w14:textId="77777777" w:rsidR="00C232F9" w:rsidRPr="00C232F9" w:rsidRDefault="00C232F9" w:rsidP="00880054">
      <w:pPr>
        <w:spacing w:after="0"/>
        <w:rPr>
          <w:b/>
          <w:sz w:val="24"/>
          <w:szCs w:val="24"/>
          <w:u w:val="single"/>
        </w:rPr>
      </w:pPr>
    </w:p>
    <w:p w14:paraId="2057AAB2" w14:textId="77777777" w:rsidR="00880054" w:rsidRPr="00880054" w:rsidRDefault="00880054" w:rsidP="00880054">
      <w:pPr>
        <w:spacing w:after="120"/>
        <w:rPr>
          <w:b/>
          <w:sz w:val="24"/>
          <w:szCs w:val="24"/>
          <w:u w:val="single"/>
        </w:rPr>
      </w:pPr>
      <w:r w:rsidRPr="00880054">
        <w:rPr>
          <w:b/>
          <w:sz w:val="24"/>
          <w:szCs w:val="24"/>
          <w:u w:val="single"/>
        </w:rPr>
        <w:t xml:space="preserve">14. Spoločné financovanie </w:t>
      </w:r>
    </w:p>
    <w:p w14:paraId="5E3C4488" w14:textId="5962F3EB" w:rsidR="00880054" w:rsidRPr="00880054" w:rsidRDefault="00880054" w:rsidP="00880054">
      <w:pPr>
        <w:spacing w:after="120"/>
        <w:rPr>
          <w:sz w:val="24"/>
          <w:szCs w:val="24"/>
        </w:rPr>
      </w:pPr>
      <w:r w:rsidRPr="00880054">
        <w:rPr>
          <w:sz w:val="24"/>
          <w:szCs w:val="24"/>
        </w:rPr>
        <w:t>Hodnotiteľ sa pri určení bodov riadi miero</w:t>
      </w:r>
      <w:r w:rsidR="00D83A36">
        <w:rPr>
          <w:sz w:val="24"/>
          <w:szCs w:val="24"/>
        </w:rPr>
        <w:t>u</w:t>
      </w:r>
      <w:r w:rsidRPr="00880054">
        <w:rPr>
          <w:sz w:val="24"/>
          <w:szCs w:val="24"/>
        </w:rPr>
        <w:t xml:space="preserve"> a spôsobom hodnotenia popísanými nižšie.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938"/>
      </w:tblGrid>
      <w:tr w:rsidR="00880054" w:rsidRPr="00880054" w14:paraId="6585D35F" w14:textId="77777777" w:rsidTr="00DB51EB">
        <w:tc>
          <w:tcPr>
            <w:tcW w:w="1276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491DF564" w14:textId="77777777" w:rsidR="00880054" w:rsidRPr="00880054" w:rsidRDefault="00880054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t>Predmet hodnotenia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1D5BCAF5" w14:textId="77777777" w:rsidR="00880054" w:rsidRPr="00880054" w:rsidRDefault="00880054" w:rsidP="00380B16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425"/>
              <w:jc w:val="left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t xml:space="preserve">Do akej miery sa projektoví partneri podieľajú na financovaní projektu spoločne. </w:t>
            </w:r>
          </w:p>
        </w:tc>
      </w:tr>
      <w:tr w:rsidR="00880054" w:rsidRPr="00880054" w14:paraId="565824A8" w14:textId="77777777" w:rsidTr="00DB51EB">
        <w:tc>
          <w:tcPr>
            <w:tcW w:w="1276" w:type="dxa"/>
            <w:shd w:val="clear" w:color="auto" w:fill="auto"/>
            <w:vAlign w:val="center"/>
          </w:tcPr>
          <w:p w14:paraId="5A0AD075" w14:textId="77777777" w:rsidR="00880054" w:rsidRPr="00880054" w:rsidRDefault="00880054" w:rsidP="00D704E4">
            <w:pPr>
              <w:spacing w:after="0"/>
              <w:jc w:val="center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t>Miera hodnotenia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BEBF663" w14:textId="77777777" w:rsidR="00880054" w:rsidRPr="00880054" w:rsidRDefault="00880054" w:rsidP="00D704E4">
            <w:pPr>
              <w:spacing w:after="0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t>Spôsob hodnotenia</w:t>
            </w:r>
          </w:p>
        </w:tc>
      </w:tr>
      <w:tr w:rsidR="00880054" w:rsidRPr="00880054" w14:paraId="4763FE78" w14:textId="77777777" w:rsidTr="00DB51EB">
        <w:trPr>
          <w:trHeight w:val="994"/>
        </w:trPr>
        <w:tc>
          <w:tcPr>
            <w:tcW w:w="1276" w:type="dxa"/>
            <w:shd w:val="clear" w:color="auto" w:fill="auto"/>
            <w:vAlign w:val="center"/>
          </w:tcPr>
          <w:p w14:paraId="0E832211" w14:textId="77777777" w:rsidR="00880054" w:rsidRPr="00880054" w:rsidRDefault="00880054" w:rsidP="00DB51EB">
            <w:pPr>
              <w:jc w:val="center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t>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7BEA244" w14:textId="77777777" w:rsidR="00880054" w:rsidRPr="00880054" w:rsidRDefault="00880054" w:rsidP="00380B16">
            <w:pPr>
              <w:pStyle w:val="Default"/>
              <w:numPr>
                <w:ilvl w:val="0"/>
                <w:numId w:val="51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880054">
              <w:rPr>
                <w:rFonts w:ascii="Arial Narrow" w:hAnsi="Arial Narrow"/>
              </w:rPr>
              <w:t>P</w:t>
            </w:r>
            <w:r w:rsidRPr="00880054">
              <w:rPr>
                <w:rFonts w:ascii="Arial Narrow" w:hAnsi="Arial Narrow" w:cs="Arial"/>
              </w:rPr>
              <w:t>rojekt nie je spoločne financovaný, t.j. f</w:t>
            </w:r>
            <w:r w:rsidRPr="00880054">
              <w:rPr>
                <w:rFonts w:ascii="Arial Narrow" w:hAnsi="Arial Narrow"/>
              </w:rPr>
              <w:t>i</w:t>
            </w:r>
            <w:r w:rsidRPr="00880054">
              <w:rPr>
                <w:rFonts w:ascii="Arial Narrow" w:hAnsi="Arial Narrow" w:cs="Arial"/>
              </w:rPr>
              <w:t>nančný podiel partnera z druhého štátu je nižší ako 4,99 % z celkových oprávnených výdavkov projektu alebo nižší ako 49 999 EUR v prípade, že rozpočet projektu presahuje 1 mil. EUR.</w:t>
            </w:r>
          </w:p>
        </w:tc>
      </w:tr>
      <w:tr w:rsidR="00880054" w:rsidRPr="00880054" w14:paraId="1D62B079" w14:textId="77777777" w:rsidTr="00DB51EB">
        <w:trPr>
          <w:trHeight w:val="696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60D6B" w14:textId="77777777" w:rsidR="00880054" w:rsidRPr="00880054" w:rsidRDefault="00880054" w:rsidP="00DB51EB">
            <w:pPr>
              <w:jc w:val="center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DBB2E" w14:textId="3E2CFDCA" w:rsidR="00880054" w:rsidRPr="00880054" w:rsidRDefault="00880054" w:rsidP="00380B16">
            <w:pPr>
              <w:pStyle w:val="Default"/>
              <w:numPr>
                <w:ilvl w:val="0"/>
                <w:numId w:val="35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880054">
              <w:rPr>
                <w:rFonts w:ascii="Arial Narrow" w:hAnsi="Arial Narrow"/>
              </w:rPr>
              <w:t>Fi</w:t>
            </w:r>
            <w:r w:rsidRPr="00880054">
              <w:rPr>
                <w:rFonts w:ascii="Arial Narrow" w:hAnsi="Arial Narrow" w:cs="Arial"/>
              </w:rPr>
              <w:t>nančný podiel partnera</w:t>
            </w:r>
            <w:r w:rsidR="009C6A32">
              <w:rPr>
                <w:rFonts w:ascii="Arial Narrow" w:hAnsi="Arial Narrow" w:cs="Arial"/>
              </w:rPr>
              <w:t>/partnerov</w:t>
            </w:r>
            <w:r w:rsidRPr="00880054">
              <w:rPr>
                <w:rFonts w:ascii="Arial Narrow" w:hAnsi="Arial Narrow" w:cs="Arial"/>
              </w:rPr>
              <w:t xml:space="preserve"> z druhého štátu je vo výške v rozmedzí min. 5 % až 14,99 % z celkových oprávnených výdavkov projektu alebo min. 50 000 EUR až 149 999 EUR v prípade, že rozpočet projektu presahuje 1 mil. EUR.</w:t>
            </w:r>
          </w:p>
        </w:tc>
      </w:tr>
      <w:tr w:rsidR="00880054" w:rsidRPr="00880054" w14:paraId="2887FF44" w14:textId="77777777" w:rsidTr="00DB51EB">
        <w:trPr>
          <w:trHeight w:val="524"/>
        </w:trPr>
        <w:tc>
          <w:tcPr>
            <w:tcW w:w="1276" w:type="dxa"/>
            <w:shd w:val="clear" w:color="auto" w:fill="auto"/>
            <w:vAlign w:val="center"/>
          </w:tcPr>
          <w:p w14:paraId="6E18E6D9" w14:textId="77777777" w:rsidR="00880054" w:rsidRPr="00880054" w:rsidRDefault="00880054" w:rsidP="00DB51EB">
            <w:pPr>
              <w:jc w:val="center"/>
              <w:rPr>
                <w:sz w:val="24"/>
                <w:szCs w:val="24"/>
              </w:rPr>
            </w:pPr>
            <w:r w:rsidRPr="00880054">
              <w:rPr>
                <w:sz w:val="24"/>
                <w:szCs w:val="24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14:paraId="4C5D0B51" w14:textId="29807D8D" w:rsidR="00880054" w:rsidRPr="00880054" w:rsidRDefault="00880054" w:rsidP="00380B16">
            <w:pPr>
              <w:pStyle w:val="Default"/>
              <w:numPr>
                <w:ilvl w:val="0"/>
                <w:numId w:val="39"/>
              </w:numPr>
              <w:ind w:left="142" w:hanging="142"/>
              <w:jc w:val="both"/>
              <w:rPr>
                <w:rFonts w:ascii="Arial Narrow" w:hAnsi="Arial Narrow"/>
                <w:lang w:eastAsia="hu-HU"/>
              </w:rPr>
            </w:pPr>
            <w:r w:rsidRPr="00880054">
              <w:rPr>
                <w:rFonts w:ascii="Arial Narrow" w:hAnsi="Arial Narrow"/>
              </w:rPr>
              <w:t>Fi</w:t>
            </w:r>
            <w:r w:rsidRPr="00880054">
              <w:rPr>
                <w:rFonts w:ascii="Arial Narrow" w:hAnsi="Arial Narrow" w:cs="Arial"/>
              </w:rPr>
              <w:t>nančný podiel partnera</w:t>
            </w:r>
            <w:r w:rsidR="009C6A32">
              <w:rPr>
                <w:rFonts w:ascii="Arial Narrow" w:hAnsi="Arial Narrow" w:cs="Arial"/>
              </w:rPr>
              <w:t>/partnerov</w:t>
            </w:r>
            <w:r w:rsidRPr="00880054">
              <w:rPr>
                <w:rFonts w:ascii="Arial Narrow" w:hAnsi="Arial Narrow" w:cs="Arial"/>
              </w:rPr>
              <w:t xml:space="preserve"> z druhého štátu je vo výške min. 15 % z celkových oprávnených výdavkov projektu alebo min. 150 000 EUR v prípade, že rozpočet projektu presahuje 1 mil. EUR.</w:t>
            </w:r>
          </w:p>
        </w:tc>
      </w:tr>
    </w:tbl>
    <w:p w14:paraId="04588935" w14:textId="77777777" w:rsidR="00880054" w:rsidRPr="00880054" w:rsidRDefault="00880054" w:rsidP="00880054">
      <w:pPr>
        <w:tabs>
          <w:tab w:val="left" w:pos="3393"/>
        </w:tabs>
        <w:rPr>
          <w:b/>
          <w:i/>
          <w:sz w:val="24"/>
          <w:szCs w:val="24"/>
        </w:rPr>
      </w:pPr>
      <w:r w:rsidRPr="00880054">
        <w:rPr>
          <w:b/>
          <w:i/>
          <w:sz w:val="24"/>
          <w:szCs w:val="24"/>
        </w:rPr>
        <w:tab/>
      </w:r>
    </w:p>
    <w:p w14:paraId="53945DE4" w14:textId="77777777" w:rsidR="008C6C5C" w:rsidRDefault="00880054" w:rsidP="00880054">
      <w:r>
        <w:t xml:space="preserve"> </w:t>
      </w:r>
    </w:p>
    <w:p w14:paraId="7DE2D109" w14:textId="77777777" w:rsidR="008C6C5C" w:rsidRDefault="008C6C5C" w:rsidP="00880054"/>
    <w:p w14:paraId="017A44FA" w14:textId="77777777" w:rsidR="008C6C5C" w:rsidRDefault="008C6C5C" w:rsidP="00874468"/>
    <w:p w14:paraId="4AB4E44A" w14:textId="77777777" w:rsidR="00B11B9B" w:rsidRDefault="00B11B9B" w:rsidP="00880054">
      <w:pPr>
        <w:autoSpaceDE w:val="0"/>
        <w:autoSpaceDN w:val="0"/>
        <w:adjustRightInd w:val="0"/>
      </w:pPr>
    </w:p>
    <w:p w14:paraId="18A6D0F0" w14:textId="77777777" w:rsidR="00B11B9B" w:rsidRPr="00BB31F5" w:rsidRDefault="00B11B9B" w:rsidP="00BB31F5">
      <w:pPr>
        <w:pStyle w:val="Nadpis1"/>
        <w:ind w:left="567" w:hanging="567"/>
      </w:pPr>
      <w:bookmarkStart w:id="38" w:name="_Toc420678368"/>
      <w:bookmarkStart w:id="39" w:name="_Toc512315000"/>
      <w:r w:rsidRPr="00BB31F5">
        <w:t>Vyhodnotenie odborného hodnotenia</w:t>
      </w:r>
      <w:bookmarkEnd w:id="38"/>
      <w:r w:rsidRPr="00BB31F5">
        <w:t xml:space="preserve"> a</w:t>
      </w:r>
      <w:r w:rsidR="005B7E22">
        <w:t> </w:t>
      </w:r>
      <w:r w:rsidRPr="00BB31F5">
        <w:t>určenie</w:t>
      </w:r>
      <w:r w:rsidR="005B7E22">
        <w:t xml:space="preserve"> </w:t>
      </w:r>
      <w:r w:rsidRPr="00BB31F5">
        <w:t>poradia projektov</w:t>
      </w:r>
      <w:bookmarkEnd w:id="39"/>
      <w:r w:rsidRPr="00BB31F5">
        <w:t xml:space="preserve"> </w:t>
      </w:r>
    </w:p>
    <w:p w14:paraId="52AA5543" w14:textId="77777777" w:rsidR="00B11B9B" w:rsidRPr="00BB31F5" w:rsidRDefault="00B11B9B" w:rsidP="00B11B9B">
      <w:pPr>
        <w:spacing w:before="120"/>
        <w:rPr>
          <w:sz w:val="24"/>
        </w:rPr>
      </w:pPr>
      <w:r w:rsidRPr="00BB31F5">
        <w:rPr>
          <w:sz w:val="24"/>
        </w:rPr>
        <w:t>Na záver celého procesu odborného hodnotenia projektu STS vypracuje Infolist, ktorý bude v rámci odborného hodnotenia obsahovať hlavné výstupy procesu hodnotenia v podobe celkového súčtu bodov dosiahnutých za všetky fázy hodnotenia.</w:t>
      </w:r>
    </w:p>
    <w:p w14:paraId="6B95CF84" w14:textId="77777777" w:rsidR="00B11B9B" w:rsidRPr="00BB31F5" w:rsidRDefault="00B11B9B" w:rsidP="00B11B9B">
      <w:pPr>
        <w:spacing w:before="120"/>
        <w:rPr>
          <w:sz w:val="24"/>
        </w:rPr>
      </w:pPr>
      <w:r w:rsidRPr="00BB31F5">
        <w:rPr>
          <w:sz w:val="24"/>
        </w:rPr>
        <w:t>Prehľad celkového počtu bodov za odborné hodnotenie žiadosti o NFP:</w:t>
      </w:r>
    </w:p>
    <w:tbl>
      <w:tblPr>
        <w:tblW w:w="91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2"/>
        <w:gridCol w:w="1440"/>
        <w:gridCol w:w="1440"/>
        <w:gridCol w:w="1260"/>
        <w:gridCol w:w="1178"/>
      </w:tblGrid>
      <w:tr w:rsidR="00B11B9B" w:rsidRPr="00D51340" w14:paraId="5766C40B" w14:textId="77777777" w:rsidTr="00BB31F5">
        <w:trPr>
          <w:trHeight w:val="272"/>
          <w:jc w:val="center"/>
        </w:trPr>
        <w:tc>
          <w:tcPr>
            <w:tcW w:w="3812" w:type="dxa"/>
            <w:vMerge w:val="restart"/>
            <w:shd w:val="clear" w:color="auto" w:fill="CCCCCC"/>
            <w:vAlign w:val="center"/>
          </w:tcPr>
          <w:p w14:paraId="6D46F589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51340">
              <w:rPr>
                <w:b/>
                <w:sz w:val="20"/>
                <w:szCs w:val="20"/>
              </w:rPr>
              <w:t>Hodnotenie</w:t>
            </w:r>
          </w:p>
        </w:tc>
        <w:tc>
          <w:tcPr>
            <w:tcW w:w="1440" w:type="dxa"/>
            <w:vMerge w:val="restart"/>
            <w:shd w:val="clear" w:color="auto" w:fill="CCCCCC"/>
            <w:vAlign w:val="center"/>
          </w:tcPr>
          <w:p w14:paraId="564668E7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51340">
              <w:rPr>
                <w:b/>
                <w:sz w:val="20"/>
                <w:szCs w:val="20"/>
              </w:rPr>
              <w:t>Hodnotiace subjekty</w:t>
            </w:r>
          </w:p>
        </w:tc>
        <w:tc>
          <w:tcPr>
            <w:tcW w:w="3878" w:type="dxa"/>
            <w:gridSpan w:val="3"/>
            <w:shd w:val="clear" w:color="auto" w:fill="CCCCCC"/>
            <w:vAlign w:val="center"/>
          </w:tcPr>
          <w:p w14:paraId="6633418E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51340">
              <w:rPr>
                <w:b/>
                <w:sz w:val="20"/>
                <w:szCs w:val="20"/>
              </w:rPr>
              <w:t>Výsledok hodnotenia projektu</w:t>
            </w:r>
          </w:p>
        </w:tc>
      </w:tr>
      <w:tr w:rsidR="00B11B9B" w:rsidRPr="00D51340" w14:paraId="09497C8E" w14:textId="77777777" w:rsidTr="00BB31F5">
        <w:trPr>
          <w:trHeight w:val="1130"/>
          <w:jc w:val="center"/>
        </w:trPr>
        <w:tc>
          <w:tcPr>
            <w:tcW w:w="3812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C7BC393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30A8F41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7269AEF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51340">
              <w:rPr>
                <w:b/>
                <w:sz w:val="20"/>
                <w:szCs w:val="20"/>
              </w:rPr>
              <w:t>max. počet bodov za jednotlivé fázy hodnotenia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F12B95B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51340">
              <w:rPr>
                <w:b/>
                <w:sz w:val="20"/>
                <w:szCs w:val="20"/>
              </w:rPr>
              <w:t>max. počet bodov za celkové hodnotenie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0C5DE5E7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D51340">
              <w:rPr>
                <w:b/>
                <w:sz w:val="20"/>
                <w:szCs w:val="20"/>
              </w:rPr>
              <w:t>podiel na celkovom hodnotení</w:t>
            </w:r>
          </w:p>
        </w:tc>
      </w:tr>
      <w:tr w:rsidR="00B11B9B" w:rsidRPr="00D51340" w14:paraId="08194811" w14:textId="77777777" w:rsidTr="00DB51EB">
        <w:trPr>
          <w:jc w:val="center"/>
        </w:trPr>
        <w:tc>
          <w:tcPr>
            <w:tcW w:w="3812" w:type="dxa"/>
            <w:shd w:val="clear" w:color="auto" w:fill="auto"/>
            <w:vAlign w:val="center"/>
          </w:tcPr>
          <w:p w14:paraId="633BF873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right"/>
            </w:pPr>
            <w:r>
              <w:t>Hodnotenie odborných kritérií odborným hodnotiteľom zo strany VP</w:t>
            </w:r>
          </w:p>
        </w:tc>
        <w:tc>
          <w:tcPr>
            <w:tcW w:w="1440" w:type="dxa"/>
            <w:vAlign w:val="center"/>
          </w:tcPr>
          <w:p w14:paraId="0EB73BB5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OH (VP)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7A3FC2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35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3AECC760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70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14:paraId="28A975CF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50</w:t>
            </w:r>
            <w:r w:rsidRPr="00D51340">
              <w:t>%</w:t>
            </w:r>
          </w:p>
        </w:tc>
      </w:tr>
      <w:tr w:rsidR="00B11B9B" w:rsidRPr="00D51340" w14:paraId="179757CC" w14:textId="77777777" w:rsidTr="00DB51EB">
        <w:trPr>
          <w:trHeight w:val="294"/>
          <w:jc w:val="center"/>
        </w:trPr>
        <w:tc>
          <w:tcPr>
            <w:tcW w:w="3812" w:type="dxa"/>
            <w:shd w:val="clear" w:color="auto" w:fill="auto"/>
            <w:vAlign w:val="center"/>
          </w:tcPr>
          <w:p w14:paraId="4CEE5AB0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right"/>
            </w:pPr>
            <w:r>
              <w:t>Hodnotenie odborných kritérií odborným hodnotiteľom zo strany HCP</w:t>
            </w:r>
          </w:p>
        </w:tc>
        <w:tc>
          <w:tcPr>
            <w:tcW w:w="1440" w:type="dxa"/>
            <w:vAlign w:val="center"/>
          </w:tcPr>
          <w:p w14:paraId="6F19F9B6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OH (HCP)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8DAAE9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35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1FE286C9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</w:p>
        </w:tc>
        <w:tc>
          <w:tcPr>
            <w:tcW w:w="1178" w:type="dxa"/>
            <w:vMerge/>
            <w:shd w:val="clear" w:color="auto" w:fill="auto"/>
            <w:vAlign w:val="center"/>
          </w:tcPr>
          <w:p w14:paraId="50599433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</w:p>
        </w:tc>
      </w:tr>
      <w:tr w:rsidR="00B11B9B" w:rsidRPr="00D51340" w14:paraId="43898F9A" w14:textId="77777777" w:rsidTr="00DB51EB">
        <w:trPr>
          <w:trHeight w:val="478"/>
          <w:jc w:val="center"/>
        </w:trPr>
        <w:tc>
          <w:tcPr>
            <w:tcW w:w="3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FFCD6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right"/>
            </w:pPr>
            <w:r>
              <w:t>Hodnotenie kvalitatívnych kritérií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4635B69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STS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6916D" w14:textId="77777777" w:rsidR="00B11B9B" w:rsidRPr="00D51340" w:rsidDel="00581C84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30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14:paraId="70F5EAF8" w14:textId="77777777" w:rsidR="00B11B9B" w:rsidRPr="00D51340" w:rsidDel="00581C84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70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14:paraId="25442D46" w14:textId="77777777" w:rsidR="00B11B9B" w:rsidRPr="00D51340" w:rsidDel="00581C84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5</w:t>
            </w:r>
            <w:r w:rsidRPr="00D51340">
              <w:t>0%</w:t>
            </w:r>
          </w:p>
        </w:tc>
      </w:tr>
      <w:tr w:rsidR="00B11B9B" w:rsidRPr="00D51340" w14:paraId="13FF0BA5" w14:textId="77777777" w:rsidTr="00DB51EB">
        <w:trPr>
          <w:trHeight w:val="478"/>
          <w:jc w:val="center"/>
        </w:trPr>
        <w:tc>
          <w:tcPr>
            <w:tcW w:w="3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6D121" w14:textId="77777777" w:rsidR="00B11B9B" w:rsidRDefault="00B11B9B" w:rsidP="00BB31F5">
            <w:pPr>
              <w:tabs>
                <w:tab w:val="left" w:pos="4820"/>
              </w:tabs>
              <w:spacing w:after="0"/>
              <w:jc w:val="right"/>
            </w:pPr>
            <w:r>
              <w:t>Cezhraničný dopad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0A18BB9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STS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9FC8B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20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14:paraId="02DA2D27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</w:p>
        </w:tc>
        <w:tc>
          <w:tcPr>
            <w:tcW w:w="1178" w:type="dxa"/>
            <w:vMerge/>
            <w:shd w:val="clear" w:color="auto" w:fill="auto"/>
            <w:vAlign w:val="center"/>
          </w:tcPr>
          <w:p w14:paraId="0702DDAE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</w:p>
        </w:tc>
      </w:tr>
      <w:tr w:rsidR="00B11B9B" w:rsidRPr="00D51340" w14:paraId="1899BF08" w14:textId="77777777" w:rsidTr="00DB51EB">
        <w:trPr>
          <w:trHeight w:val="478"/>
          <w:jc w:val="center"/>
        </w:trPr>
        <w:tc>
          <w:tcPr>
            <w:tcW w:w="3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E8296" w14:textId="77777777" w:rsidR="00B11B9B" w:rsidRDefault="00B11B9B" w:rsidP="00BB31F5">
            <w:pPr>
              <w:tabs>
                <w:tab w:val="left" w:pos="4820"/>
              </w:tabs>
              <w:spacing w:after="0"/>
              <w:jc w:val="right"/>
            </w:pPr>
            <w:r>
              <w:t>Cezhraničná spolupráca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C94944A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STS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9AA4F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20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D760DB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</w:p>
        </w:tc>
        <w:tc>
          <w:tcPr>
            <w:tcW w:w="11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B8853" w14:textId="77777777" w:rsidR="00B11B9B" w:rsidRDefault="00B11B9B" w:rsidP="00BB31F5">
            <w:pPr>
              <w:tabs>
                <w:tab w:val="left" w:pos="4820"/>
              </w:tabs>
              <w:spacing w:after="0"/>
              <w:jc w:val="center"/>
            </w:pPr>
          </w:p>
        </w:tc>
      </w:tr>
      <w:tr w:rsidR="00B11B9B" w:rsidRPr="00D51340" w14:paraId="1C7E3346" w14:textId="77777777" w:rsidTr="00DB51EB">
        <w:trPr>
          <w:trHeight w:val="478"/>
          <w:jc w:val="center"/>
        </w:trPr>
        <w:tc>
          <w:tcPr>
            <w:tcW w:w="6692" w:type="dxa"/>
            <w:gridSpan w:val="3"/>
            <w:shd w:val="pct10" w:color="auto" w:fill="auto"/>
            <w:vAlign w:val="center"/>
          </w:tcPr>
          <w:p w14:paraId="5D425871" w14:textId="77777777" w:rsidR="00B11B9B" w:rsidRDefault="00B11B9B" w:rsidP="00BB31F5">
            <w:pPr>
              <w:tabs>
                <w:tab w:val="left" w:pos="4820"/>
              </w:tabs>
              <w:spacing w:after="0"/>
              <w:jc w:val="right"/>
            </w:pPr>
            <w:r>
              <w:t xml:space="preserve">Celkový </w:t>
            </w:r>
            <w:r w:rsidRPr="00D51340">
              <w:t>počet bodov</w:t>
            </w:r>
          </w:p>
        </w:tc>
        <w:tc>
          <w:tcPr>
            <w:tcW w:w="1260" w:type="dxa"/>
            <w:shd w:val="pct10" w:color="auto" w:fill="auto"/>
            <w:vAlign w:val="center"/>
          </w:tcPr>
          <w:p w14:paraId="5547CC47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>
              <w:t>140</w:t>
            </w:r>
          </w:p>
        </w:tc>
        <w:tc>
          <w:tcPr>
            <w:tcW w:w="1178" w:type="dxa"/>
            <w:shd w:val="pct10" w:color="auto" w:fill="auto"/>
            <w:vAlign w:val="center"/>
          </w:tcPr>
          <w:p w14:paraId="3E74A8D8" w14:textId="77777777" w:rsidR="00B11B9B" w:rsidRPr="00D51340" w:rsidRDefault="00B11B9B" w:rsidP="00BB31F5">
            <w:pPr>
              <w:tabs>
                <w:tab w:val="left" w:pos="4820"/>
              </w:tabs>
              <w:spacing w:after="0"/>
              <w:jc w:val="center"/>
            </w:pPr>
            <w:r w:rsidRPr="00D51340">
              <w:t>100%</w:t>
            </w:r>
          </w:p>
        </w:tc>
      </w:tr>
    </w:tbl>
    <w:p w14:paraId="3081BEE0" w14:textId="77777777" w:rsidR="00B11B9B" w:rsidRDefault="00B11B9B" w:rsidP="00B11B9B">
      <w:pPr>
        <w:pStyle w:val="Default"/>
        <w:jc w:val="both"/>
        <w:rPr>
          <w:rFonts w:ascii="Arial Narrow" w:hAnsi="Arial Narrow"/>
          <w:color w:val="auto"/>
          <w:sz w:val="14"/>
          <w:lang w:eastAsia="hu-HU"/>
        </w:rPr>
      </w:pPr>
    </w:p>
    <w:p w14:paraId="7C8464EC" w14:textId="77777777" w:rsidR="00B11B9B" w:rsidRPr="00BB31F5" w:rsidRDefault="00B11B9B" w:rsidP="00B11B9B">
      <w:pPr>
        <w:spacing w:before="120"/>
        <w:rPr>
          <w:sz w:val="24"/>
          <w:szCs w:val="24"/>
        </w:rPr>
      </w:pPr>
      <w:r w:rsidRPr="00BB31F5">
        <w:rPr>
          <w:sz w:val="24"/>
          <w:szCs w:val="24"/>
        </w:rPr>
        <w:t xml:space="preserve">STS vypracuje ako podklad pre SMV zoznam projektov na základe odborného hodnotenia v poradí podľa celkového dosiahnutého počtu bodov.  </w:t>
      </w:r>
    </w:p>
    <w:p w14:paraId="7E20B1DC" w14:textId="77777777" w:rsidR="008809B7" w:rsidRDefault="008809B7" w:rsidP="00B11B9B">
      <w:pPr>
        <w:pStyle w:val="Default"/>
        <w:spacing w:before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Projekt môže byť odporučený na schválenie len v prípade, ak dosiahol min. 98 bodov (t.j. min. 70%) z celkového hodnotenia.</w:t>
      </w:r>
    </w:p>
    <w:p w14:paraId="47543623" w14:textId="77777777" w:rsidR="00B11B9B" w:rsidRPr="00BB31F5" w:rsidRDefault="00B11B9B" w:rsidP="00B11B9B">
      <w:pPr>
        <w:pStyle w:val="Default"/>
        <w:spacing w:before="120"/>
        <w:jc w:val="both"/>
        <w:rPr>
          <w:rFonts w:ascii="Arial Narrow" w:hAnsi="Arial Narrow" w:cs="Arial"/>
        </w:rPr>
      </w:pPr>
      <w:r w:rsidRPr="00BB31F5">
        <w:rPr>
          <w:rFonts w:ascii="Arial Narrow" w:hAnsi="Arial Narrow" w:cs="Arial"/>
        </w:rPr>
        <w:t>Pre potrebu určenia poradia v prípade rovnakého počtu bodov dosiahnutého viacerými žiadosťami o NFP v odbornom hodnotení (t.j. ak dve alebo viac žiadostí o NFP dosiahli rovnaké bodové hodnotenie a alokácia určená vo výzve nepostačuje na schválenie všetkých takýchto žiadosti o NFP) sa postupuje s prihliadnutím na počet dosiahnutých bodov v rámci:</w:t>
      </w:r>
    </w:p>
    <w:p w14:paraId="04ADC83E" w14:textId="77777777" w:rsidR="00B11B9B" w:rsidRPr="00BB31F5" w:rsidRDefault="00B11B9B" w:rsidP="00B11B9B">
      <w:pPr>
        <w:numPr>
          <w:ilvl w:val="0"/>
          <w:numId w:val="52"/>
        </w:numPr>
        <w:autoSpaceDE w:val="0"/>
        <w:autoSpaceDN w:val="0"/>
        <w:adjustRightInd w:val="0"/>
        <w:spacing w:before="120" w:after="0" w:line="240" w:lineRule="auto"/>
        <w:ind w:left="426"/>
        <w:rPr>
          <w:rFonts w:cs="ArialNarrow"/>
          <w:sz w:val="24"/>
          <w:szCs w:val="24"/>
        </w:rPr>
      </w:pPr>
      <w:r w:rsidRPr="00BB31F5">
        <w:rPr>
          <w:rFonts w:cs="ArialNarrow"/>
          <w:sz w:val="24"/>
          <w:szCs w:val="24"/>
        </w:rPr>
        <w:lastRenderedPageBreak/>
        <w:t xml:space="preserve">hodnotenia odborných kritérií odborným hodnotiteľom zo strany VP/HCP a hodnotenia kvalitatívnych kritérií zo strany STS – </w:t>
      </w:r>
      <w:r w:rsidRPr="00BB31F5">
        <w:rPr>
          <w:rFonts w:cs="ArialNarrow"/>
          <w:i/>
          <w:sz w:val="24"/>
          <w:szCs w:val="24"/>
        </w:rPr>
        <w:t>ak aj tu dané projekty dosiahli rovnaký počet bodov, tak sa prihliada na bod b);</w:t>
      </w:r>
      <w:r w:rsidRPr="00BB31F5">
        <w:rPr>
          <w:rFonts w:cs="ArialNarrow"/>
          <w:sz w:val="24"/>
          <w:szCs w:val="24"/>
        </w:rPr>
        <w:t xml:space="preserve">  </w:t>
      </w:r>
    </w:p>
    <w:p w14:paraId="19E798BD" w14:textId="77777777" w:rsidR="00B11B9B" w:rsidRPr="00BB31F5" w:rsidRDefault="00B11B9B" w:rsidP="00B11B9B">
      <w:pPr>
        <w:numPr>
          <w:ilvl w:val="0"/>
          <w:numId w:val="52"/>
        </w:numPr>
        <w:autoSpaceDE w:val="0"/>
        <w:autoSpaceDN w:val="0"/>
        <w:adjustRightInd w:val="0"/>
        <w:spacing w:before="120" w:after="0" w:line="240" w:lineRule="auto"/>
        <w:ind w:left="426"/>
        <w:rPr>
          <w:rFonts w:cs="ArialNarrow"/>
          <w:sz w:val="24"/>
          <w:szCs w:val="24"/>
        </w:rPr>
      </w:pPr>
      <w:r w:rsidRPr="00BB31F5">
        <w:rPr>
          <w:rFonts w:cs="ArialNarrow"/>
          <w:sz w:val="24"/>
          <w:szCs w:val="24"/>
        </w:rPr>
        <w:t xml:space="preserve">hodnotenie cezhraničného dopadu – </w:t>
      </w:r>
      <w:r w:rsidRPr="00BB31F5">
        <w:rPr>
          <w:rFonts w:cs="ArialNarrow"/>
          <w:i/>
          <w:sz w:val="24"/>
          <w:szCs w:val="24"/>
        </w:rPr>
        <w:t>ak aj tu dané projekty dosiahli rovnaký počet bodov, tak sa prihliada na bod c);</w:t>
      </w:r>
    </w:p>
    <w:p w14:paraId="64DB5690" w14:textId="77777777" w:rsidR="00B11B9B" w:rsidRPr="00BB31F5" w:rsidRDefault="00B11B9B" w:rsidP="00B11B9B">
      <w:pPr>
        <w:numPr>
          <w:ilvl w:val="0"/>
          <w:numId w:val="52"/>
        </w:numPr>
        <w:autoSpaceDE w:val="0"/>
        <w:autoSpaceDN w:val="0"/>
        <w:adjustRightInd w:val="0"/>
        <w:spacing w:before="120" w:after="0" w:line="240" w:lineRule="auto"/>
        <w:ind w:left="426"/>
        <w:rPr>
          <w:rFonts w:cs="ArialNarrow"/>
          <w:i/>
          <w:sz w:val="24"/>
          <w:szCs w:val="24"/>
        </w:rPr>
      </w:pPr>
      <w:r w:rsidRPr="00BB31F5">
        <w:rPr>
          <w:rFonts w:cs="ArialNarrow"/>
          <w:sz w:val="24"/>
          <w:szCs w:val="24"/>
        </w:rPr>
        <w:t xml:space="preserve">hodnotenie cezhraničnej spolupráce – </w:t>
      </w:r>
      <w:r w:rsidRPr="00BB31F5">
        <w:rPr>
          <w:rFonts w:cs="ArialNarrow"/>
          <w:i/>
          <w:sz w:val="24"/>
          <w:szCs w:val="24"/>
        </w:rPr>
        <w:t xml:space="preserve">ak aj tu dané projekty dosiahli rovnaký počet bodov, tak sa uplatňuje bod d);   </w:t>
      </w:r>
    </w:p>
    <w:p w14:paraId="4D94AC3A" w14:textId="77777777" w:rsidR="00B11B9B" w:rsidRPr="00BB31F5" w:rsidRDefault="00B11B9B" w:rsidP="00B11B9B">
      <w:pPr>
        <w:numPr>
          <w:ilvl w:val="0"/>
          <w:numId w:val="52"/>
        </w:numPr>
        <w:autoSpaceDE w:val="0"/>
        <w:autoSpaceDN w:val="0"/>
        <w:adjustRightInd w:val="0"/>
        <w:spacing w:before="120" w:after="0" w:line="240" w:lineRule="auto"/>
        <w:ind w:left="426"/>
        <w:rPr>
          <w:rFonts w:cs="ArialNarrow"/>
          <w:sz w:val="24"/>
          <w:szCs w:val="24"/>
        </w:rPr>
      </w:pPr>
      <w:r w:rsidRPr="00BB31F5">
        <w:rPr>
          <w:rFonts w:cs="ArialNarrow"/>
          <w:sz w:val="24"/>
          <w:szCs w:val="24"/>
        </w:rPr>
        <w:t xml:space="preserve">rozlišovacie kritéria odborného hodnotenia, medzi ktoré patrí </w:t>
      </w:r>
      <w:r w:rsidRPr="00BB31F5">
        <w:rPr>
          <w:sz w:val="24"/>
          <w:szCs w:val="24"/>
        </w:rPr>
        <w:t xml:space="preserve">kritérium č. 3. a 7. v rámci odborných kritérií a kritérium č. 2. a 4. v rámci kvalitatívnych kritérií. </w:t>
      </w:r>
    </w:p>
    <w:p w14:paraId="5BA005B6" w14:textId="77777777" w:rsidR="00B11B9B" w:rsidRDefault="00B11B9B" w:rsidP="00880054">
      <w:pPr>
        <w:autoSpaceDE w:val="0"/>
        <w:autoSpaceDN w:val="0"/>
        <w:adjustRightInd w:val="0"/>
      </w:pPr>
    </w:p>
    <w:p w14:paraId="2507EC63" w14:textId="77777777" w:rsidR="007E0228" w:rsidRPr="000E1ABA" w:rsidRDefault="007E0228" w:rsidP="008A1ADC">
      <w:pPr>
        <w:pStyle w:val="Nadpis1"/>
      </w:pPr>
      <w:bookmarkStart w:id="40" w:name="_Toc512315001"/>
      <w:r w:rsidRPr="000E1ABA">
        <w:t>Postupy v procese schvaľovania žiadostí o NFP pri rozdielnom hodnotení</w:t>
      </w:r>
      <w:bookmarkEnd w:id="40"/>
    </w:p>
    <w:p w14:paraId="3C046091" w14:textId="77777777" w:rsidR="007E0228" w:rsidRPr="000E1ABA" w:rsidRDefault="007E0228" w:rsidP="007E0228">
      <w:pPr>
        <w:tabs>
          <w:tab w:val="left" w:pos="540"/>
        </w:tabs>
        <w:ind w:left="567"/>
        <w:outlineLvl w:val="0"/>
        <w:rPr>
          <w:b/>
          <w:sz w:val="28"/>
        </w:rPr>
      </w:pPr>
    </w:p>
    <w:p w14:paraId="0EF962E9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  <w:r w:rsidRPr="000E1ABA">
        <w:rPr>
          <w:rFonts w:ascii="Arial Narrow" w:hAnsi="Arial Narrow" w:cs="Arial"/>
          <w:bCs/>
          <w:color w:val="auto"/>
          <w:lang w:eastAsia="en-US"/>
        </w:rPr>
        <w:t>V prípade, ak sa celkové hodnotenie kvalitatívnych kritérií medzi hodnotiteľmi alebo celkové hodnotenie odborných kritérií zo SR a ČR líši o 40% a viac platí nasledovný postup:</w:t>
      </w:r>
    </w:p>
    <w:p w14:paraId="10543C05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</w:p>
    <w:p w14:paraId="0A8F4836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i/>
          <w:color w:val="auto"/>
          <w:lang w:eastAsia="en-US"/>
        </w:rPr>
      </w:pPr>
      <w:r w:rsidRPr="000E1ABA">
        <w:rPr>
          <w:rFonts w:ascii="Arial Narrow" w:hAnsi="Arial Narrow" w:cs="Arial"/>
          <w:bCs/>
          <w:i/>
          <w:color w:val="auto"/>
          <w:lang w:eastAsia="en-US"/>
        </w:rPr>
        <w:t xml:space="preserve">Ak sa v procese schvaľovania žiadosti o NFP hodnotenie </w:t>
      </w:r>
      <w:r w:rsidRPr="000E1ABA">
        <w:rPr>
          <w:rFonts w:ascii="Arial Narrow" w:hAnsi="Arial Narrow" w:cs="Arial"/>
          <w:b/>
          <w:bCs/>
          <w:i/>
          <w:color w:val="auto"/>
          <w:lang w:eastAsia="en-US"/>
        </w:rPr>
        <w:t>odborných hodnotiteľov</w:t>
      </w:r>
      <w:r w:rsidRPr="000E1ABA">
        <w:rPr>
          <w:rFonts w:ascii="Arial Narrow" w:hAnsi="Arial Narrow" w:cs="Arial"/>
          <w:bCs/>
          <w:i/>
          <w:color w:val="auto"/>
          <w:lang w:eastAsia="en-US"/>
        </w:rPr>
        <w:t xml:space="preserve"> líši o 40% a viac:</w:t>
      </w:r>
    </w:p>
    <w:p w14:paraId="35D20287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  <w:bookmarkStart w:id="41" w:name="OLE_LINK1"/>
      <w:bookmarkStart w:id="42" w:name="OLE_LINK3"/>
    </w:p>
    <w:p w14:paraId="54B7D6C0" w14:textId="77777777" w:rsidR="007E0228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  <w:r w:rsidRPr="000E1ABA">
        <w:rPr>
          <w:rFonts w:ascii="Arial Narrow" w:hAnsi="Arial Narrow" w:cs="Arial"/>
          <w:bCs/>
          <w:color w:val="auto"/>
          <w:lang w:eastAsia="en-US"/>
        </w:rPr>
        <w:t>Žiadosť o NFP sa pridelí na hodnotenie inej vylosovanej dvojici hodnotiteľov. Odborní hodnotitelia sú vylosovaní z databázy odborných hodnotiteľov, ktorí prijali ponuku hodnotiť žiadosti o NFP a po ich výbere STS zabezpečí do 5 pracovných dní odoslanie žiadosti o NFP s prílohami vybraným hodnotiteľom.</w:t>
      </w:r>
      <w:bookmarkEnd w:id="41"/>
      <w:bookmarkEnd w:id="42"/>
      <w:r w:rsidRPr="000E1ABA">
        <w:rPr>
          <w:rFonts w:ascii="Arial Narrow" w:hAnsi="Arial Narrow" w:cs="Arial"/>
          <w:bCs/>
          <w:color w:val="auto"/>
          <w:lang w:eastAsia="en-US"/>
        </w:rPr>
        <w:t xml:space="preserve"> </w:t>
      </w:r>
    </w:p>
    <w:p w14:paraId="2BB65832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</w:p>
    <w:p w14:paraId="0D6244D8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  <w:r w:rsidRPr="000E1ABA">
        <w:rPr>
          <w:rFonts w:ascii="Arial Narrow" w:hAnsi="Arial Narrow" w:cs="Arial"/>
          <w:bCs/>
          <w:color w:val="auto"/>
          <w:lang w:eastAsia="en-US"/>
        </w:rPr>
        <w:t>Bodové hodnotenie takejto žiadosti o NFP je určené ako súčet priemeru bodovej hodnoty slovenských odborných hodnotiteľov a priemeru bodovej hodnoty českých odbo</w:t>
      </w:r>
      <w:r>
        <w:rPr>
          <w:rFonts w:ascii="Arial Narrow" w:hAnsi="Arial Narrow" w:cs="Arial"/>
          <w:bCs/>
          <w:color w:val="auto"/>
          <w:lang w:eastAsia="en-US"/>
        </w:rPr>
        <w:t xml:space="preserve">rných hodnotiteľov. V ostatných </w:t>
      </w:r>
      <w:r w:rsidRPr="000E1ABA">
        <w:rPr>
          <w:rFonts w:ascii="Arial Narrow" w:hAnsi="Arial Narrow" w:cs="Arial"/>
          <w:bCs/>
          <w:color w:val="auto"/>
          <w:lang w:eastAsia="en-US"/>
        </w:rPr>
        <w:t>bodoch je postup rovnaký ako je uvedený v</w:t>
      </w:r>
      <w:r>
        <w:rPr>
          <w:rFonts w:ascii="Arial Narrow" w:hAnsi="Arial Narrow" w:cs="Arial"/>
          <w:bCs/>
          <w:color w:val="auto"/>
          <w:lang w:eastAsia="en-US"/>
        </w:rPr>
        <w:t> tomto dokumente</w:t>
      </w:r>
      <w:r w:rsidRPr="000E1ABA">
        <w:rPr>
          <w:rFonts w:ascii="Arial Narrow" w:hAnsi="Arial Narrow" w:cs="Arial"/>
          <w:bCs/>
          <w:color w:val="auto"/>
          <w:lang w:eastAsia="en-US"/>
        </w:rPr>
        <w:t xml:space="preserve">. </w:t>
      </w:r>
    </w:p>
    <w:p w14:paraId="0DF7BB4F" w14:textId="77777777" w:rsidR="007E0228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</w:p>
    <w:p w14:paraId="73D978F3" w14:textId="77777777" w:rsidR="007E0228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</w:p>
    <w:p w14:paraId="7901E568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i/>
          <w:color w:val="auto"/>
          <w:lang w:eastAsia="en-US"/>
        </w:rPr>
      </w:pPr>
      <w:r w:rsidRPr="000E1ABA">
        <w:rPr>
          <w:rFonts w:ascii="Arial Narrow" w:hAnsi="Arial Narrow" w:cs="Arial"/>
          <w:bCs/>
          <w:i/>
          <w:color w:val="auto"/>
          <w:lang w:eastAsia="en-US"/>
        </w:rPr>
        <w:t xml:space="preserve">Ak sa v procese schvaľovania žiadosti o NFP hodnotenie </w:t>
      </w:r>
      <w:r w:rsidRPr="000E1ABA">
        <w:rPr>
          <w:rFonts w:ascii="Arial Narrow" w:hAnsi="Arial Narrow" w:cs="Arial"/>
          <w:b/>
          <w:bCs/>
          <w:i/>
          <w:color w:val="auto"/>
          <w:lang w:eastAsia="en-US"/>
        </w:rPr>
        <w:t>kvalitatívnych hodnotiacich kritérií</w:t>
      </w:r>
      <w:r w:rsidRPr="000E1ABA">
        <w:rPr>
          <w:rFonts w:ascii="Arial Narrow" w:hAnsi="Arial Narrow" w:cs="Arial"/>
          <w:bCs/>
          <w:i/>
          <w:color w:val="auto"/>
          <w:lang w:eastAsia="en-US"/>
        </w:rPr>
        <w:t xml:space="preserve"> líši o 40% a viac:</w:t>
      </w:r>
    </w:p>
    <w:p w14:paraId="58CAAC9C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</w:p>
    <w:p w14:paraId="724CB0D0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  <w:r w:rsidRPr="000E1ABA">
        <w:rPr>
          <w:rFonts w:ascii="Arial Narrow" w:hAnsi="Arial Narrow" w:cs="Arial"/>
          <w:bCs/>
          <w:color w:val="auto"/>
          <w:lang w:eastAsia="en-US"/>
        </w:rPr>
        <w:t>Žiadosť o NFP je pridelená na kvalitatívne hodnotenie tretiemu projektovému manažérovi STS. Výsledný počet bodov za hodnotenie kvalitatívnych kritérií bude určený priemerom bodových hodnôt všetkých troch hodnotení kvalitatívnych hodnotiacich kritérií.</w:t>
      </w:r>
    </w:p>
    <w:p w14:paraId="03281B18" w14:textId="77777777" w:rsidR="007E0228" w:rsidRPr="000E1ABA" w:rsidRDefault="007E0228" w:rsidP="007E0228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</w:p>
    <w:p w14:paraId="34A42131" w14:textId="77777777" w:rsidR="007E0228" w:rsidRPr="008809B7" w:rsidRDefault="007E0228" w:rsidP="007E0228">
      <w:pPr>
        <w:rPr>
          <w:sz w:val="24"/>
          <w:szCs w:val="24"/>
        </w:rPr>
      </w:pPr>
      <w:r w:rsidRPr="008809B7">
        <w:rPr>
          <w:bCs/>
          <w:color w:val="auto"/>
          <w:sz w:val="24"/>
          <w:szCs w:val="24"/>
          <w:lang w:eastAsia="en-US"/>
        </w:rPr>
        <w:t>Po skončení hodnotenia STS vyhotoví upravený Infolist</w:t>
      </w:r>
      <w:r>
        <w:rPr>
          <w:bCs/>
          <w:color w:val="auto"/>
          <w:sz w:val="24"/>
          <w:szCs w:val="24"/>
          <w:lang w:eastAsia="en-US"/>
        </w:rPr>
        <w:t>.</w:t>
      </w:r>
    </w:p>
    <w:p w14:paraId="179A147F" w14:textId="77777777" w:rsidR="002A4DE0" w:rsidRDefault="002A4DE0" w:rsidP="002868CB">
      <w:pPr>
        <w:rPr>
          <w:b/>
          <w:i/>
          <w:sz w:val="24"/>
          <w:szCs w:val="24"/>
        </w:rPr>
      </w:pPr>
    </w:p>
    <w:p w14:paraId="0D10FF64" w14:textId="77777777" w:rsidR="00C232F9" w:rsidRDefault="002A4DE0" w:rsidP="002868CB">
      <w:pPr>
        <w:rPr>
          <w:b/>
          <w:i/>
          <w:sz w:val="24"/>
          <w:szCs w:val="24"/>
        </w:rPr>
      </w:pPr>
      <w:r w:rsidRPr="002A4DE0">
        <w:rPr>
          <w:b/>
          <w:i/>
          <w:sz w:val="24"/>
          <w:szCs w:val="24"/>
        </w:rPr>
        <w:t>Poznámka k stanoveniu 40% rozdielu.</w:t>
      </w:r>
    </w:p>
    <w:p w14:paraId="60225C18" w14:textId="77777777" w:rsidR="002A4DE0" w:rsidRPr="002A4DE0" w:rsidRDefault="002A4DE0" w:rsidP="002A4DE0">
      <w:pPr>
        <w:pStyle w:val="Default"/>
        <w:spacing w:line="276" w:lineRule="auto"/>
        <w:jc w:val="both"/>
        <w:rPr>
          <w:rFonts w:ascii="Arial Narrow" w:hAnsi="Arial Narrow" w:cs="Arial"/>
          <w:bCs/>
          <w:color w:val="auto"/>
          <w:lang w:eastAsia="en-US"/>
        </w:rPr>
      </w:pPr>
      <w:r w:rsidRPr="002A4DE0">
        <w:rPr>
          <w:rFonts w:ascii="Arial Narrow" w:hAnsi="Arial Narrow" w:cs="Arial"/>
          <w:bCs/>
          <w:color w:val="auto"/>
          <w:lang w:eastAsia="en-US"/>
        </w:rPr>
        <w:t xml:space="preserve">Za predpokladu rozdielneho vyhodnotenia každého hodnotiaceho kritéria dvomi odbornými hodnotiteľmi, napr. 3 body vo všetkých hodnotiacich kritériách u jedného odborného hodnotiteľa a  5 </w:t>
      </w:r>
      <w:r w:rsidRPr="002A4DE0">
        <w:rPr>
          <w:rFonts w:ascii="Arial Narrow" w:hAnsi="Arial Narrow" w:cs="Arial"/>
          <w:bCs/>
          <w:color w:val="auto"/>
          <w:lang w:eastAsia="en-US"/>
        </w:rPr>
        <w:lastRenderedPageBreak/>
        <w:t>bodov vo všetkých hodnotiacich kritériách u druhého odborného hodnotiteľa sa považuje bodové hodnotenie projektu za podstatne rozdielne. Tento bodový rozdiel predstavuje 40% z maximálneho počtu dosiahnuteľných bodov (14/35 =40%). Analogicky bol stanovený 40% rozdiel pri hodnotení kvalitatívnych kritérií.</w:t>
      </w:r>
    </w:p>
    <w:p w14:paraId="2133EA79" w14:textId="77777777" w:rsidR="002A4DE0" w:rsidRPr="002A4DE0" w:rsidRDefault="002A4DE0" w:rsidP="002868CB">
      <w:pPr>
        <w:rPr>
          <w:b/>
          <w:i/>
          <w:sz w:val="24"/>
          <w:szCs w:val="24"/>
        </w:rPr>
      </w:pPr>
    </w:p>
    <w:sectPr w:rsidR="002A4DE0" w:rsidRPr="002A4DE0" w:rsidSect="009810E0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87926" w14:textId="77777777" w:rsidR="00557184" w:rsidRDefault="00557184" w:rsidP="002868CB">
      <w:r>
        <w:separator/>
      </w:r>
    </w:p>
  </w:endnote>
  <w:endnote w:type="continuationSeparator" w:id="0">
    <w:p w14:paraId="0997F2C9" w14:textId="77777777" w:rsidR="00557184" w:rsidRDefault="00557184" w:rsidP="0028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Narrow">
    <w:altName w:val="MS Mincho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100204"/>
      <w:docPartObj>
        <w:docPartGallery w:val="Page Numbers (Bottom of Page)"/>
        <w:docPartUnique/>
      </w:docPartObj>
    </w:sdtPr>
    <w:sdtEndPr/>
    <w:sdtContent>
      <w:p w14:paraId="3C216327" w14:textId="35BBC28D" w:rsidR="00D530DA" w:rsidRDefault="00D530D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E0E">
          <w:rPr>
            <w:noProof/>
          </w:rPr>
          <w:t>1</w:t>
        </w:r>
        <w:r>
          <w:fldChar w:fldCharType="end"/>
        </w:r>
      </w:p>
    </w:sdtContent>
  </w:sdt>
  <w:p w14:paraId="67E5AE66" w14:textId="77777777" w:rsidR="00D530DA" w:rsidRDefault="00D530DA" w:rsidP="002868C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2744C" w14:textId="77777777" w:rsidR="00557184" w:rsidRDefault="00557184" w:rsidP="002868CB">
      <w:r>
        <w:separator/>
      </w:r>
    </w:p>
  </w:footnote>
  <w:footnote w:type="continuationSeparator" w:id="0">
    <w:p w14:paraId="4C57F45A" w14:textId="77777777" w:rsidR="00557184" w:rsidRDefault="00557184" w:rsidP="002868CB">
      <w:r>
        <w:continuationSeparator/>
      </w:r>
    </w:p>
  </w:footnote>
  <w:footnote w:id="1">
    <w:p w14:paraId="1BCFA751" w14:textId="5F3C8DBB" w:rsidR="00D530DA" w:rsidRPr="00911578" w:rsidRDefault="00D530DA" w:rsidP="008A1ADC">
      <w:pPr>
        <w:pStyle w:val="Textpoznmkypodiarou"/>
      </w:pPr>
      <w:r w:rsidRPr="00911578">
        <w:rPr>
          <w:rStyle w:val="Odkaznapoznmkupodiarou"/>
        </w:rPr>
        <w:footnoteRef/>
      </w:r>
      <w:r w:rsidRPr="00911578">
        <w:t xml:space="preserve"> </w:t>
      </w:r>
      <w:r w:rsidRPr="00911578">
        <w:rPr>
          <w:sz w:val="18"/>
          <w:szCs w:val="18"/>
        </w:rPr>
        <w:t>V súlade s § 32 zákona o e-governmente</w:t>
      </w:r>
      <w:r>
        <w:rPr>
          <w:sz w:val="18"/>
          <w:szCs w:val="18"/>
        </w:rPr>
        <w:t xml:space="preserve">. Týka sa výlučne slovenských žiadateľov. </w:t>
      </w:r>
    </w:p>
  </w:footnote>
  <w:footnote w:id="2">
    <w:p w14:paraId="1689BF01" w14:textId="77777777" w:rsidR="00417BF5" w:rsidRPr="002A4DE0" w:rsidRDefault="00417BF5" w:rsidP="00417BF5">
      <w:pPr>
        <w:pStyle w:val="Textpoznmkypodiarou"/>
        <w:rPr>
          <w:sz w:val="18"/>
          <w:szCs w:val="18"/>
        </w:rPr>
      </w:pPr>
      <w:r w:rsidRPr="002A4DE0">
        <w:rPr>
          <w:rStyle w:val="Odkaznapoznmkupodiarou"/>
          <w:sz w:val="18"/>
          <w:szCs w:val="18"/>
        </w:rPr>
        <w:footnoteRef/>
      </w:r>
      <w:r w:rsidRPr="002A4DE0">
        <w:rPr>
          <w:sz w:val="18"/>
          <w:szCs w:val="18"/>
        </w:rPr>
        <w:t xml:space="preserve"> </w:t>
      </w:r>
      <w:r w:rsidRPr="00DF1C98">
        <w:rPr>
          <w:sz w:val="16"/>
          <w:szCs w:val="16"/>
        </w:rPr>
        <w:t>Za poškodený považuje riadiaci orgán taký obal, ktorý môže indikovať neoprávnenú manipuláciu so ŽoNFP počas jej prepravy. Bežné drobné poškodenia obalu spôsobené prepravou sa na to nevzťahujú.</w:t>
      </w:r>
    </w:p>
  </w:footnote>
  <w:footnote w:id="3">
    <w:p w14:paraId="71BE84C3" w14:textId="388840FD" w:rsidR="00D530DA" w:rsidRPr="00874468" w:rsidRDefault="00D530DA" w:rsidP="00874468">
      <w:pPr>
        <w:pStyle w:val="Textpoznmkypodiarou"/>
        <w:rPr>
          <w:sz w:val="16"/>
          <w:szCs w:val="16"/>
        </w:rPr>
      </w:pPr>
      <w:r w:rsidRPr="00874468">
        <w:rPr>
          <w:rStyle w:val="Odkaznapoznmkupodiarou"/>
          <w:sz w:val="16"/>
          <w:szCs w:val="16"/>
        </w:rPr>
        <w:footnoteRef/>
      </w:r>
      <w:r w:rsidRPr="00874468">
        <w:rPr>
          <w:sz w:val="16"/>
          <w:szCs w:val="16"/>
        </w:rPr>
        <w:t xml:space="preserve"> V SR zákon </w:t>
      </w:r>
      <w:r w:rsidRPr="00874468">
        <w:rPr>
          <w:sz w:val="16"/>
          <w:szCs w:val="16"/>
          <w:shd w:val="clear" w:color="auto" w:fill="FFFFFF"/>
        </w:rPr>
        <w:t>č. 7/2005</w:t>
      </w:r>
      <w:r>
        <w:rPr>
          <w:sz w:val="16"/>
          <w:szCs w:val="16"/>
          <w:shd w:val="clear" w:color="auto" w:fill="FFFFFF"/>
        </w:rPr>
        <w:t xml:space="preserve"> Z.z.</w:t>
      </w:r>
      <w:r w:rsidRPr="00874468">
        <w:rPr>
          <w:sz w:val="16"/>
          <w:szCs w:val="16"/>
          <w:shd w:val="clear" w:color="auto" w:fill="FFFFFF"/>
        </w:rPr>
        <w:t xml:space="preserve"> o konkurze a reštrukturalizácii, v ČR zákon č. 182/2006 Sb., o úpadku a způsobech jeho řešení (insolvenční zákon). </w:t>
      </w:r>
      <w:r w:rsidRPr="00874468">
        <w:rPr>
          <w:sz w:val="16"/>
          <w:szCs w:val="16"/>
        </w:rPr>
        <w:t xml:space="preserve">Nerelevantné pre nasledujúce organizácie: </w:t>
      </w:r>
      <w:r w:rsidRPr="00874468">
        <w:rPr>
          <w:sz w:val="16"/>
          <w:szCs w:val="16"/>
          <w:shd w:val="clear" w:color="auto" w:fill="FFFFFF"/>
        </w:rPr>
        <w:t xml:space="preserve">štát, štátna rozpočtová organizácia, štátna príspevková organizácia, štátny fond, obec, vyšší územný celok, rozpočtová organizácia a príspevková organizácia v zriaďovateľskej pôsobnosti obce a vyššieho územného celku alebo iná osoba, za ktorej všetky záväzky zodpovedá alebo ručí štát. </w:t>
      </w:r>
      <w:r>
        <w:rPr>
          <w:sz w:val="16"/>
          <w:szCs w:val="16"/>
          <w:shd w:val="clear" w:color="auto" w:fill="FFFFFF"/>
        </w:rPr>
        <w:t>V SR sa t</w:t>
      </w:r>
      <w:r w:rsidRPr="00874468">
        <w:rPr>
          <w:sz w:val="16"/>
          <w:szCs w:val="16"/>
          <w:shd w:val="clear" w:color="auto" w:fill="FFFFFF"/>
        </w:rPr>
        <w:t>ento zákon nevzťahuje ani na usporiadanie majetkových pomerov dlžníka, ktorým je Národná banka Slovenska, Fond ochrany vkladov alebo Garančný fond investícií.</w:t>
      </w:r>
    </w:p>
  </w:footnote>
  <w:footnote w:id="4">
    <w:p w14:paraId="34F82267" w14:textId="77777777" w:rsidR="00D530DA" w:rsidRPr="00874468" w:rsidRDefault="00D530DA" w:rsidP="00874468">
      <w:pPr>
        <w:pStyle w:val="Textpoznmkypodiarou"/>
      </w:pPr>
      <w:r w:rsidRPr="00874468">
        <w:rPr>
          <w:rStyle w:val="Odkaznapoznmkupodiarou"/>
          <w:sz w:val="16"/>
          <w:szCs w:val="16"/>
        </w:rPr>
        <w:footnoteRef/>
      </w:r>
      <w:r w:rsidRPr="00874468">
        <w:rPr>
          <w:sz w:val="16"/>
          <w:szCs w:val="16"/>
        </w:rPr>
        <w:t xml:space="preserve"> nerelevantné pre nasledujúce organizácie: ministerstvá, ostatné ústredné orgány štátnej správy a ostatné štátne rozpočtové organizácie</w:t>
      </w:r>
    </w:p>
  </w:footnote>
  <w:footnote w:id="5">
    <w:p w14:paraId="2E4CA31C" w14:textId="77777777" w:rsidR="00D530DA" w:rsidRPr="00874468" w:rsidRDefault="00D530DA" w:rsidP="00874468">
      <w:pPr>
        <w:pStyle w:val="Textpoznmkypodiarou"/>
        <w:rPr>
          <w:sz w:val="16"/>
          <w:szCs w:val="16"/>
        </w:rPr>
      </w:pPr>
      <w:r w:rsidRPr="00874468">
        <w:rPr>
          <w:rStyle w:val="Odkaznapoznmkupodiarou"/>
          <w:sz w:val="16"/>
          <w:szCs w:val="16"/>
        </w:rPr>
        <w:footnoteRef/>
      </w:r>
      <w:r w:rsidRPr="00874468">
        <w:rPr>
          <w:sz w:val="16"/>
          <w:szCs w:val="16"/>
        </w:rPr>
        <w:t xml:space="preserve"> nerelevantné pre štátne rozpočtové organizácie</w:t>
      </w:r>
    </w:p>
  </w:footnote>
  <w:footnote w:id="6">
    <w:p w14:paraId="4D1A2CE8" w14:textId="77777777" w:rsidR="00D530DA" w:rsidRPr="00874468" w:rsidRDefault="00D530DA" w:rsidP="00874468">
      <w:pPr>
        <w:pStyle w:val="Textpoznmkypodiarou"/>
        <w:rPr>
          <w:sz w:val="16"/>
          <w:szCs w:val="16"/>
        </w:rPr>
      </w:pPr>
      <w:r w:rsidRPr="00874468">
        <w:rPr>
          <w:rStyle w:val="Odkaznapoznmkupodiarou"/>
          <w:sz w:val="16"/>
          <w:szCs w:val="16"/>
        </w:rPr>
        <w:footnoteRef/>
      </w:r>
      <w:r w:rsidRPr="00874468">
        <w:rPr>
          <w:sz w:val="16"/>
          <w:szCs w:val="16"/>
        </w:rPr>
        <w:t xml:space="preserve"> Relevantné pre subjekty územnej samosprávy v SR</w:t>
      </w:r>
    </w:p>
  </w:footnote>
  <w:footnote w:id="7">
    <w:p w14:paraId="0039A1EB" w14:textId="77777777" w:rsidR="00D530DA" w:rsidRPr="00273939" w:rsidRDefault="00D530DA" w:rsidP="00874468">
      <w:pPr>
        <w:pStyle w:val="Textpoznmkypodiarou"/>
        <w:rPr>
          <w:rFonts w:ascii="Calibri" w:hAnsi="Calibri"/>
          <w:sz w:val="16"/>
          <w:szCs w:val="16"/>
        </w:rPr>
      </w:pPr>
      <w:r w:rsidRPr="00874468">
        <w:rPr>
          <w:rStyle w:val="Odkaznapoznmkupodiarou"/>
          <w:sz w:val="16"/>
          <w:szCs w:val="16"/>
        </w:rPr>
        <w:footnoteRef/>
      </w:r>
      <w:r w:rsidRPr="00874468">
        <w:rPr>
          <w:sz w:val="16"/>
          <w:szCs w:val="16"/>
        </w:rPr>
        <w:t xml:space="preserve"> Zákon č. 91/2016 Z. z. o trestnej zodpovednosti právnických osôb a o zmene a doplnení niektorých zákonov, Zákon č.418/2011 Sb. o trestní odpovědnosti právnických osob ve znění následujících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205D9" w14:textId="77777777" w:rsidR="00D530DA" w:rsidRPr="00377CE5" w:rsidRDefault="00D530DA" w:rsidP="008E0077">
    <w:pPr>
      <w:pStyle w:val="Hlavika"/>
      <w:jc w:val="right"/>
    </w:pPr>
    <w:r>
      <w:rPr>
        <w:rFonts w:ascii="Arial" w:hAnsi="Arial"/>
        <w:b/>
        <w:sz w:val="16"/>
        <w:szCs w:val="16"/>
      </w:rPr>
      <w:t xml:space="preserve">Príloha č. 5 </w:t>
    </w:r>
    <w:r w:rsidRPr="008F7380">
      <w:rPr>
        <w:rFonts w:ascii="Arial" w:hAnsi="Arial"/>
        <w:sz w:val="16"/>
        <w:szCs w:val="16"/>
      </w:rPr>
      <w:t>Manuál prípravy a implementácie projektu časť</w:t>
    </w:r>
    <w:r>
      <w:rPr>
        <w:rFonts w:ascii="Arial" w:hAnsi="Arial"/>
        <w:sz w:val="16"/>
        <w:szCs w:val="16"/>
      </w:rPr>
      <w:t xml:space="preserve"> /</w:t>
    </w:r>
    <w:r w:rsidRPr="008F7380">
      <w:rPr>
        <w:rFonts w:ascii="Arial" w:hAnsi="Arial"/>
        <w:sz w:val="16"/>
        <w:szCs w:val="16"/>
      </w:rPr>
      <w:t xml:space="preserve"> pre </w:t>
    </w:r>
    <w:r>
      <w:rPr>
        <w:rFonts w:ascii="Arial" w:hAnsi="Arial"/>
        <w:sz w:val="16"/>
        <w:szCs w:val="16"/>
      </w:rPr>
      <w:t>žiadateľa</w:t>
    </w:r>
  </w:p>
  <w:p w14:paraId="44572B66" w14:textId="77777777" w:rsidR="00D530DA" w:rsidRDefault="00D530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FEF"/>
    <w:multiLevelType w:val="hybridMultilevel"/>
    <w:tmpl w:val="66AC3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30CA7"/>
    <w:multiLevelType w:val="hybridMultilevel"/>
    <w:tmpl w:val="1DA6E1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332CD"/>
    <w:multiLevelType w:val="hybridMultilevel"/>
    <w:tmpl w:val="317CCCB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F09A5"/>
    <w:multiLevelType w:val="hybridMultilevel"/>
    <w:tmpl w:val="4D4A994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B0210"/>
    <w:multiLevelType w:val="hybridMultilevel"/>
    <w:tmpl w:val="BDA4ED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16FDB"/>
    <w:multiLevelType w:val="hybridMultilevel"/>
    <w:tmpl w:val="0CAC711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E65D2"/>
    <w:multiLevelType w:val="hybridMultilevel"/>
    <w:tmpl w:val="0E3EC2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330E1"/>
    <w:multiLevelType w:val="hybridMultilevel"/>
    <w:tmpl w:val="A4ACEA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F03C3"/>
    <w:multiLevelType w:val="hybridMultilevel"/>
    <w:tmpl w:val="124EAABE"/>
    <w:lvl w:ilvl="0" w:tplc="1794CCC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10AA0246"/>
    <w:multiLevelType w:val="hybridMultilevel"/>
    <w:tmpl w:val="BB1A520C"/>
    <w:lvl w:ilvl="0" w:tplc="AED25B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C2595C"/>
    <w:multiLevelType w:val="hybridMultilevel"/>
    <w:tmpl w:val="9DC629B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4F75C0"/>
    <w:multiLevelType w:val="hybridMultilevel"/>
    <w:tmpl w:val="186675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71058"/>
    <w:multiLevelType w:val="hybridMultilevel"/>
    <w:tmpl w:val="5DA85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B65F0"/>
    <w:multiLevelType w:val="hybridMultilevel"/>
    <w:tmpl w:val="33500EF2"/>
    <w:lvl w:ilvl="0" w:tplc="AED25B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A06933"/>
    <w:multiLevelType w:val="hybridMultilevel"/>
    <w:tmpl w:val="286ADFE0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62E767D"/>
    <w:multiLevelType w:val="hybridMultilevel"/>
    <w:tmpl w:val="2F2C2D2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9794F"/>
    <w:multiLevelType w:val="hybridMultilevel"/>
    <w:tmpl w:val="415E4146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2B307AAF"/>
    <w:multiLevelType w:val="hybridMultilevel"/>
    <w:tmpl w:val="B3A0B8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05273C"/>
    <w:multiLevelType w:val="hybridMultilevel"/>
    <w:tmpl w:val="BF2ECF8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2E53EC"/>
    <w:multiLevelType w:val="hybridMultilevel"/>
    <w:tmpl w:val="2604E350"/>
    <w:lvl w:ilvl="0" w:tplc="AED25B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C964AE"/>
    <w:multiLevelType w:val="hybridMultilevel"/>
    <w:tmpl w:val="4492F1FA"/>
    <w:lvl w:ilvl="0" w:tplc="72326AA0">
      <w:numFmt w:val="bullet"/>
      <w:lvlText w:val="-"/>
      <w:lvlJc w:val="left"/>
      <w:pPr>
        <w:ind w:left="1854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30060662"/>
    <w:multiLevelType w:val="hybridMultilevel"/>
    <w:tmpl w:val="1E4006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5A0B50"/>
    <w:multiLevelType w:val="hybridMultilevel"/>
    <w:tmpl w:val="FC62E978"/>
    <w:lvl w:ilvl="0" w:tplc="AED25B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6BC0F9A"/>
    <w:multiLevelType w:val="hybridMultilevel"/>
    <w:tmpl w:val="63B0D4A6"/>
    <w:lvl w:ilvl="0" w:tplc="72326AA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EF3843"/>
    <w:multiLevelType w:val="hybridMultilevel"/>
    <w:tmpl w:val="3DEA8F6C"/>
    <w:lvl w:ilvl="0" w:tplc="41C8E7C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39274049"/>
    <w:multiLevelType w:val="hybridMultilevel"/>
    <w:tmpl w:val="C2ACE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C142F7"/>
    <w:multiLevelType w:val="multilevel"/>
    <w:tmpl w:val="B77E0AB2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D4121D3"/>
    <w:multiLevelType w:val="hybridMultilevel"/>
    <w:tmpl w:val="8E18C5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DA1952"/>
    <w:multiLevelType w:val="hybridMultilevel"/>
    <w:tmpl w:val="05FCFB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253AB"/>
    <w:multiLevelType w:val="hybridMultilevel"/>
    <w:tmpl w:val="48AEC9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05FFB"/>
    <w:multiLevelType w:val="hybridMultilevel"/>
    <w:tmpl w:val="BA7E23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1C37E3"/>
    <w:multiLevelType w:val="hybridMultilevel"/>
    <w:tmpl w:val="57AE34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337DA"/>
    <w:multiLevelType w:val="hybridMultilevel"/>
    <w:tmpl w:val="A5621B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D09C9"/>
    <w:multiLevelType w:val="hybridMultilevel"/>
    <w:tmpl w:val="8B28EBF4"/>
    <w:lvl w:ilvl="0" w:tplc="AED25B5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8E709B"/>
    <w:multiLevelType w:val="hybridMultilevel"/>
    <w:tmpl w:val="528079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640F51"/>
    <w:multiLevelType w:val="hybridMultilevel"/>
    <w:tmpl w:val="A51233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E16F3"/>
    <w:multiLevelType w:val="hybridMultilevel"/>
    <w:tmpl w:val="48AEC90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2271F"/>
    <w:multiLevelType w:val="hybridMultilevel"/>
    <w:tmpl w:val="14FEA5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4B0674"/>
    <w:multiLevelType w:val="hybridMultilevel"/>
    <w:tmpl w:val="F79E1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DF6BCF"/>
    <w:multiLevelType w:val="hybridMultilevel"/>
    <w:tmpl w:val="4238E74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560B1"/>
    <w:multiLevelType w:val="hybridMultilevel"/>
    <w:tmpl w:val="EE6C3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7E20CE"/>
    <w:multiLevelType w:val="hybridMultilevel"/>
    <w:tmpl w:val="7B00196E"/>
    <w:lvl w:ilvl="0" w:tplc="FFFFFFFF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1024D6C"/>
    <w:multiLevelType w:val="hybridMultilevel"/>
    <w:tmpl w:val="CA0E1E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165680"/>
    <w:multiLevelType w:val="hybridMultilevel"/>
    <w:tmpl w:val="8FD09C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9651E"/>
    <w:multiLevelType w:val="hybridMultilevel"/>
    <w:tmpl w:val="1D7803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393DB4"/>
    <w:multiLevelType w:val="hybridMultilevel"/>
    <w:tmpl w:val="6700D7C8"/>
    <w:lvl w:ilvl="0" w:tplc="EEB0804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7" w15:restartNumberingAfterBreak="0">
    <w:nsid w:val="63BD05A7"/>
    <w:multiLevelType w:val="hybridMultilevel"/>
    <w:tmpl w:val="E9A03AE2"/>
    <w:lvl w:ilvl="0" w:tplc="72326AA0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65760BC"/>
    <w:multiLevelType w:val="hybridMultilevel"/>
    <w:tmpl w:val="B3C2AB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54B34"/>
    <w:multiLevelType w:val="hybridMultilevel"/>
    <w:tmpl w:val="792638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C12221"/>
    <w:multiLevelType w:val="multilevel"/>
    <w:tmpl w:val="AF527AE4"/>
    <w:lvl w:ilvl="0">
      <w:start w:val="4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47"/>
        </w:tabs>
        <w:ind w:left="74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5563861"/>
    <w:multiLevelType w:val="hybridMultilevel"/>
    <w:tmpl w:val="5B6E13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A75F1F"/>
    <w:multiLevelType w:val="hybridMultilevel"/>
    <w:tmpl w:val="F6F4A3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4301BF"/>
    <w:multiLevelType w:val="hybridMultilevel"/>
    <w:tmpl w:val="68889D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720F09"/>
    <w:multiLevelType w:val="hybridMultilevel"/>
    <w:tmpl w:val="320658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B331FF"/>
    <w:multiLevelType w:val="hybridMultilevel"/>
    <w:tmpl w:val="A2CE39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DF5DD3"/>
    <w:multiLevelType w:val="hybridMultilevel"/>
    <w:tmpl w:val="F79E1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C53E4C"/>
    <w:multiLevelType w:val="hybridMultilevel"/>
    <w:tmpl w:val="38E407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C651D8"/>
    <w:multiLevelType w:val="hybridMultilevel"/>
    <w:tmpl w:val="36C696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CD4F17"/>
    <w:multiLevelType w:val="hybridMultilevel"/>
    <w:tmpl w:val="2A1604D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1F22D8"/>
    <w:multiLevelType w:val="hybridMultilevel"/>
    <w:tmpl w:val="BD3675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090382"/>
    <w:multiLevelType w:val="hybridMultilevel"/>
    <w:tmpl w:val="8FD09C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25"/>
  </w:num>
  <w:num w:numId="4">
    <w:abstractNumId w:val="52"/>
  </w:num>
  <w:num w:numId="5">
    <w:abstractNumId w:val="19"/>
  </w:num>
  <w:num w:numId="6">
    <w:abstractNumId w:val="57"/>
  </w:num>
  <w:num w:numId="7">
    <w:abstractNumId w:val="23"/>
  </w:num>
  <w:num w:numId="8">
    <w:abstractNumId w:val="21"/>
  </w:num>
  <w:num w:numId="9">
    <w:abstractNumId w:val="37"/>
  </w:num>
  <w:num w:numId="10">
    <w:abstractNumId w:val="30"/>
  </w:num>
  <w:num w:numId="11">
    <w:abstractNumId w:val="13"/>
  </w:num>
  <w:num w:numId="12">
    <w:abstractNumId w:val="56"/>
  </w:num>
  <w:num w:numId="13">
    <w:abstractNumId w:val="39"/>
  </w:num>
  <w:num w:numId="14">
    <w:abstractNumId w:val="59"/>
  </w:num>
  <w:num w:numId="15">
    <w:abstractNumId w:val="54"/>
  </w:num>
  <w:num w:numId="16">
    <w:abstractNumId w:val="9"/>
  </w:num>
  <w:num w:numId="17">
    <w:abstractNumId w:val="34"/>
  </w:num>
  <w:num w:numId="18">
    <w:abstractNumId w:val="20"/>
  </w:num>
  <w:num w:numId="19">
    <w:abstractNumId w:val="42"/>
  </w:num>
  <w:num w:numId="20">
    <w:abstractNumId w:val="47"/>
  </w:num>
  <w:num w:numId="21">
    <w:abstractNumId w:val="26"/>
  </w:num>
  <w:num w:numId="22">
    <w:abstractNumId w:val="58"/>
  </w:num>
  <w:num w:numId="23">
    <w:abstractNumId w:val="17"/>
  </w:num>
  <w:num w:numId="24">
    <w:abstractNumId w:val="55"/>
  </w:num>
  <w:num w:numId="25">
    <w:abstractNumId w:val="49"/>
  </w:num>
  <w:num w:numId="26">
    <w:abstractNumId w:val="35"/>
  </w:num>
  <w:num w:numId="27">
    <w:abstractNumId w:val="41"/>
  </w:num>
  <w:num w:numId="28">
    <w:abstractNumId w:val="22"/>
  </w:num>
  <w:num w:numId="29">
    <w:abstractNumId w:val="45"/>
  </w:num>
  <w:num w:numId="30">
    <w:abstractNumId w:val="40"/>
  </w:num>
  <w:num w:numId="31">
    <w:abstractNumId w:val="36"/>
  </w:num>
  <w:num w:numId="32">
    <w:abstractNumId w:val="12"/>
  </w:num>
  <w:num w:numId="33">
    <w:abstractNumId w:val="15"/>
  </w:num>
  <w:num w:numId="34">
    <w:abstractNumId w:val="60"/>
  </w:num>
  <w:num w:numId="35">
    <w:abstractNumId w:val="31"/>
  </w:num>
  <w:num w:numId="36">
    <w:abstractNumId w:val="4"/>
  </w:num>
  <w:num w:numId="37">
    <w:abstractNumId w:val="33"/>
  </w:num>
  <w:num w:numId="38">
    <w:abstractNumId w:val="0"/>
  </w:num>
  <w:num w:numId="39">
    <w:abstractNumId w:val="29"/>
  </w:num>
  <w:num w:numId="40">
    <w:abstractNumId w:val="53"/>
  </w:num>
  <w:num w:numId="41">
    <w:abstractNumId w:val="2"/>
  </w:num>
  <w:num w:numId="42">
    <w:abstractNumId w:val="11"/>
  </w:num>
  <w:num w:numId="43">
    <w:abstractNumId w:val="28"/>
  </w:num>
  <w:num w:numId="44">
    <w:abstractNumId w:val="38"/>
  </w:num>
  <w:num w:numId="45">
    <w:abstractNumId w:val="7"/>
  </w:num>
  <w:num w:numId="46">
    <w:abstractNumId w:val="48"/>
  </w:num>
  <w:num w:numId="47">
    <w:abstractNumId w:val="61"/>
  </w:num>
  <w:num w:numId="48">
    <w:abstractNumId w:val="43"/>
  </w:num>
  <w:num w:numId="49">
    <w:abstractNumId w:val="44"/>
  </w:num>
  <w:num w:numId="50">
    <w:abstractNumId w:val="8"/>
  </w:num>
  <w:num w:numId="51">
    <w:abstractNumId w:val="51"/>
  </w:num>
  <w:num w:numId="52">
    <w:abstractNumId w:val="14"/>
  </w:num>
  <w:num w:numId="53">
    <w:abstractNumId w:val="27"/>
  </w:num>
  <w:num w:numId="54">
    <w:abstractNumId w:val="10"/>
  </w:num>
  <w:num w:numId="55">
    <w:abstractNumId w:val="46"/>
  </w:num>
  <w:num w:numId="56">
    <w:abstractNumId w:val="50"/>
  </w:num>
  <w:num w:numId="57">
    <w:abstractNumId w:val="1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18"/>
  </w:num>
  <w:num w:numId="61">
    <w:abstractNumId w:val="3"/>
  </w:num>
  <w:num w:numId="62">
    <w:abstractNumId w:val="5"/>
  </w:num>
  <w:num w:numId="63">
    <w:abstractNumId w:val="32"/>
  </w:num>
  <w:num w:numId="64">
    <w:abstractNumId w:val="2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49"/>
    <w:rsid w:val="00032241"/>
    <w:rsid w:val="00037464"/>
    <w:rsid w:val="000522E8"/>
    <w:rsid w:val="0008294F"/>
    <w:rsid w:val="00083A0B"/>
    <w:rsid w:val="00087871"/>
    <w:rsid w:val="00097526"/>
    <w:rsid w:val="000A2C59"/>
    <w:rsid w:val="000A4B0A"/>
    <w:rsid w:val="000B0313"/>
    <w:rsid w:val="000C6820"/>
    <w:rsid w:val="000D7097"/>
    <w:rsid w:val="000D7E0E"/>
    <w:rsid w:val="000E0A9D"/>
    <w:rsid w:val="000E1ABA"/>
    <w:rsid w:val="000F23C8"/>
    <w:rsid w:val="00117F78"/>
    <w:rsid w:val="001352E7"/>
    <w:rsid w:val="00137B8B"/>
    <w:rsid w:val="00147716"/>
    <w:rsid w:val="00167EF4"/>
    <w:rsid w:val="00180B04"/>
    <w:rsid w:val="001B2915"/>
    <w:rsid w:val="001C6E6F"/>
    <w:rsid w:val="00211384"/>
    <w:rsid w:val="00213433"/>
    <w:rsid w:val="00224865"/>
    <w:rsid w:val="002440C4"/>
    <w:rsid w:val="00252649"/>
    <w:rsid w:val="00255EC0"/>
    <w:rsid w:val="002820C8"/>
    <w:rsid w:val="002868CB"/>
    <w:rsid w:val="002A4DE0"/>
    <w:rsid w:val="002D3091"/>
    <w:rsid w:val="00303AAF"/>
    <w:rsid w:val="00306BCA"/>
    <w:rsid w:val="00350CAE"/>
    <w:rsid w:val="003549F9"/>
    <w:rsid w:val="00372187"/>
    <w:rsid w:val="00375B4D"/>
    <w:rsid w:val="00380B16"/>
    <w:rsid w:val="003A32B0"/>
    <w:rsid w:val="003A7237"/>
    <w:rsid w:val="003B328F"/>
    <w:rsid w:val="003B676A"/>
    <w:rsid w:val="003C28F0"/>
    <w:rsid w:val="003D15FF"/>
    <w:rsid w:val="003D50AC"/>
    <w:rsid w:val="003E42AC"/>
    <w:rsid w:val="003E4447"/>
    <w:rsid w:val="003F48FF"/>
    <w:rsid w:val="00404A5A"/>
    <w:rsid w:val="00405587"/>
    <w:rsid w:val="00417BF5"/>
    <w:rsid w:val="00484AD1"/>
    <w:rsid w:val="00496A23"/>
    <w:rsid w:val="004A79F7"/>
    <w:rsid w:val="004B0A55"/>
    <w:rsid w:val="004C6DCF"/>
    <w:rsid w:val="004E5B5D"/>
    <w:rsid w:val="0052409E"/>
    <w:rsid w:val="00526E85"/>
    <w:rsid w:val="00535395"/>
    <w:rsid w:val="00536466"/>
    <w:rsid w:val="00542D55"/>
    <w:rsid w:val="00544326"/>
    <w:rsid w:val="00557184"/>
    <w:rsid w:val="00557C90"/>
    <w:rsid w:val="0056777D"/>
    <w:rsid w:val="005A4D57"/>
    <w:rsid w:val="005A703E"/>
    <w:rsid w:val="005B552C"/>
    <w:rsid w:val="005B7E22"/>
    <w:rsid w:val="005D36BD"/>
    <w:rsid w:val="005D5A6F"/>
    <w:rsid w:val="005F6C39"/>
    <w:rsid w:val="005F7A79"/>
    <w:rsid w:val="00600AE4"/>
    <w:rsid w:val="00633D1F"/>
    <w:rsid w:val="0065560B"/>
    <w:rsid w:val="00690DD5"/>
    <w:rsid w:val="00692F70"/>
    <w:rsid w:val="006D0A26"/>
    <w:rsid w:val="007306E7"/>
    <w:rsid w:val="007347CE"/>
    <w:rsid w:val="00742A68"/>
    <w:rsid w:val="00746ACA"/>
    <w:rsid w:val="0077134B"/>
    <w:rsid w:val="00791A81"/>
    <w:rsid w:val="007E0228"/>
    <w:rsid w:val="007E397E"/>
    <w:rsid w:val="007F5E6C"/>
    <w:rsid w:val="008205F3"/>
    <w:rsid w:val="00821BF2"/>
    <w:rsid w:val="00843585"/>
    <w:rsid w:val="00874468"/>
    <w:rsid w:val="00880054"/>
    <w:rsid w:val="008809B7"/>
    <w:rsid w:val="008817E4"/>
    <w:rsid w:val="0088204A"/>
    <w:rsid w:val="008A1ADC"/>
    <w:rsid w:val="008C6C5C"/>
    <w:rsid w:val="008E0077"/>
    <w:rsid w:val="008E1EF7"/>
    <w:rsid w:val="008E761C"/>
    <w:rsid w:val="008F0022"/>
    <w:rsid w:val="008F6FB0"/>
    <w:rsid w:val="00910512"/>
    <w:rsid w:val="009605A7"/>
    <w:rsid w:val="009810E0"/>
    <w:rsid w:val="009A64E6"/>
    <w:rsid w:val="009C6A32"/>
    <w:rsid w:val="009D6E70"/>
    <w:rsid w:val="009D7C6C"/>
    <w:rsid w:val="009F3261"/>
    <w:rsid w:val="009F36A8"/>
    <w:rsid w:val="00A06200"/>
    <w:rsid w:val="00A26968"/>
    <w:rsid w:val="00A41B86"/>
    <w:rsid w:val="00A56C59"/>
    <w:rsid w:val="00A7785E"/>
    <w:rsid w:val="00A95C91"/>
    <w:rsid w:val="00AB51A8"/>
    <w:rsid w:val="00AD5B92"/>
    <w:rsid w:val="00AF2638"/>
    <w:rsid w:val="00AF48A9"/>
    <w:rsid w:val="00B11AAC"/>
    <w:rsid w:val="00B11B9B"/>
    <w:rsid w:val="00B145CB"/>
    <w:rsid w:val="00B21548"/>
    <w:rsid w:val="00B436CE"/>
    <w:rsid w:val="00B52C9B"/>
    <w:rsid w:val="00B60C30"/>
    <w:rsid w:val="00B8315B"/>
    <w:rsid w:val="00B871A2"/>
    <w:rsid w:val="00B928D8"/>
    <w:rsid w:val="00BA2579"/>
    <w:rsid w:val="00BB31F5"/>
    <w:rsid w:val="00BC0E02"/>
    <w:rsid w:val="00BC2651"/>
    <w:rsid w:val="00BC7EFD"/>
    <w:rsid w:val="00BD6315"/>
    <w:rsid w:val="00BE5C0F"/>
    <w:rsid w:val="00BE7BFA"/>
    <w:rsid w:val="00C103A1"/>
    <w:rsid w:val="00C2199A"/>
    <w:rsid w:val="00C232F9"/>
    <w:rsid w:val="00C415D5"/>
    <w:rsid w:val="00C946BF"/>
    <w:rsid w:val="00CB6475"/>
    <w:rsid w:val="00CC2584"/>
    <w:rsid w:val="00CE5504"/>
    <w:rsid w:val="00D03C5F"/>
    <w:rsid w:val="00D530DA"/>
    <w:rsid w:val="00D6309A"/>
    <w:rsid w:val="00D704E4"/>
    <w:rsid w:val="00D7087A"/>
    <w:rsid w:val="00D82AED"/>
    <w:rsid w:val="00D83A36"/>
    <w:rsid w:val="00DB424C"/>
    <w:rsid w:val="00DB51EB"/>
    <w:rsid w:val="00DC194C"/>
    <w:rsid w:val="00DC2A88"/>
    <w:rsid w:val="00DD00EC"/>
    <w:rsid w:val="00DF1C98"/>
    <w:rsid w:val="00E079AA"/>
    <w:rsid w:val="00E1554D"/>
    <w:rsid w:val="00E20473"/>
    <w:rsid w:val="00E21FEE"/>
    <w:rsid w:val="00E3111E"/>
    <w:rsid w:val="00E33396"/>
    <w:rsid w:val="00E46A93"/>
    <w:rsid w:val="00E659E0"/>
    <w:rsid w:val="00E65B2B"/>
    <w:rsid w:val="00E701A2"/>
    <w:rsid w:val="00E80D82"/>
    <w:rsid w:val="00EC4DFD"/>
    <w:rsid w:val="00EC580D"/>
    <w:rsid w:val="00ED2E56"/>
    <w:rsid w:val="00ED61A1"/>
    <w:rsid w:val="00EF17E1"/>
    <w:rsid w:val="00EF6C1A"/>
    <w:rsid w:val="00F14C7B"/>
    <w:rsid w:val="00F209F8"/>
    <w:rsid w:val="00F436D3"/>
    <w:rsid w:val="00F60A47"/>
    <w:rsid w:val="00F92353"/>
    <w:rsid w:val="00FB1350"/>
    <w:rsid w:val="00FD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146920"/>
  <w15:docId w15:val="{3437F270-4DB7-464C-A3C2-25981549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868CB"/>
    <w:pPr>
      <w:spacing w:after="210" w:line="210" w:lineRule="atLeast"/>
      <w:jc w:val="both"/>
    </w:pPr>
    <w:rPr>
      <w:rFonts w:ascii="Arial Narrow" w:eastAsia="Times New Roman" w:hAnsi="Arial Narrow" w:cs="Arial"/>
      <w:color w:val="000000"/>
      <w:szCs w:val="17"/>
      <w:lang w:eastAsia="sk-SK"/>
    </w:rPr>
  </w:style>
  <w:style w:type="paragraph" w:styleId="Nadpis1">
    <w:name w:val="heading 1"/>
    <w:basedOn w:val="Odsekzoznamu"/>
    <w:next w:val="Normlny"/>
    <w:link w:val="Nadpis1Char"/>
    <w:uiPriority w:val="9"/>
    <w:qFormat/>
    <w:rsid w:val="002868CB"/>
    <w:pPr>
      <w:numPr>
        <w:numId w:val="1"/>
      </w:numPr>
      <w:spacing w:after="240"/>
      <w:outlineLvl w:val="0"/>
    </w:pPr>
    <w:rPr>
      <w:b/>
      <w:caps/>
      <w:color w:val="00B0F0"/>
      <w:sz w:val="32"/>
    </w:rPr>
  </w:style>
  <w:style w:type="paragraph" w:styleId="Nadpis2">
    <w:name w:val="heading 2"/>
    <w:basedOn w:val="Odsekzoznamu"/>
    <w:next w:val="Normlny"/>
    <w:link w:val="Nadpis2Char"/>
    <w:uiPriority w:val="9"/>
    <w:unhideWhenUsed/>
    <w:qFormat/>
    <w:rsid w:val="002868CB"/>
    <w:pPr>
      <w:numPr>
        <w:ilvl w:val="1"/>
        <w:numId w:val="1"/>
      </w:numPr>
      <w:outlineLvl w:val="1"/>
    </w:pPr>
    <w:rPr>
      <w:b/>
      <w:sz w:val="28"/>
    </w:rPr>
  </w:style>
  <w:style w:type="paragraph" w:styleId="Nadpis3">
    <w:name w:val="heading 3"/>
    <w:basedOn w:val="Odsekzoznamu"/>
    <w:next w:val="Normlny"/>
    <w:link w:val="Nadpis3Char"/>
    <w:uiPriority w:val="9"/>
    <w:unhideWhenUsed/>
    <w:qFormat/>
    <w:rsid w:val="002868CB"/>
    <w:pPr>
      <w:numPr>
        <w:ilvl w:val="2"/>
        <w:numId w:val="1"/>
      </w:numPr>
      <w:ind w:left="851" w:hanging="851"/>
      <w:outlineLvl w:val="2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68C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5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2649"/>
  </w:style>
  <w:style w:type="paragraph" w:styleId="Pta">
    <w:name w:val="footer"/>
    <w:basedOn w:val="Normlny"/>
    <w:link w:val="PtaChar"/>
    <w:uiPriority w:val="99"/>
    <w:unhideWhenUsed/>
    <w:rsid w:val="00252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2649"/>
  </w:style>
  <w:style w:type="paragraph" w:styleId="Normlnywebov">
    <w:name w:val="Normal (Web)"/>
    <w:basedOn w:val="Normlny"/>
    <w:uiPriority w:val="99"/>
    <w:unhideWhenUsed/>
    <w:rsid w:val="002526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2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2649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4B0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y"/>
    <w:next w:val="Normlny"/>
    <w:autoRedefine/>
    <w:uiPriority w:val="39"/>
    <w:unhideWhenUsed/>
    <w:rsid w:val="003B328F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B328F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3B328F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3B328F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2868CB"/>
    <w:rPr>
      <w:rFonts w:ascii="Arial Narrow" w:eastAsia="Times New Roman" w:hAnsi="Arial Narrow" w:cs="Arial"/>
      <w:b/>
      <w:caps/>
      <w:color w:val="00B0F0"/>
      <w:sz w:val="32"/>
      <w:szCs w:val="17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2868CB"/>
    <w:rPr>
      <w:rFonts w:ascii="Arial Narrow" w:eastAsia="Times New Roman" w:hAnsi="Arial Narrow" w:cs="Arial"/>
      <w:b/>
      <w:color w:val="000000"/>
      <w:sz w:val="28"/>
      <w:szCs w:val="17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2868CB"/>
    <w:rPr>
      <w:rFonts w:ascii="Arial Narrow" w:eastAsia="Times New Roman" w:hAnsi="Arial Narrow" w:cs="Arial"/>
      <w:b/>
      <w:color w:val="000000"/>
      <w:sz w:val="28"/>
      <w:szCs w:val="17"/>
      <w:lang w:eastAsia="sk-SK"/>
    </w:rPr>
  </w:style>
  <w:style w:type="paragraph" w:customStyle="1" w:styleId="Default">
    <w:name w:val="Default"/>
    <w:rsid w:val="00BC0E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C0E02"/>
    <w:rPr>
      <w:rFonts w:ascii="Arial Narrow" w:eastAsia="Times New Roman" w:hAnsi="Arial Narrow" w:cs="Arial"/>
      <w:color w:val="000000"/>
      <w:szCs w:val="17"/>
      <w:lang w:eastAsia="sk-SK"/>
    </w:rPr>
  </w:style>
  <w:style w:type="paragraph" w:customStyle="1" w:styleId="Normlnkurzva">
    <w:name w:val="Normální_kurzíva"/>
    <w:basedOn w:val="Normlny"/>
    <w:rsid w:val="00BC0E02"/>
    <w:pPr>
      <w:spacing w:after="240" w:line="240" w:lineRule="auto"/>
    </w:pPr>
    <w:rPr>
      <w:rFonts w:ascii="Times New Roman" w:hAnsi="Times New Roman" w:cs="Times New Roman"/>
      <w:i/>
      <w:color w:val="auto"/>
      <w:sz w:val="24"/>
      <w:szCs w:val="24"/>
      <w:lang w:val="pl-PL" w:eastAsia="pl-PL"/>
    </w:rPr>
  </w:style>
  <w:style w:type="paragraph" w:styleId="Textpoznmkypodiarou">
    <w:name w:val="footnote text"/>
    <w:aliases w:val="a_Fußnotentext,Schriftart: 9 pt,Schriftart: 8 pt,Schriftart: 10 pt,Footnote,Schriftart: 8 pt Char,Schriftart: 8 pt Char Char,Text poznámky pod čiarou 007,Text pozn. pod čarou Char,Text pozn. pod čarou Char1,_Poznámka pod čiarou"/>
    <w:basedOn w:val="Normlny"/>
    <w:link w:val="TextpoznmkypodiarouChar"/>
    <w:unhideWhenUsed/>
    <w:rsid w:val="009F326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a_Fußnotentext Char,Schriftart: 9 pt Char,Schriftart: 8 pt Char1,Schriftart: 10 pt Char,Footnote Char,Schriftart: 8 pt Char Char1,Schriftart: 8 pt Char Char Char,Text poznámky pod čiarou 007 Char,_Poznámka pod čiarou Char"/>
    <w:basedOn w:val="Predvolenpsmoodseku"/>
    <w:link w:val="Textpoznmkypodiarou"/>
    <w:rsid w:val="009F3261"/>
    <w:rPr>
      <w:rFonts w:ascii="Arial Narrow" w:eastAsia="Times New Roman" w:hAnsi="Arial Narrow" w:cs="Arial"/>
      <w:color w:val="000000"/>
      <w:sz w:val="20"/>
      <w:szCs w:val="20"/>
      <w:lang w:eastAsia="sk-SK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12 b."/>
    <w:basedOn w:val="Predvolenpsmoodseku"/>
    <w:link w:val="Char2"/>
    <w:unhideWhenUsed/>
    <w:rsid w:val="009F3261"/>
    <w:rPr>
      <w:vertAlign w:val="superscript"/>
    </w:rPr>
  </w:style>
  <w:style w:type="character" w:styleId="Odkaznakomentr">
    <w:name w:val="annotation reference"/>
    <w:uiPriority w:val="99"/>
    <w:rsid w:val="00DC194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DC194C"/>
    <w:pPr>
      <w:spacing w:after="0" w:line="240" w:lineRule="auto"/>
      <w:jc w:val="left"/>
    </w:pPr>
    <w:rPr>
      <w:rFonts w:ascii="Times New Roman" w:hAnsi="Times New Roman" w:cs="Times New Roman"/>
      <w:color w:val="auto"/>
      <w:sz w:val="20"/>
      <w:szCs w:val="20"/>
      <w:lang w:val="x-none" w:eastAsia="hu-HU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C194C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paragraph" w:customStyle="1" w:styleId="1Odstavec">
    <w:name w:val="*1Odstavec"/>
    <w:basedOn w:val="Normlny"/>
    <w:next w:val="Normlny"/>
    <w:rsid w:val="00097526"/>
    <w:pPr>
      <w:spacing w:after="240" w:line="240" w:lineRule="auto"/>
    </w:pPr>
    <w:rPr>
      <w:rFonts w:ascii="Times New Roman" w:hAnsi="Times New Roman" w:cs="Times New Roman"/>
      <w:color w:val="auto"/>
      <w:sz w:val="24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7A79"/>
    <w:pPr>
      <w:spacing w:after="210"/>
      <w:jc w:val="both"/>
    </w:pPr>
    <w:rPr>
      <w:rFonts w:ascii="Arial Narrow" w:hAnsi="Arial Narrow" w:cs="Arial"/>
      <w:b/>
      <w:bCs/>
      <w:color w:val="000000"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7A79"/>
    <w:rPr>
      <w:rFonts w:ascii="Arial Narrow" w:eastAsia="Times New Roman" w:hAnsi="Arial Narrow" w:cs="Arial"/>
      <w:b/>
      <w:bCs/>
      <w:color w:val="000000"/>
      <w:sz w:val="20"/>
      <w:szCs w:val="20"/>
      <w:lang w:val="x-none" w:eastAsia="sk-SK"/>
    </w:rPr>
  </w:style>
  <w:style w:type="paragraph" w:customStyle="1" w:styleId="Char2">
    <w:name w:val="Char2"/>
    <w:basedOn w:val="Normlny"/>
    <w:link w:val="Odkaznapoznmkupodiarou"/>
    <w:uiPriority w:val="99"/>
    <w:rsid w:val="00874468"/>
    <w:pPr>
      <w:spacing w:after="160" w:line="240" w:lineRule="exact"/>
      <w:jc w:val="left"/>
    </w:pPr>
    <w:rPr>
      <w:rFonts w:asciiTheme="minorHAnsi" w:eastAsiaTheme="minorHAnsi" w:hAnsiTheme="minorHAnsi" w:cstheme="minorBidi"/>
      <w:color w:val="auto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8F0022"/>
    <w:pPr>
      <w:spacing w:after="0" w:line="240" w:lineRule="auto"/>
    </w:pPr>
    <w:rPr>
      <w:rFonts w:ascii="Arial Narrow" w:eastAsia="Times New Roman" w:hAnsi="Arial Narrow" w:cs="Arial"/>
      <w:color w:val="000000"/>
      <w:szCs w:val="17"/>
      <w:lang w:eastAsia="sk-SK"/>
    </w:rPr>
  </w:style>
  <w:style w:type="paragraph" w:customStyle="1" w:styleId="Normln2">
    <w:name w:val="*Normální2"/>
    <w:basedOn w:val="Normlny"/>
    <w:rsid w:val="00E701A2"/>
    <w:pPr>
      <w:spacing w:after="240" w:line="240" w:lineRule="auto"/>
    </w:pPr>
    <w:rPr>
      <w:rFonts w:ascii="Times New Roman" w:hAnsi="Times New Roman" w:cs="Times New Roman"/>
      <w:color w:val="auto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32C50-E7BA-4EA4-84CB-D35DB530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8331</Words>
  <Characters>47493</Characters>
  <Application>Microsoft Office Word</Application>
  <DocSecurity>0</DocSecurity>
  <Lines>395</Lines>
  <Paragraphs>111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55713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Karovič Branislav</dc:creator>
  <cp:lastModifiedBy>Bernátová Denisa</cp:lastModifiedBy>
  <cp:revision>14</cp:revision>
  <cp:lastPrinted>2018-10-16T12:45:00Z</cp:lastPrinted>
  <dcterms:created xsi:type="dcterms:W3CDTF">2019-02-07T09:45:00Z</dcterms:created>
  <dcterms:modified xsi:type="dcterms:W3CDTF">2020-09-25T08:37:00Z</dcterms:modified>
</cp:coreProperties>
</file>