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6C94B" w14:textId="38091BC0" w:rsidR="00381EA9" w:rsidRPr="00435685" w:rsidRDefault="00381EA9" w:rsidP="00435685">
      <w:pPr>
        <w:spacing w:before="0" w:after="0" w:line="276" w:lineRule="auto"/>
        <w:ind w:right="30"/>
        <w:jc w:val="center"/>
        <w:rPr>
          <w:rFonts w:ascii="Book Antiqua" w:hAnsi="Book Antiqua"/>
          <w:b/>
          <w:bCs/>
          <w:caps/>
          <w:kern w:val="28"/>
          <w:szCs w:val="22"/>
        </w:rPr>
      </w:pPr>
      <w:r w:rsidRPr="00435685">
        <w:rPr>
          <w:rFonts w:ascii="Book Antiqua" w:hAnsi="Book Antiqua"/>
          <w:b/>
          <w:bCs/>
          <w:caps/>
          <w:kern w:val="28"/>
          <w:szCs w:val="22"/>
        </w:rPr>
        <w:t>Zmluva</w:t>
      </w:r>
      <w:r w:rsidR="00122D76">
        <w:rPr>
          <w:rFonts w:ascii="Book Antiqua" w:hAnsi="Book Antiqua"/>
          <w:b/>
          <w:bCs/>
          <w:caps/>
          <w:kern w:val="28"/>
          <w:szCs w:val="22"/>
        </w:rPr>
        <w:t xml:space="preserve"> </w:t>
      </w:r>
      <w:r w:rsidR="00AA7EDA" w:rsidRPr="00435685">
        <w:rPr>
          <w:rFonts w:ascii="Book Antiqua" w:hAnsi="Book Antiqua"/>
          <w:b/>
          <w:bCs/>
          <w:caps/>
          <w:kern w:val="28"/>
          <w:szCs w:val="22"/>
        </w:rPr>
        <w:t>o nájme</w:t>
      </w:r>
      <w:r w:rsidRPr="00435685">
        <w:rPr>
          <w:rFonts w:ascii="Book Antiqua" w:hAnsi="Book Antiqua"/>
          <w:b/>
          <w:bCs/>
          <w:caps/>
          <w:kern w:val="28"/>
          <w:szCs w:val="22"/>
        </w:rPr>
        <w:t xml:space="preserve"> </w:t>
      </w:r>
      <w:r w:rsidR="00122D76">
        <w:rPr>
          <w:rFonts w:ascii="Book Antiqua" w:hAnsi="Book Antiqua"/>
          <w:b/>
          <w:bCs/>
          <w:caps/>
          <w:kern w:val="28"/>
          <w:szCs w:val="22"/>
        </w:rPr>
        <w:t>A</w:t>
      </w:r>
      <w:r w:rsidRPr="00435685">
        <w:rPr>
          <w:rFonts w:ascii="Book Antiqua" w:hAnsi="Book Antiqua"/>
          <w:b/>
          <w:bCs/>
          <w:caps/>
          <w:kern w:val="28"/>
          <w:szCs w:val="22"/>
        </w:rPr>
        <w:t xml:space="preserve"> </w:t>
      </w:r>
      <w:r w:rsidR="00122D76" w:rsidRPr="00435685">
        <w:rPr>
          <w:rFonts w:ascii="Book Antiqua" w:hAnsi="Book Antiqua"/>
          <w:b/>
          <w:bCs/>
          <w:caps/>
          <w:kern w:val="28"/>
          <w:szCs w:val="22"/>
        </w:rPr>
        <w:t>o spolupráci</w:t>
      </w:r>
    </w:p>
    <w:p w14:paraId="5B92B674" w14:textId="0050D87D" w:rsidR="00D86184" w:rsidRPr="00435685" w:rsidRDefault="00381EA9" w:rsidP="00435685">
      <w:pPr>
        <w:spacing w:before="0" w:after="0" w:line="276" w:lineRule="auto"/>
        <w:jc w:val="center"/>
        <w:rPr>
          <w:rFonts w:ascii="Book Antiqua" w:hAnsi="Book Antiqua"/>
          <w:szCs w:val="22"/>
        </w:rPr>
      </w:pPr>
      <w:r w:rsidRPr="00435685">
        <w:rPr>
          <w:rFonts w:ascii="Book Antiqua" w:hAnsi="Book Antiqua"/>
          <w:szCs w:val="22"/>
        </w:rPr>
        <w:t xml:space="preserve">uzavretá podľa § 269 ods. 2 Obchodného zákonníka </w:t>
      </w:r>
    </w:p>
    <w:p w14:paraId="671C9A59" w14:textId="77777777" w:rsidR="00381EA9" w:rsidRPr="00435685" w:rsidRDefault="00381EA9" w:rsidP="00435685">
      <w:pPr>
        <w:spacing w:before="0" w:after="0" w:line="276" w:lineRule="auto"/>
        <w:rPr>
          <w:rFonts w:ascii="Book Antiqua" w:hAnsi="Book Antiqua"/>
          <w:szCs w:val="22"/>
        </w:rPr>
      </w:pPr>
    </w:p>
    <w:p w14:paraId="52F71FF6" w14:textId="77777777" w:rsidR="00381EA9" w:rsidRPr="00435685" w:rsidRDefault="00381EA9" w:rsidP="00435685">
      <w:pPr>
        <w:spacing w:before="0" w:after="0" w:line="276" w:lineRule="auto"/>
        <w:rPr>
          <w:rFonts w:ascii="Book Antiqua" w:hAnsi="Book Antiqua"/>
          <w:szCs w:val="22"/>
        </w:rPr>
      </w:pPr>
    </w:p>
    <w:p w14:paraId="162CBE6D" w14:textId="77777777" w:rsidR="00381EA9" w:rsidRPr="00435685" w:rsidRDefault="00381EA9" w:rsidP="00435685">
      <w:pPr>
        <w:spacing w:before="0" w:after="0" w:line="276" w:lineRule="auto"/>
        <w:rPr>
          <w:rFonts w:ascii="Book Antiqua" w:hAnsi="Book Antiqua"/>
          <w:szCs w:val="22"/>
        </w:rPr>
      </w:pPr>
    </w:p>
    <w:p w14:paraId="3E35D870" w14:textId="4DE27246" w:rsidR="001C1253" w:rsidRPr="00435685" w:rsidRDefault="001C1253" w:rsidP="00435685">
      <w:pPr>
        <w:spacing w:before="0" w:after="0" w:line="276" w:lineRule="auto"/>
        <w:rPr>
          <w:rFonts w:ascii="Book Antiqua" w:hAnsi="Book Antiqua"/>
          <w:b/>
          <w:bCs/>
          <w:szCs w:val="22"/>
        </w:rPr>
      </w:pPr>
      <w:r w:rsidRPr="00435685">
        <w:rPr>
          <w:rFonts w:ascii="Book Antiqua" w:hAnsi="Book Antiqua"/>
          <w:b/>
          <w:bCs/>
          <w:szCs w:val="22"/>
        </w:rPr>
        <w:t>ZMLUVNÉ STRANY:</w:t>
      </w:r>
    </w:p>
    <w:p w14:paraId="31313502" w14:textId="77777777" w:rsidR="001C1253" w:rsidRPr="00435685" w:rsidRDefault="001C1253" w:rsidP="00435685">
      <w:pPr>
        <w:spacing w:before="0" w:after="0" w:line="276" w:lineRule="auto"/>
        <w:rPr>
          <w:rFonts w:ascii="Book Antiqua" w:hAnsi="Book Antiqua"/>
          <w:szCs w:val="22"/>
        </w:rPr>
      </w:pPr>
    </w:p>
    <w:p w14:paraId="218A8867" w14:textId="47FCD63A" w:rsidR="00D256FF" w:rsidRPr="00435685" w:rsidRDefault="00D256FF" w:rsidP="00435685">
      <w:pPr>
        <w:spacing w:before="0" w:after="0" w:line="276" w:lineRule="auto"/>
        <w:ind w:right="30"/>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Názov</w:t>
      </w:r>
      <w:r w:rsidR="00381EA9" w:rsidRPr="00435685">
        <w:rPr>
          <w:rFonts w:ascii="Book Antiqua" w:hAnsi="Book Antiqua" w:cs="Arial"/>
          <w:color w:val="000000"/>
          <w:szCs w:val="22"/>
          <w:shd w:val="clear" w:color="auto" w:fill="FFFFFF"/>
        </w:rPr>
        <w:t>:</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CE"/>
          <w:b/>
          <w:bCs/>
          <w:color w:val="000000"/>
          <w:szCs w:val="22"/>
          <w:shd w:val="clear" w:color="auto" w:fill="FFFFFF"/>
        </w:rPr>
        <w:t>Trenčiansky samosprávny kraj</w:t>
      </w:r>
    </w:p>
    <w:p w14:paraId="38C9FB24" w14:textId="3E74DD92" w:rsidR="00381EA9" w:rsidRPr="00435685" w:rsidRDefault="00381EA9" w:rsidP="00435685">
      <w:pPr>
        <w:spacing w:before="0" w:after="0" w:line="276" w:lineRule="auto"/>
        <w:ind w:right="30"/>
        <w:rPr>
          <w:rStyle w:val="ra"/>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 xml:space="preserve">Sídlo: </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00D256FF" w:rsidRPr="00435685">
        <w:rPr>
          <w:rFonts w:ascii="Book Antiqua" w:hAnsi="Book Antiqua"/>
          <w:szCs w:val="22"/>
        </w:rPr>
        <w:t>K dolnej stanici 7282/20A, 911 01 Trenčín</w:t>
      </w:r>
    </w:p>
    <w:p w14:paraId="4040B1FA" w14:textId="7E5CF166" w:rsidR="00811A90" w:rsidRPr="00435685" w:rsidRDefault="00381EA9" w:rsidP="00435685">
      <w:pPr>
        <w:spacing w:before="0" w:after="0" w:line="276" w:lineRule="auto"/>
        <w:ind w:right="30"/>
        <w:rPr>
          <w:rFonts w:ascii="Book Antiqua" w:hAnsi="Book Antiqua"/>
          <w:szCs w:val="22"/>
          <w:lang w:eastAsia="sk-SK"/>
        </w:rPr>
      </w:pPr>
      <w:r w:rsidRPr="00435685">
        <w:rPr>
          <w:rFonts w:ascii="Book Antiqua" w:hAnsi="Book Antiqua" w:cs="Arial"/>
          <w:szCs w:val="22"/>
          <w:lang w:eastAsia="sk-SK"/>
        </w:rPr>
        <w:t xml:space="preserve">IČO: </w:t>
      </w:r>
      <w:r w:rsidRPr="00435685">
        <w:rPr>
          <w:rFonts w:ascii="Book Antiqua" w:hAnsi="Book Antiqua" w:cs="Arial"/>
          <w:szCs w:val="22"/>
          <w:lang w:eastAsia="sk-SK"/>
        </w:rPr>
        <w:tab/>
      </w:r>
      <w:r w:rsidRPr="00435685">
        <w:rPr>
          <w:rFonts w:ascii="Book Antiqua" w:hAnsi="Book Antiqua" w:cs="Arial"/>
          <w:szCs w:val="22"/>
          <w:lang w:eastAsia="sk-SK"/>
        </w:rPr>
        <w:tab/>
      </w:r>
      <w:r w:rsidRPr="00435685">
        <w:rPr>
          <w:rFonts w:ascii="Book Antiqua" w:hAnsi="Book Antiqua" w:cs="Arial"/>
          <w:szCs w:val="22"/>
          <w:lang w:eastAsia="sk-SK"/>
        </w:rPr>
        <w:tab/>
      </w:r>
      <w:r w:rsidR="00D256FF" w:rsidRPr="00435685">
        <w:rPr>
          <w:rFonts w:ascii="Book Antiqua" w:hAnsi="Book Antiqua"/>
          <w:szCs w:val="22"/>
          <w:lang w:eastAsia="sk-SK"/>
        </w:rPr>
        <w:t>36</w:t>
      </w:r>
      <w:r w:rsidR="00D256FF" w:rsidRPr="00435685">
        <w:rPr>
          <w:rFonts w:ascii="Book Antiqua" w:hAnsi="Book Antiqua" w:cs="Cambria"/>
          <w:szCs w:val="22"/>
          <w:lang w:eastAsia="sk-SK"/>
        </w:rPr>
        <w:t> </w:t>
      </w:r>
      <w:r w:rsidR="00D256FF" w:rsidRPr="00435685">
        <w:rPr>
          <w:rFonts w:ascii="Book Antiqua" w:hAnsi="Book Antiqua"/>
          <w:szCs w:val="22"/>
          <w:lang w:eastAsia="sk-SK"/>
        </w:rPr>
        <w:t>126</w:t>
      </w:r>
      <w:r w:rsidR="00811A90" w:rsidRPr="00435685">
        <w:rPr>
          <w:rFonts w:ascii="Book Antiqua" w:hAnsi="Book Antiqua"/>
          <w:szCs w:val="22"/>
          <w:lang w:eastAsia="sk-SK"/>
        </w:rPr>
        <w:t> </w:t>
      </w:r>
      <w:r w:rsidR="00D256FF" w:rsidRPr="00435685">
        <w:rPr>
          <w:rFonts w:ascii="Book Antiqua" w:hAnsi="Book Antiqua"/>
          <w:szCs w:val="22"/>
          <w:lang w:eastAsia="sk-SK"/>
        </w:rPr>
        <w:t>624</w:t>
      </w:r>
    </w:p>
    <w:p w14:paraId="4FA0CE4C" w14:textId="5B9F8D5B" w:rsidR="00811A90" w:rsidRPr="00435685" w:rsidRDefault="00811A90" w:rsidP="00435685">
      <w:pPr>
        <w:spacing w:before="0" w:after="0" w:line="276" w:lineRule="auto"/>
        <w:ind w:right="30"/>
        <w:rPr>
          <w:rFonts w:ascii="Book Antiqua" w:hAnsi="Book Antiqua"/>
          <w:szCs w:val="22"/>
          <w:lang w:eastAsia="sk-SK"/>
        </w:rPr>
      </w:pPr>
      <w:r w:rsidRPr="00435685">
        <w:rPr>
          <w:rFonts w:ascii="Book Antiqua" w:hAnsi="Book Antiqua"/>
          <w:szCs w:val="22"/>
          <w:lang w:eastAsia="sk-SK"/>
        </w:rPr>
        <w:t>DIČ:</w:t>
      </w:r>
      <w:r w:rsidRPr="00435685">
        <w:rPr>
          <w:rFonts w:ascii="Book Antiqua" w:hAnsi="Book Antiqua"/>
          <w:szCs w:val="22"/>
          <w:lang w:eastAsia="sk-SK"/>
        </w:rPr>
        <w:tab/>
      </w:r>
      <w:r w:rsidRPr="00435685">
        <w:rPr>
          <w:rFonts w:ascii="Book Antiqua" w:hAnsi="Book Antiqua"/>
          <w:szCs w:val="22"/>
          <w:lang w:eastAsia="sk-SK"/>
        </w:rPr>
        <w:tab/>
      </w:r>
      <w:r w:rsidRPr="00435685">
        <w:rPr>
          <w:rFonts w:ascii="Book Antiqua" w:hAnsi="Book Antiqua"/>
          <w:szCs w:val="22"/>
          <w:lang w:eastAsia="sk-SK"/>
        </w:rPr>
        <w:tab/>
      </w:r>
      <w:r w:rsidRPr="00435685">
        <w:rPr>
          <w:rFonts w:ascii="Book Antiqua" w:hAnsi="Book Antiqua"/>
          <w:szCs w:val="22"/>
          <w:shd w:val="clear" w:color="auto" w:fill="FFFFFF"/>
        </w:rPr>
        <w:t>2021613275</w:t>
      </w:r>
    </w:p>
    <w:p w14:paraId="54CA7961" w14:textId="39EB8D88" w:rsidR="00811A90" w:rsidRPr="00435685" w:rsidRDefault="00811A90" w:rsidP="00435685">
      <w:pPr>
        <w:spacing w:before="0" w:after="0" w:line="276" w:lineRule="auto"/>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IBAN:</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highlight w:val="yellow"/>
          <w:shd w:val="clear" w:color="auto" w:fill="FFFFFF"/>
        </w:rPr>
        <w:t>(.)</w:t>
      </w:r>
    </w:p>
    <w:p w14:paraId="790E09EA" w14:textId="207752F8" w:rsidR="00381EA9" w:rsidRPr="00435685" w:rsidRDefault="00381EA9"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 xml:space="preserve">(ďalej len </w:t>
      </w:r>
      <w:r w:rsidR="00397F51" w:rsidRPr="00435685">
        <w:rPr>
          <w:rFonts w:ascii="Book Antiqua" w:hAnsi="Book Antiqua" w:cs="Arial"/>
          <w:szCs w:val="22"/>
          <w:lang w:eastAsia="sk-SK"/>
        </w:rPr>
        <w:t xml:space="preserve">ako </w:t>
      </w:r>
      <w:r w:rsidRPr="00435685">
        <w:rPr>
          <w:rFonts w:ascii="Book Antiqua" w:hAnsi="Book Antiqua" w:cs="Arial"/>
          <w:szCs w:val="22"/>
          <w:lang w:eastAsia="sk-SK"/>
        </w:rPr>
        <w:t>„</w:t>
      </w:r>
      <w:r w:rsidR="004254B6" w:rsidRPr="00435685">
        <w:rPr>
          <w:rFonts w:ascii="Book Antiqua" w:hAnsi="Book Antiqua" w:cs="Arial"/>
          <w:b/>
          <w:bCs/>
          <w:i/>
          <w:iCs/>
          <w:szCs w:val="22"/>
          <w:lang w:eastAsia="sk-SK"/>
        </w:rPr>
        <w:t>TSK</w:t>
      </w:r>
      <w:r w:rsidRPr="00435685">
        <w:rPr>
          <w:rFonts w:ascii="Book Antiqua" w:hAnsi="Book Antiqua" w:cs="Arial"/>
          <w:szCs w:val="22"/>
          <w:lang w:eastAsia="sk-SK"/>
        </w:rPr>
        <w:t>“</w:t>
      </w:r>
      <w:r w:rsidR="00DC0A57" w:rsidRPr="00435685">
        <w:rPr>
          <w:rFonts w:ascii="Book Antiqua" w:hAnsi="Book Antiqua" w:cs="Arial"/>
          <w:szCs w:val="22"/>
          <w:lang w:eastAsia="sk-SK"/>
        </w:rPr>
        <w:t xml:space="preserve"> alebo „</w:t>
      </w:r>
      <w:r w:rsidR="00DC0A57" w:rsidRPr="00435685">
        <w:rPr>
          <w:rFonts w:ascii="Book Antiqua" w:hAnsi="Book Antiqua" w:cs="Arial"/>
          <w:b/>
          <w:bCs/>
          <w:i/>
          <w:iCs/>
          <w:szCs w:val="22"/>
          <w:lang w:eastAsia="sk-SK"/>
        </w:rPr>
        <w:t>Prenajímateľ</w:t>
      </w:r>
      <w:r w:rsidR="00DC0A57" w:rsidRPr="00435685">
        <w:rPr>
          <w:rFonts w:ascii="Book Antiqua" w:hAnsi="Book Antiqua" w:cs="Arial"/>
          <w:szCs w:val="22"/>
          <w:lang w:eastAsia="sk-SK"/>
        </w:rPr>
        <w:t>“</w:t>
      </w:r>
      <w:r w:rsidRPr="00435685">
        <w:rPr>
          <w:rFonts w:ascii="Book Antiqua" w:hAnsi="Book Antiqua" w:cs="Arial"/>
          <w:szCs w:val="22"/>
          <w:lang w:eastAsia="sk-SK"/>
        </w:rPr>
        <w:t>)</w:t>
      </w:r>
    </w:p>
    <w:p w14:paraId="17F5D221" w14:textId="1BDE3138" w:rsidR="00D256FF" w:rsidRPr="00435685" w:rsidRDefault="00D256FF" w:rsidP="00435685">
      <w:pPr>
        <w:spacing w:before="0" w:after="0" w:line="276" w:lineRule="auto"/>
        <w:rPr>
          <w:rFonts w:ascii="Book Antiqua" w:hAnsi="Book Antiqua"/>
          <w:szCs w:val="22"/>
        </w:rPr>
      </w:pPr>
    </w:p>
    <w:p w14:paraId="7601CACB" w14:textId="7FE983A6" w:rsidR="00381EA9" w:rsidRPr="00435685" w:rsidRDefault="00D4495C"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a</w:t>
      </w:r>
    </w:p>
    <w:p w14:paraId="4880B428" w14:textId="77777777" w:rsidR="00D4495C" w:rsidRPr="00435685" w:rsidRDefault="00D4495C" w:rsidP="00435685">
      <w:pPr>
        <w:spacing w:before="0" w:after="0" w:line="276" w:lineRule="auto"/>
        <w:rPr>
          <w:rFonts w:ascii="Book Antiqua" w:hAnsi="Book Antiqua" w:cs="Arial"/>
          <w:szCs w:val="22"/>
          <w:lang w:eastAsia="sk-SK"/>
        </w:rPr>
      </w:pPr>
    </w:p>
    <w:p w14:paraId="1FFC043B" w14:textId="58CB30A7" w:rsidR="00D4495C" w:rsidRPr="00435685" w:rsidRDefault="00D4495C" w:rsidP="00435685">
      <w:pPr>
        <w:spacing w:before="0" w:after="0" w:line="276" w:lineRule="auto"/>
        <w:ind w:right="30"/>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Názov:</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00D22077" w:rsidRPr="00435685">
        <w:rPr>
          <w:rFonts w:ascii="Book Antiqua" w:hAnsi="Book Antiqua" w:cs="Arial CE"/>
          <w:b/>
          <w:bCs/>
          <w:color w:val="000000"/>
          <w:szCs w:val="22"/>
          <w:shd w:val="clear" w:color="auto" w:fill="FFFFFF"/>
        </w:rPr>
        <w:t>Nemocnica s poliklinikou Myjava</w:t>
      </w:r>
    </w:p>
    <w:p w14:paraId="223AFBFD" w14:textId="027AB94E" w:rsidR="00D4495C" w:rsidRPr="00435685" w:rsidRDefault="00D4495C" w:rsidP="00435685">
      <w:pPr>
        <w:spacing w:before="0" w:after="0" w:line="276" w:lineRule="auto"/>
        <w:ind w:right="30"/>
        <w:rPr>
          <w:rStyle w:val="ra"/>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 xml:space="preserve">Sídlo: </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proofErr w:type="spellStart"/>
      <w:r w:rsidR="00D22077" w:rsidRPr="00435685">
        <w:rPr>
          <w:rFonts w:ascii="Book Antiqua" w:hAnsi="Book Antiqua"/>
          <w:szCs w:val="22"/>
        </w:rPr>
        <w:t>Staromyjavská</w:t>
      </w:r>
      <w:proofErr w:type="spellEnd"/>
      <w:r w:rsidR="00D22077" w:rsidRPr="00435685">
        <w:rPr>
          <w:rFonts w:ascii="Book Antiqua" w:hAnsi="Book Antiqua"/>
          <w:szCs w:val="22"/>
        </w:rPr>
        <w:t xml:space="preserve"> 712/59, 907</w:t>
      </w:r>
      <w:r w:rsidR="003334D6" w:rsidRPr="00435685">
        <w:rPr>
          <w:rFonts w:ascii="Book Antiqua" w:hAnsi="Book Antiqua"/>
          <w:szCs w:val="22"/>
        </w:rPr>
        <w:t xml:space="preserve"> </w:t>
      </w:r>
      <w:r w:rsidR="00D22077" w:rsidRPr="00435685">
        <w:rPr>
          <w:rFonts w:ascii="Book Antiqua" w:hAnsi="Book Antiqua"/>
          <w:szCs w:val="22"/>
        </w:rPr>
        <w:t xml:space="preserve">01 Myjava </w:t>
      </w:r>
    </w:p>
    <w:p w14:paraId="4BE1E75C" w14:textId="4C071CDA" w:rsidR="00D4495C" w:rsidRPr="00435685" w:rsidRDefault="00D4495C" w:rsidP="00435685">
      <w:pPr>
        <w:spacing w:before="0" w:after="0" w:line="276" w:lineRule="auto"/>
        <w:ind w:right="30"/>
        <w:rPr>
          <w:rFonts w:ascii="Book Antiqua" w:hAnsi="Book Antiqua"/>
          <w:szCs w:val="22"/>
          <w:lang w:eastAsia="sk-SK"/>
        </w:rPr>
      </w:pPr>
      <w:r w:rsidRPr="00435685">
        <w:rPr>
          <w:rFonts w:ascii="Book Antiqua" w:hAnsi="Book Antiqua" w:cs="Arial"/>
          <w:szCs w:val="22"/>
          <w:lang w:eastAsia="sk-SK"/>
        </w:rPr>
        <w:t xml:space="preserve">IČO: </w:t>
      </w:r>
      <w:r w:rsidRPr="00435685">
        <w:rPr>
          <w:rFonts w:ascii="Book Antiqua" w:hAnsi="Book Antiqua" w:cs="Arial"/>
          <w:szCs w:val="22"/>
          <w:lang w:eastAsia="sk-SK"/>
        </w:rPr>
        <w:tab/>
      </w:r>
      <w:r w:rsidRPr="00435685">
        <w:rPr>
          <w:rFonts w:ascii="Book Antiqua" w:hAnsi="Book Antiqua" w:cs="Arial"/>
          <w:szCs w:val="22"/>
          <w:lang w:eastAsia="sk-SK"/>
        </w:rPr>
        <w:tab/>
      </w:r>
      <w:r w:rsidRPr="00435685">
        <w:rPr>
          <w:rFonts w:ascii="Book Antiqua" w:hAnsi="Book Antiqua" w:cs="Arial"/>
          <w:szCs w:val="22"/>
          <w:lang w:eastAsia="sk-SK"/>
        </w:rPr>
        <w:tab/>
      </w:r>
      <w:r w:rsidR="00D22077" w:rsidRPr="00435685">
        <w:rPr>
          <w:rFonts w:ascii="Book Antiqua" w:hAnsi="Book Antiqua"/>
          <w:szCs w:val="22"/>
          <w:lang w:eastAsia="sk-SK"/>
        </w:rPr>
        <w:t>00 610 721</w:t>
      </w:r>
    </w:p>
    <w:p w14:paraId="34759515" w14:textId="6F5615E5" w:rsidR="00D4495C" w:rsidRPr="00435685" w:rsidRDefault="00D4495C" w:rsidP="00435685">
      <w:pPr>
        <w:spacing w:before="0" w:after="0" w:line="276" w:lineRule="auto"/>
        <w:ind w:right="30"/>
        <w:rPr>
          <w:rFonts w:ascii="Book Antiqua" w:hAnsi="Book Antiqua"/>
          <w:szCs w:val="22"/>
          <w:lang w:eastAsia="sk-SK"/>
        </w:rPr>
      </w:pPr>
      <w:r w:rsidRPr="00435685">
        <w:rPr>
          <w:rFonts w:ascii="Book Antiqua" w:hAnsi="Book Antiqua"/>
          <w:szCs w:val="22"/>
          <w:lang w:eastAsia="sk-SK"/>
        </w:rPr>
        <w:t>DIČ:</w:t>
      </w:r>
      <w:r w:rsidRPr="00435685">
        <w:rPr>
          <w:rFonts w:ascii="Book Antiqua" w:hAnsi="Book Antiqua"/>
          <w:szCs w:val="22"/>
          <w:lang w:eastAsia="sk-SK"/>
        </w:rPr>
        <w:tab/>
      </w:r>
      <w:r w:rsidRPr="00435685">
        <w:rPr>
          <w:rFonts w:ascii="Book Antiqua" w:hAnsi="Book Antiqua"/>
          <w:szCs w:val="22"/>
          <w:lang w:eastAsia="sk-SK"/>
        </w:rPr>
        <w:tab/>
      </w:r>
      <w:r w:rsidRPr="00435685">
        <w:rPr>
          <w:rFonts w:ascii="Book Antiqua" w:hAnsi="Book Antiqua"/>
          <w:szCs w:val="22"/>
          <w:lang w:eastAsia="sk-SK"/>
        </w:rPr>
        <w:tab/>
      </w:r>
      <w:r w:rsidR="00CB5C4F" w:rsidRPr="00435685">
        <w:rPr>
          <w:rFonts w:ascii="Book Antiqua" w:hAnsi="Book Antiqua"/>
          <w:szCs w:val="22"/>
          <w:shd w:val="clear" w:color="auto" w:fill="FFFFFF"/>
        </w:rPr>
        <w:t>2021039988</w:t>
      </w:r>
    </w:p>
    <w:p w14:paraId="1DE5063F" w14:textId="77777777" w:rsidR="00D4495C" w:rsidRPr="00435685" w:rsidRDefault="00D4495C" w:rsidP="00435685">
      <w:pPr>
        <w:spacing w:before="0" w:after="0" w:line="276" w:lineRule="auto"/>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IBAN:</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highlight w:val="yellow"/>
          <w:shd w:val="clear" w:color="auto" w:fill="FFFFFF"/>
        </w:rPr>
        <w:t>(.)</w:t>
      </w:r>
    </w:p>
    <w:p w14:paraId="359A34AE" w14:textId="2BD04508" w:rsidR="00751949" w:rsidRPr="00435685" w:rsidRDefault="00A37301"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(ďalej len ako „</w:t>
      </w:r>
      <w:r w:rsidRPr="00435685">
        <w:rPr>
          <w:rFonts w:ascii="Book Antiqua" w:hAnsi="Book Antiqua" w:cs="Arial"/>
          <w:b/>
          <w:bCs/>
          <w:i/>
          <w:iCs/>
          <w:szCs w:val="22"/>
          <w:lang w:eastAsia="sk-SK"/>
        </w:rPr>
        <w:t>NsP Myjava</w:t>
      </w:r>
      <w:r w:rsidRPr="00435685">
        <w:rPr>
          <w:rFonts w:ascii="Book Antiqua" w:hAnsi="Book Antiqua" w:cs="Arial"/>
          <w:szCs w:val="22"/>
          <w:lang w:eastAsia="sk-SK"/>
        </w:rPr>
        <w:t>“)</w:t>
      </w:r>
    </w:p>
    <w:p w14:paraId="6BD26EE7" w14:textId="1AE0A20F" w:rsidR="00A37301" w:rsidRPr="00435685" w:rsidRDefault="00A37301" w:rsidP="00435685">
      <w:pPr>
        <w:spacing w:before="0" w:after="0" w:line="276" w:lineRule="auto"/>
        <w:rPr>
          <w:rFonts w:ascii="Book Antiqua" w:hAnsi="Book Antiqua" w:cs="Arial"/>
          <w:szCs w:val="22"/>
          <w:lang w:eastAsia="sk-SK"/>
        </w:rPr>
      </w:pPr>
    </w:p>
    <w:p w14:paraId="694BC118" w14:textId="77777777" w:rsidR="00751949" w:rsidRPr="00435685" w:rsidRDefault="00751949"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a</w:t>
      </w:r>
    </w:p>
    <w:p w14:paraId="1A3BA271" w14:textId="77777777" w:rsidR="00751949" w:rsidRPr="00435685" w:rsidRDefault="00751949" w:rsidP="00435685">
      <w:pPr>
        <w:spacing w:before="0" w:after="0" w:line="276" w:lineRule="auto"/>
        <w:rPr>
          <w:rFonts w:ascii="Book Antiqua" w:hAnsi="Book Antiqua" w:cs="Arial"/>
          <w:szCs w:val="22"/>
          <w:lang w:eastAsia="sk-SK"/>
        </w:rPr>
      </w:pPr>
    </w:p>
    <w:p w14:paraId="7CD39207" w14:textId="41B425CB" w:rsidR="00751949" w:rsidRPr="00435685" w:rsidRDefault="00751949" w:rsidP="00435685">
      <w:pPr>
        <w:spacing w:before="0" w:after="0" w:line="276" w:lineRule="auto"/>
        <w:ind w:left="2127" w:right="30" w:hanging="2127"/>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Názov:</w:t>
      </w:r>
      <w:r w:rsidRPr="00435685">
        <w:rPr>
          <w:rFonts w:ascii="Book Antiqua" w:hAnsi="Book Antiqua" w:cs="Arial"/>
          <w:color w:val="000000"/>
          <w:szCs w:val="22"/>
          <w:shd w:val="clear" w:color="auto" w:fill="FFFFFF"/>
        </w:rPr>
        <w:tab/>
      </w:r>
      <w:r w:rsidR="00177665" w:rsidRPr="00435685">
        <w:rPr>
          <w:rFonts w:ascii="Book Antiqua" w:hAnsi="Book Antiqua" w:cs="Arial CE"/>
          <w:b/>
          <w:bCs/>
          <w:color w:val="000000"/>
          <w:szCs w:val="22"/>
          <w:shd w:val="clear" w:color="auto" w:fill="FFFFFF"/>
        </w:rPr>
        <w:t xml:space="preserve">Nemocnica s poliklinikou Považská Bystrica </w:t>
      </w:r>
    </w:p>
    <w:p w14:paraId="5B961399" w14:textId="54906A85" w:rsidR="00751949" w:rsidRPr="00435685" w:rsidRDefault="00751949" w:rsidP="00435685">
      <w:pPr>
        <w:spacing w:before="0" w:after="0" w:line="276" w:lineRule="auto"/>
        <w:ind w:right="30"/>
        <w:rPr>
          <w:rStyle w:val="ra"/>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 xml:space="preserve">Sídlo: </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003334D6" w:rsidRPr="00435685">
        <w:rPr>
          <w:rFonts w:ascii="Book Antiqua" w:hAnsi="Book Antiqua"/>
          <w:szCs w:val="22"/>
        </w:rPr>
        <w:t>Nemocničná 986/1, 017 01 Považská Bystrica</w:t>
      </w:r>
    </w:p>
    <w:p w14:paraId="277AB491" w14:textId="02FAF368" w:rsidR="00751949" w:rsidRPr="00435685" w:rsidRDefault="00751949" w:rsidP="00435685">
      <w:pPr>
        <w:spacing w:before="0" w:after="0" w:line="276" w:lineRule="auto"/>
        <w:ind w:right="30"/>
        <w:rPr>
          <w:rFonts w:ascii="Book Antiqua" w:hAnsi="Book Antiqua"/>
          <w:szCs w:val="22"/>
          <w:lang w:eastAsia="sk-SK"/>
        </w:rPr>
      </w:pPr>
      <w:r w:rsidRPr="00435685">
        <w:rPr>
          <w:rFonts w:ascii="Book Antiqua" w:hAnsi="Book Antiqua" w:cs="Arial"/>
          <w:szCs w:val="22"/>
          <w:lang w:eastAsia="sk-SK"/>
        </w:rPr>
        <w:t xml:space="preserve">IČO: </w:t>
      </w:r>
      <w:r w:rsidRPr="00435685">
        <w:rPr>
          <w:rFonts w:ascii="Book Antiqua" w:hAnsi="Book Antiqua" w:cs="Arial"/>
          <w:szCs w:val="22"/>
          <w:lang w:eastAsia="sk-SK"/>
        </w:rPr>
        <w:tab/>
      </w:r>
      <w:r w:rsidRPr="00435685">
        <w:rPr>
          <w:rFonts w:ascii="Book Antiqua" w:hAnsi="Book Antiqua" w:cs="Arial"/>
          <w:szCs w:val="22"/>
          <w:lang w:eastAsia="sk-SK"/>
        </w:rPr>
        <w:tab/>
      </w:r>
      <w:r w:rsidRPr="00435685">
        <w:rPr>
          <w:rFonts w:ascii="Book Antiqua" w:hAnsi="Book Antiqua" w:cs="Arial"/>
          <w:szCs w:val="22"/>
          <w:lang w:eastAsia="sk-SK"/>
        </w:rPr>
        <w:tab/>
      </w:r>
      <w:r w:rsidR="003334D6" w:rsidRPr="00435685">
        <w:rPr>
          <w:rFonts w:ascii="Book Antiqua" w:hAnsi="Book Antiqua"/>
          <w:szCs w:val="22"/>
          <w:lang w:eastAsia="sk-SK"/>
        </w:rPr>
        <w:t>00 610 411</w:t>
      </w:r>
    </w:p>
    <w:p w14:paraId="296DEC4E" w14:textId="604A84F0" w:rsidR="00751949" w:rsidRPr="00435685" w:rsidRDefault="00751949" w:rsidP="00435685">
      <w:pPr>
        <w:spacing w:before="0" w:after="0" w:line="276" w:lineRule="auto"/>
        <w:ind w:right="30"/>
        <w:rPr>
          <w:rFonts w:ascii="Book Antiqua" w:hAnsi="Book Antiqua"/>
          <w:szCs w:val="22"/>
          <w:lang w:eastAsia="sk-SK"/>
        </w:rPr>
      </w:pPr>
      <w:r w:rsidRPr="00435685">
        <w:rPr>
          <w:rFonts w:ascii="Book Antiqua" w:hAnsi="Book Antiqua"/>
          <w:szCs w:val="22"/>
          <w:lang w:eastAsia="sk-SK"/>
        </w:rPr>
        <w:t>DIČ:</w:t>
      </w:r>
      <w:r w:rsidRPr="00435685">
        <w:rPr>
          <w:rFonts w:ascii="Book Antiqua" w:hAnsi="Book Antiqua"/>
          <w:szCs w:val="22"/>
          <w:lang w:eastAsia="sk-SK"/>
        </w:rPr>
        <w:tab/>
      </w:r>
      <w:r w:rsidRPr="00435685">
        <w:rPr>
          <w:rFonts w:ascii="Book Antiqua" w:hAnsi="Book Antiqua"/>
          <w:szCs w:val="22"/>
          <w:lang w:eastAsia="sk-SK"/>
        </w:rPr>
        <w:tab/>
      </w:r>
      <w:r w:rsidRPr="00435685">
        <w:rPr>
          <w:rFonts w:ascii="Book Antiqua" w:hAnsi="Book Antiqua"/>
          <w:szCs w:val="22"/>
          <w:lang w:eastAsia="sk-SK"/>
        </w:rPr>
        <w:tab/>
      </w:r>
      <w:r w:rsidR="00283E34" w:rsidRPr="00435685">
        <w:rPr>
          <w:rFonts w:ascii="Book Antiqua" w:hAnsi="Book Antiqua"/>
          <w:szCs w:val="22"/>
          <w:shd w:val="clear" w:color="auto" w:fill="FFFFFF"/>
        </w:rPr>
        <w:t>2020705038</w:t>
      </w:r>
    </w:p>
    <w:p w14:paraId="790F26B4" w14:textId="77777777" w:rsidR="00751949" w:rsidRPr="00435685" w:rsidRDefault="00751949" w:rsidP="00435685">
      <w:pPr>
        <w:spacing w:before="0" w:after="0" w:line="276" w:lineRule="auto"/>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IBAN:</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highlight w:val="yellow"/>
          <w:shd w:val="clear" w:color="auto" w:fill="FFFFFF"/>
        </w:rPr>
        <w:t>(.)</w:t>
      </w:r>
    </w:p>
    <w:p w14:paraId="28358910" w14:textId="5DAD48AB" w:rsidR="00A37301" w:rsidRPr="00435685" w:rsidRDefault="00A37301"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(ďalej len ako „</w:t>
      </w:r>
      <w:r w:rsidRPr="00435685">
        <w:rPr>
          <w:rFonts w:ascii="Book Antiqua" w:hAnsi="Book Antiqua" w:cs="Arial"/>
          <w:b/>
          <w:bCs/>
          <w:i/>
          <w:iCs/>
          <w:szCs w:val="22"/>
          <w:lang w:eastAsia="sk-SK"/>
        </w:rPr>
        <w:t>NsP Považsk</w:t>
      </w:r>
      <w:r w:rsidR="006B6035" w:rsidRPr="00435685">
        <w:rPr>
          <w:rFonts w:ascii="Book Antiqua" w:hAnsi="Book Antiqua" w:cs="Arial"/>
          <w:b/>
          <w:bCs/>
          <w:i/>
          <w:iCs/>
          <w:szCs w:val="22"/>
          <w:lang w:eastAsia="sk-SK"/>
        </w:rPr>
        <w:t>á Bystrica</w:t>
      </w:r>
      <w:r w:rsidRPr="00435685">
        <w:rPr>
          <w:rFonts w:ascii="Book Antiqua" w:hAnsi="Book Antiqua" w:cs="Arial"/>
          <w:szCs w:val="22"/>
          <w:lang w:eastAsia="sk-SK"/>
        </w:rPr>
        <w:t>“)</w:t>
      </w:r>
    </w:p>
    <w:p w14:paraId="75F23E45" w14:textId="77777777" w:rsidR="00751949" w:rsidRPr="00435685" w:rsidRDefault="00751949" w:rsidP="00435685">
      <w:pPr>
        <w:spacing w:before="0" w:after="0" w:line="276" w:lineRule="auto"/>
        <w:rPr>
          <w:rFonts w:ascii="Book Antiqua" w:hAnsi="Book Antiqua" w:cs="Arial"/>
          <w:szCs w:val="22"/>
          <w:lang w:eastAsia="sk-SK"/>
        </w:rPr>
      </w:pPr>
    </w:p>
    <w:p w14:paraId="0C04AEE3" w14:textId="77777777" w:rsidR="00283E34" w:rsidRPr="00435685" w:rsidRDefault="00283E34"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a</w:t>
      </w:r>
    </w:p>
    <w:p w14:paraId="2AB60326" w14:textId="77777777" w:rsidR="00283E34" w:rsidRPr="00435685" w:rsidRDefault="00283E34" w:rsidP="00435685">
      <w:pPr>
        <w:spacing w:before="0" w:after="0" w:line="276" w:lineRule="auto"/>
        <w:rPr>
          <w:rFonts w:ascii="Book Antiqua" w:hAnsi="Book Antiqua" w:cs="Arial"/>
          <w:szCs w:val="22"/>
          <w:lang w:eastAsia="sk-SK"/>
        </w:rPr>
      </w:pPr>
    </w:p>
    <w:p w14:paraId="23A383A0" w14:textId="6ECD4D68" w:rsidR="00283E34" w:rsidRPr="00435685" w:rsidRDefault="00283E34" w:rsidP="00435685">
      <w:pPr>
        <w:spacing w:before="0" w:after="0" w:line="276" w:lineRule="auto"/>
        <w:ind w:left="2127" w:right="30" w:hanging="2127"/>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Názov:</w:t>
      </w:r>
      <w:r w:rsidRPr="00435685">
        <w:rPr>
          <w:rFonts w:ascii="Book Antiqua" w:hAnsi="Book Antiqua" w:cs="Arial"/>
          <w:color w:val="000000"/>
          <w:szCs w:val="22"/>
          <w:shd w:val="clear" w:color="auto" w:fill="FFFFFF"/>
        </w:rPr>
        <w:tab/>
      </w:r>
      <w:r w:rsidR="00F72619" w:rsidRPr="00435685">
        <w:rPr>
          <w:rFonts w:ascii="Book Antiqua" w:hAnsi="Book Antiqua" w:cs="Arial CE"/>
          <w:b/>
          <w:bCs/>
          <w:color w:val="000000"/>
          <w:szCs w:val="22"/>
          <w:shd w:val="clear" w:color="auto" w:fill="FFFFFF"/>
        </w:rPr>
        <w:t>Nemocnica s poliklinikou Prievidza so sídlom v Bojniciach</w:t>
      </w:r>
    </w:p>
    <w:p w14:paraId="52FD5B27" w14:textId="2D3BFA19" w:rsidR="00283E34" w:rsidRPr="00435685" w:rsidRDefault="00283E34" w:rsidP="00435685">
      <w:pPr>
        <w:spacing w:before="0" w:after="0" w:line="276" w:lineRule="auto"/>
        <w:ind w:right="30"/>
        <w:rPr>
          <w:rStyle w:val="ra"/>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 xml:space="preserve">Sídlo: </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00F72619" w:rsidRPr="00435685">
        <w:rPr>
          <w:rFonts w:ascii="Book Antiqua" w:hAnsi="Book Antiqua"/>
          <w:szCs w:val="22"/>
        </w:rPr>
        <w:t>Nemocničná 581/2, 972 01 Bojnice</w:t>
      </w:r>
    </w:p>
    <w:p w14:paraId="5C9ED2B0" w14:textId="1B2CC5AD" w:rsidR="00283E34" w:rsidRPr="00435685" w:rsidRDefault="00283E34" w:rsidP="00435685">
      <w:pPr>
        <w:spacing w:before="0" w:after="0" w:line="276" w:lineRule="auto"/>
        <w:ind w:right="30"/>
        <w:rPr>
          <w:rFonts w:ascii="Book Antiqua" w:hAnsi="Book Antiqua"/>
          <w:szCs w:val="22"/>
          <w:lang w:eastAsia="sk-SK"/>
        </w:rPr>
      </w:pPr>
      <w:r w:rsidRPr="00435685">
        <w:rPr>
          <w:rFonts w:ascii="Book Antiqua" w:hAnsi="Book Antiqua" w:cs="Arial"/>
          <w:szCs w:val="22"/>
          <w:lang w:eastAsia="sk-SK"/>
        </w:rPr>
        <w:t xml:space="preserve">IČO: </w:t>
      </w:r>
      <w:r w:rsidRPr="00435685">
        <w:rPr>
          <w:rFonts w:ascii="Book Antiqua" w:hAnsi="Book Antiqua" w:cs="Arial"/>
          <w:szCs w:val="22"/>
          <w:lang w:eastAsia="sk-SK"/>
        </w:rPr>
        <w:tab/>
      </w:r>
      <w:r w:rsidRPr="00435685">
        <w:rPr>
          <w:rFonts w:ascii="Book Antiqua" w:hAnsi="Book Antiqua" w:cs="Arial"/>
          <w:szCs w:val="22"/>
          <w:lang w:eastAsia="sk-SK"/>
        </w:rPr>
        <w:tab/>
      </w:r>
      <w:r w:rsidRPr="00435685">
        <w:rPr>
          <w:rFonts w:ascii="Book Antiqua" w:hAnsi="Book Antiqua" w:cs="Arial"/>
          <w:szCs w:val="22"/>
          <w:lang w:eastAsia="sk-SK"/>
        </w:rPr>
        <w:tab/>
      </w:r>
      <w:r w:rsidR="00F72619" w:rsidRPr="00435685">
        <w:rPr>
          <w:rFonts w:ascii="Book Antiqua" w:hAnsi="Book Antiqua"/>
          <w:szCs w:val="22"/>
          <w:lang w:eastAsia="sk-SK"/>
        </w:rPr>
        <w:t>17 335 795</w:t>
      </w:r>
    </w:p>
    <w:p w14:paraId="54059CE0" w14:textId="0AECA1B1" w:rsidR="00283E34" w:rsidRPr="00435685" w:rsidRDefault="00283E34" w:rsidP="00435685">
      <w:pPr>
        <w:spacing w:before="0" w:after="0" w:line="276" w:lineRule="auto"/>
        <w:ind w:right="30"/>
        <w:rPr>
          <w:rFonts w:ascii="Book Antiqua" w:hAnsi="Book Antiqua"/>
          <w:szCs w:val="22"/>
          <w:lang w:eastAsia="sk-SK"/>
        </w:rPr>
      </w:pPr>
      <w:r w:rsidRPr="00435685">
        <w:rPr>
          <w:rFonts w:ascii="Book Antiqua" w:hAnsi="Book Antiqua"/>
          <w:szCs w:val="22"/>
          <w:lang w:eastAsia="sk-SK"/>
        </w:rPr>
        <w:t>DIČ:</w:t>
      </w:r>
      <w:r w:rsidRPr="00435685">
        <w:rPr>
          <w:rFonts w:ascii="Book Antiqua" w:hAnsi="Book Antiqua"/>
          <w:szCs w:val="22"/>
          <w:lang w:eastAsia="sk-SK"/>
        </w:rPr>
        <w:tab/>
      </w:r>
      <w:r w:rsidRPr="00435685">
        <w:rPr>
          <w:rFonts w:ascii="Book Antiqua" w:hAnsi="Book Antiqua"/>
          <w:szCs w:val="22"/>
          <w:lang w:eastAsia="sk-SK"/>
        </w:rPr>
        <w:tab/>
      </w:r>
      <w:r w:rsidRPr="00435685">
        <w:rPr>
          <w:rFonts w:ascii="Book Antiqua" w:hAnsi="Book Antiqua"/>
          <w:szCs w:val="22"/>
          <w:lang w:eastAsia="sk-SK"/>
        </w:rPr>
        <w:tab/>
      </w:r>
      <w:r w:rsidR="00CB43C4" w:rsidRPr="00435685">
        <w:rPr>
          <w:rFonts w:ascii="Book Antiqua" w:hAnsi="Book Antiqua"/>
          <w:szCs w:val="22"/>
          <w:shd w:val="clear" w:color="auto" w:fill="FFFFFF"/>
        </w:rPr>
        <w:t>2021163276</w:t>
      </w:r>
    </w:p>
    <w:p w14:paraId="76602FA3" w14:textId="77777777" w:rsidR="00283E34" w:rsidRPr="00435685" w:rsidRDefault="00283E34" w:rsidP="00435685">
      <w:pPr>
        <w:spacing w:before="0" w:after="0" w:line="276" w:lineRule="auto"/>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IBAN:</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highlight w:val="yellow"/>
          <w:shd w:val="clear" w:color="auto" w:fill="FFFFFF"/>
        </w:rPr>
        <w:t>(.)</w:t>
      </w:r>
    </w:p>
    <w:p w14:paraId="5BC9A482" w14:textId="59E9AD4C" w:rsidR="006B6035" w:rsidRPr="00435685" w:rsidRDefault="006B6035"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(ďalej len ako „</w:t>
      </w:r>
      <w:r w:rsidRPr="00435685">
        <w:rPr>
          <w:rFonts w:ascii="Book Antiqua" w:hAnsi="Book Antiqua" w:cs="Arial"/>
          <w:b/>
          <w:bCs/>
          <w:i/>
          <w:iCs/>
          <w:szCs w:val="22"/>
          <w:lang w:eastAsia="sk-SK"/>
        </w:rPr>
        <w:t>NsP Prievidza</w:t>
      </w:r>
      <w:r w:rsidRPr="00435685">
        <w:rPr>
          <w:rFonts w:ascii="Book Antiqua" w:hAnsi="Book Antiqua" w:cs="Arial"/>
          <w:szCs w:val="22"/>
          <w:lang w:eastAsia="sk-SK"/>
        </w:rPr>
        <w:t>“)</w:t>
      </w:r>
    </w:p>
    <w:p w14:paraId="37FD5077" w14:textId="77777777" w:rsidR="00283E34" w:rsidRPr="00435685" w:rsidRDefault="00283E34" w:rsidP="00435685">
      <w:pPr>
        <w:spacing w:before="0" w:after="0" w:line="276" w:lineRule="auto"/>
        <w:rPr>
          <w:rFonts w:ascii="Book Antiqua" w:hAnsi="Book Antiqua" w:cs="Arial"/>
          <w:szCs w:val="22"/>
          <w:lang w:eastAsia="sk-SK"/>
        </w:rPr>
      </w:pPr>
    </w:p>
    <w:p w14:paraId="762D5A87" w14:textId="2B6D2718" w:rsidR="00D4495C" w:rsidRPr="00435685" w:rsidRDefault="00D4495C"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w:t>
      </w:r>
      <w:r w:rsidR="006B6035" w:rsidRPr="00435685">
        <w:rPr>
          <w:rFonts w:ascii="Book Antiqua" w:hAnsi="Book Antiqua" w:cs="Arial CE"/>
          <w:color w:val="000000"/>
          <w:szCs w:val="22"/>
          <w:shd w:val="clear" w:color="auto" w:fill="FFFFFF"/>
        </w:rPr>
        <w:t>NsP</w:t>
      </w:r>
      <w:r w:rsidR="00BE42F4" w:rsidRPr="00435685">
        <w:rPr>
          <w:rFonts w:ascii="Book Antiqua" w:hAnsi="Book Antiqua" w:cs="Arial CE"/>
          <w:color w:val="000000"/>
          <w:szCs w:val="22"/>
          <w:shd w:val="clear" w:color="auto" w:fill="FFFFFF"/>
        </w:rPr>
        <w:t xml:space="preserve"> Myjava</w:t>
      </w:r>
      <w:r w:rsidR="00BE42F4" w:rsidRPr="00435685">
        <w:rPr>
          <w:rFonts w:ascii="Book Antiqua" w:hAnsi="Book Antiqua" w:cs="Arial"/>
          <w:szCs w:val="22"/>
          <w:lang w:eastAsia="sk-SK"/>
        </w:rPr>
        <w:t xml:space="preserve">, </w:t>
      </w:r>
      <w:r w:rsidR="006B6035" w:rsidRPr="00435685">
        <w:rPr>
          <w:rFonts w:ascii="Book Antiqua" w:hAnsi="Book Antiqua" w:cs="Arial CE"/>
          <w:color w:val="000000"/>
          <w:szCs w:val="22"/>
          <w:shd w:val="clear" w:color="auto" w:fill="FFFFFF"/>
        </w:rPr>
        <w:t>NsP</w:t>
      </w:r>
      <w:r w:rsidR="00BE42F4" w:rsidRPr="00435685">
        <w:rPr>
          <w:rFonts w:ascii="Book Antiqua" w:hAnsi="Book Antiqua" w:cs="Arial CE"/>
          <w:color w:val="000000"/>
          <w:szCs w:val="22"/>
          <w:shd w:val="clear" w:color="auto" w:fill="FFFFFF"/>
        </w:rPr>
        <w:t xml:space="preserve"> Považská Bystrica </w:t>
      </w:r>
      <w:r w:rsidR="00BE42F4" w:rsidRPr="00435685">
        <w:rPr>
          <w:rFonts w:ascii="Book Antiqua" w:hAnsi="Book Antiqua" w:cs="Arial"/>
          <w:szCs w:val="22"/>
          <w:lang w:eastAsia="sk-SK"/>
        </w:rPr>
        <w:t xml:space="preserve">a </w:t>
      </w:r>
      <w:r w:rsidR="006B6035" w:rsidRPr="00435685">
        <w:rPr>
          <w:rFonts w:ascii="Book Antiqua" w:hAnsi="Book Antiqua" w:cs="Arial CE"/>
          <w:color w:val="000000"/>
          <w:szCs w:val="22"/>
          <w:shd w:val="clear" w:color="auto" w:fill="FFFFFF"/>
        </w:rPr>
        <w:t>NsP</w:t>
      </w:r>
      <w:r w:rsidR="00CB43C4" w:rsidRPr="00435685">
        <w:rPr>
          <w:rFonts w:ascii="Book Antiqua" w:hAnsi="Book Antiqua" w:cs="Arial CE"/>
          <w:color w:val="000000"/>
          <w:szCs w:val="22"/>
          <w:shd w:val="clear" w:color="auto" w:fill="FFFFFF"/>
        </w:rPr>
        <w:t xml:space="preserve"> Prievidza </w:t>
      </w:r>
      <w:r w:rsidRPr="00435685">
        <w:rPr>
          <w:rFonts w:ascii="Book Antiqua" w:hAnsi="Book Antiqua" w:cs="Arial"/>
          <w:szCs w:val="22"/>
          <w:lang w:eastAsia="sk-SK"/>
        </w:rPr>
        <w:t xml:space="preserve">ďalej </w:t>
      </w:r>
      <w:r w:rsidR="00BE42F4" w:rsidRPr="00435685">
        <w:rPr>
          <w:rFonts w:ascii="Book Antiqua" w:hAnsi="Book Antiqua" w:cs="Arial"/>
          <w:szCs w:val="22"/>
          <w:lang w:eastAsia="sk-SK"/>
        </w:rPr>
        <w:t xml:space="preserve">spolu </w:t>
      </w:r>
      <w:r w:rsidRPr="00435685">
        <w:rPr>
          <w:rFonts w:ascii="Book Antiqua" w:hAnsi="Book Antiqua" w:cs="Arial"/>
          <w:szCs w:val="22"/>
          <w:lang w:eastAsia="sk-SK"/>
        </w:rPr>
        <w:t>len ako „</w:t>
      </w:r>
      <w:r w:rsidR="00A75131" w:rsidRPr="00435685">
        <w:rPr>
          <w:rFonts w:ascii="Book Antiqua" w:hAnsi="Book Antiqua" w:cs="Arial"/>
          <w:b/>
          <w:bCs/>
          <w:i/>
          <w:iCs/>
          <w:szCs w:val="22"/>
          <w:lang w:eastAsia="sk-SK"/>
        </w:rPr>
        <w:t>NsP</w:t>
      </w:r>
      <w:r w:rsidRPr="00435685">
        <w:rPr>
          <w:rFonts w:ascii="Book Antiqua" w:hAnsi="Book Antiqua" w:cs="Arial"/>
          <w:szCs w:val="22"/>
          <w:lang w:eastAsia="sk-SK"/>
        </w:rPr>
        <w:t>“)</w:t>
      </w:r>
    </w:p>
    <w:p w14:paraId="27F5E918" w14:textId="77777777" w:rsidR="00D4495C" w:rsidRPr="00435685" w:rsidRDefault="00D4495C" w:rsidP="00435685">
      <w:pPr>
        <w:spacing w:before="0" w:after="0" w:line="276" w:lineRule="auto"/>
        <w:rPr>
          <w:rFonts w:ascii="Book Antiqua" w:hAnsi="Book Antiqua" w:cs="Arial"/>
          <w:szCs w:val="22"/>
          <w:lang w:eastAsia="sk-SK"/>
        </w:rPr>
      </w:pPr>
    </w:p>
    <w:p w14:paraId="2705D570" w14:textId="06C1C3B7" w:rsidR="00D4495C" w:rsidRPr="00435685" w:rsidRDefault="00D4495C"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a</w:t>
      </w:r>
    </w:p>
    <w:p w14:paraId="27A332D7" w14:textId="77777777" w:rsidR="006B6035" w:rsidRPr="00435685" w:rsidRDefault="006B6035" w:rsidP="00435685">
      <w:pPr>
        <w:spacing w:before="0" w:after="0" w:line="276" w:lineRule="auto"/>
        <w:rPr>
          <w:rFonts w:ascii="Book Antiqua" w:hAnsi="Book Antiqua" w:cs="Arial"/>
          <w:color w:val="000000"/>
          <w:szCs w:val="22"/>
          <w:shd w:val="clear" w:color="auto" w:fill="FFFFFF"/>
        </w:rPr>
      </w:pPr>
    </w:p>
    <w:p w14:paraId="2206040B" w14:textId="158197A4" w:rsidR="00381EA9" w:rsidRPr="00435685" w:rsidRDefault="00381EA9" w:rsidP="00435685">
      <w:pPr>
        <w:spacing w:before="0" w:after="0" w:line="276" w:lineRule="auto"/>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Obchodné meno:</w:t>
      </w:r>
      <w:r w:rsidRPr="00435685">
        <w:rPr>
          <w:rFonts w:ascii="Book Antiqua" w:hAnsi="Book Antiqua" w:cs="Arial"/>
          <w:b/>
          <w:bCs/>
          <w:color w:val="000000"/>
          <w:szCs w:val="22"/>
          <w:shd w:val="clear" w:color="auto" w:fill="FFFFFF"/>
        </w:rPr>
        <w:tab/>
      </w:r>
      <w:r w:rsidR="009038FB" w:rsidRPr="00435685">
        <w:rPr>
          <w:rFonts w:ascii="Book Antiqua" w:hAnsi="Book Antiqua" w:cs="Arial"/>
          <w:b/>
          <w:bCs/>
          <w:color w:val="000000"/>
          <w:szCs w:val="22"/>
          <w:highlight w:val="yellow"/>
          <w:shd w:val="clear" w:color="auto" w:fill="FFFFFF"/>
        </w:rPr>
        <w:t>(.)</w:t>
      </w:r>
    </w:p>
    <w:p w14:paraId="18BC34F3" w14:textId="1231622A" w:rsidR="00381EA9" w:rsidRPr="00435685" w:rsidRDefault="00381EA9" w:rsidP="00435685">
      <w:pPr>
        <w:spacing w:before="0" w:after="0" w:line="276" w:lineRule="auto"/>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 xml:space="preserve">Sídlo: </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009038FB" w:rsidRPr="00435685">
        <w:rPr>
          <w:rFonts w:ascii="Book Antiqua" w:hAnsi="Book Antiqua" w:cs="Arial"/>
          <w:color w:val="000000"/>
          <w:szCs w:val="22"/>
          <w:highlight w:val="yellow"/>
          <w:shd w:val="clear" w:color="auto" w:fill="FFFFFF"/>
        </w:rPr>
        <w:t>(.)</w:t>
      </w:r>
    </w:p>
    <w:p w14:paraId="22F31E9A" w14:textId="77777777" w:rsidR="009038FB" w:rsidRPr="00435685" w:rsidRDefault="00381EA9" w:rsidP="00435685">
      <w:pPr>
        <w:spacing w:before="0" w:after="0" w:line="276" w:lineRule="auto"/>
        <w:rPr>
          <w:rFonts w:ascii="Book Antiqua" w:hAnsi="Book Antiqua" w:cs="Arial"/>
          <w:color w:val="000000"/>
          <w:szCs w:val="22"/>
          <w:shd w:val="clear" w:color="auto" w:fill="FFFFFF"/>
        </w:rPr>
      </w:pPr>
      <w:r w:rsidRPr="00435685">
        <w:rPr>
          <w:rFonts w:ascii="Book Antiqua" w:hAnsi="Book Antiqua" w:cs="Arial"/>
          <w:szCs w:val="22"/>
          <w:lang w:eastAsia="sk-SK"/>
        </w:rPr>
        <w:t xml:space="preserve">IČO: </w:t>
      </w:r>
      <w:r w:rsidRPr="00435685">
        <w:rPr>
          <w:rFonts w:ascii="Book Antiqua" w:hAnsi="Book Antiqua" w:cs="Arial"/>
          <w:szCs w:val="22"/>
          <w:lang w:eastAsia="sk-SK"/>
        </w:rPr>
        <w:tab/>
      </w:r>
      <w:r w:rsidRPr="00435685">
        <w:rPr>
          <w:rFonts w:ascii="Book Antiqua" w:hAnsi="Book Antiqua" w:cs="Arial"/>
          <w:szCs w:val="22"/>
          <w:lang w:eastAsia="sk-SK"/>
        </w:rPr>
        <w:tab/>
      </w:r>
      <w:r w:rsidRPr="00435685">
        <w:rPr>
          <w:rFonts w:ascii="Book Antiqua" w:hAnsi="Book Antiqua" w:cs="Arial"/>
          <w:szCs w:val="22"/>
          <w:lang w:eastAsia="sk-SK"/>
        </w:rPr>
        <w:tab/>
      </w:r>
      <w:r w:rsidR="009038FB" w:rsidRPr="00435685">
        <w:rPr>
          <w:rFonts w:ascii="Book Antiqua" w:hAnsi="Book Antiqua" w:cs="Arial"/>
          <w:color w:val="000000"/>
          <w:szCs w:val="22"/>
          <w:highlight w:val="yellow"/>
          <w:shd w:val="clear" w:color="auto" w:fill="FFFFFF"/>
        </w:rPr>
        <w:t>(.)</w:t>
      </w:r>
    </w:p>
    <w:p w14:paraId="177530FC" w14:textId="71123F36" w:rsidR="009038FB" w:rsidRPr="00435685" w:rsidRDefault="009038FB" w:rsidP="00435685">
      <w:pPr>
        <w:spacing w:before="0" w:after="0" w:line="276" w:lineRule="auto"/>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DIČ:</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highlight w:val="yellow"/>
          <w:shd w:val="clear" w:color="auto" w:fill="FFFFFF"/>
        </w:rPr>
        <w:t>(.)</w:t>
      </w:r>
    </w:p>
    <w:p w14:paraId="18F97F8E" w14:textId="77777777" w:rsidR="009038FB" w:rsidRPr="00435685" w:rsidRDefault="00381EA9" w:rsidP="00435685">
      <w:pPr>
        <w:spacing w:before="0" w:after="0" w:line="276" w:lineRule="auto"/>
        <w:rPr>
          <w:rFonts w:ascii="Book Antiqua" w:hAnsi="Book Antiqua" w:cs="Arial"/>
          <w:szCs w:val="22"/>
          <w:lang w:eastAsia="sk-SK"/>
        </w:rPr>
      </w:pPr>
      <w:r w:rsidRPr="00435685">
        <w:rPr>
          <w:rFonts w:ascii="Book Antiqua" w:hAnsi="Book Antiqua" w:cs="Arial"/>
          <w:szCs w:val="22"/>
        </w:rPr>
        <w:t>Registrácia:</w:t>
      </w:r>
      <w:r w:rsidRPr="00435685">
        <w:rPr>
          <w:rFonts w:ascii="Book Antiqua" w:hAnsi="Book Antiqua" w:cs="Arial"/>
          <w:szCs w:val="22"/>
        </w:rPr>
        <w:tab/>
      </w:r>
      <w:r w:rsidRPr="00435685">
        <w:rPr>
          <w:rFonts w:ascii="Book Antiqua" w:hAnsi="Book Antiqua" w:cs="Arial"/>
          <w:szCs w:val="22"/>
        </w:rPr>
        <w:tab/>
      </w:r>
      <w:r w:rsidR="009038FB" w:rsidRPr="00435685">
        <w:rPr>
          <w:rFonts w:ascii="Book Antiqua" w:hAnsi="Book Antiqua" w:cs="Arial"/>
          <w:color w:val="000000"/>
          <w:szCs w:val="22"/>
          <w:highlight w:val="yellow"/>
          <w:shd w:val="clear" w:color="auto" w:fill="FFFFFF"/>
        </w:rPr>
        <w:t>(.)</w:t>
      </w:r>
      <w:r w:rsidR="009038FB" w:rsidRPr="00435685">
        <w:rPr>
          <w:rFonts w:ascii="Book Antiqua" w:hAnsi="Book Antiqua" w:cs="Arial"/>
          <w:szCs w:val="22"/>
          <w:lang w:eastAsia="sk-SK"/>
        </w:rPr>
        <w:t xml:space="preserve"> </w:t>
      </w:r>
    </w:p>
    <w:p w14:paraId="131FE8AA" w14:textId="3F76B1F0" w:rsidR="009038FB" w:rsidRPr="00435685" w:rsidRDefault="009038FB" w:rsidP="00435685">
      <w:pPr>
        <w:spacing w:before="0" w:after="0" w:line="276" w:lineRule="auto"/>
        <w:rPr>
          <w:rFonts w:ascii="Book Antiqua" w:hAnsi="Book Antiqua" w:cs="Arial"/>
          <w:color w:val="000000"/>
          <w:szCs w:val="22"/>
          <w:shd w:val="clear" w:color="auto" w:fill="FFFFFF"/>
        </w:rPr>
      </w:pPr>
      <w:r w:rsidRPr="00435685">
        <w:rPr>
          <w:rFonts w:ascii="Book Antiqua" w:hAnsi="Book Antiqua" w:cs="Arial"/>
          <w:color w:val="000000"/>
          <w:szCs w:val="22"/>
          <w:shd w:val="clear" w:color="auto" w:fill="FFFFFF"/>
        </w:rPr>
        <w:t>IBAN:</w:t>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shd w:val="clear" w:color="auto" w:fill="FFFFFF"/>
        </w:rPr>
        <w:tab/>
      </w:r>
      <w:r w:rsidRPr="00435685">
        <w:rPr>
          <w:rFonts w:ascii="Book Antiqua" w:hAnsi="Book Antiqua" w:cs="Arial"/>
          <w:color w:val="000000"/>
          <w:szCs w:val="22"/>
          <w:highlight w:val="yellow"/>
          <w:shd w:val="clear" w:color="auto" w:fill="FFFFFF"/>
        </w:rPr>
        <w:t>(.)</w:t>
      </w:r>
    </w:p>
    <w:p w14:paraId="51A64578" w14:textId="0D84798E" w:rsidR="00381EA9" w:rsidRPr="00435685" w:rsidRDefault="00381EA9" w:rsidP="00435685">
      <w:pPr>
        <w:spacing w:before="0" w:after="0" w:line="276" w:lineRule="auto"/>
        <w:rPr>
          <w:rFonts w:ascii="Book Antiqua" w:hAnsi="Book Antiqua" w:cs="Arial"/>
          <w:szCs w:val="22"/>
          <w:lang w:eastAsia="sk-SK"/>
        </w:rPr>
      </w:pPr>
      <w:r w:rsidRPr="00435685">
        <w:rPr>
          <w:rFonts w:ascii="Book Antiqua" w:hAnsi="Book Antiqua" w:cs="Arial"/>
          <w:szCs w:val="22"/>
          <w:lang w:eastAsia="sk-SK"/>
        </w:rPr>
        <w:t>(ďalej len ako „</w:t>
      </w:r>
      <w:r w:rsidR="00AE5A4F" w:rsidRPr="00435685">
        <w:rPr>
          <w:rFonts w:ascii="Book Antiqua" w:hAnsi="Book Antiqua" w:cs="Arial"/>
          <w:b/>
          <w:bCs/>
          <w:i/>
          <w:iCs/>
          <w:szCs w:val="22"/>
          <w:lang w:eastAsia="sk-SK"/>
        </w:rPr>
        <w:t>Manažérska skupina</w:t>
      </w:r>
      <w:r w:rsidRPr="00435685">
        <w:rPr>
          <w:rFonts w:ascii="Book Antiqua" w:hAnsi="Book Antiqua" w:cs="Arial"/>
          <w:szCs w:val="22"/>
          <w:lang w:eastAsia="sk-SK"/>
        </w:rPr>
        <w:t>“</w:t>
      </w:r>
      <w:r w:rsidR="007D4A52" w:rsidRPr="00435685">
        <w:rPr>
          <w:rFonts w:ascii="Book Antiqua" w:hAnsi="Book Antiqua" w:cs="Arial"/>
          <w:szCs w:val="22"/>
          <w:lang w:eastAsia="sk-SK"/>
        </w:rPr>
        <w:t xml:space="preserve"> alebo „</w:t>
      </w:r>
      <w:r w:rsidR="007D4A52" w:rsidRPr="00435685">
        <w:rPr>
          <w:rFonts w:ascii="Book Antiqua" w:hAnsi="Book Antiqua" w:cs="Arial"/>
          <w:b/>
          <w:bCs/>
          <w:i/>
          <w:iCs/>
          <w:szCs w:val="22"/>
          <w:lang w:eastAsia="sk-SK"/>
        </w:rPr>
        <w:t>Nájomca</w:t>
      </w:r>
      <w:r w:rsidR="007D4A52" w:rsidRPr="00435685">
        <w:rPr>
          <w:rFonts w:ascii="Book Antiqua" w:hAnsi="Book Antiqua" w:cs="Arial"/>
          <w:szCs w:val="22"/>
          <w:lang w:eastAsia="sk-SK"/>
        </w:rPr>
        <w:t>“</w:t>
      </w:r>
      <w:r w:rsidRPr="00435685">
        <w:rPr>
          <w:rFonts w:ascii="Book Antiqua" w:hAnsi="Book Antiqua" w:cs="Arial"/>
          <w:szCs w:val="22"/>
          <w:lang w:eastAsia="sk-SK"/>
        </w:rPr>
        <w:t>)</w:t>
      </w:r>
    </w:p>
    <w:p w14:paraId="3FED92A0" w14:textId="77777777" w:rsidR="00381EA9" w:rsidRPr="00435685" w:rsidRDefault="00381EA9" w:rsidP="00435685">
      <w:pPr>
        <w:spacing w:before="0" w:after="0" w:line="276" w:lineRule="auto"/>
        <w:rPr>
          <w:rFonts w:ascii="Book Antiqua" w:hAnsi="Book Antiqua" w:cs="Arial"/>
          <w:szCs w:val="22"/>
          <w:lang w:eastAsia="sk-SK"/>
        </w:rPr>
      </w:pPr>
    </w:p>
    <w:p w14:paraId="7438D2C3" w14:textId="77777777" w:rsidR="00381EA9" w:rsidRPr="00435685" w:rsidRDefault="00381EA9" w:rsidP="00435685">
      <w:pPr>
        <w:spacing w:before="0" w:after="0" w:line="276" w:lineRule="auto"/>
        <w:rPr>
          <w:rFonts w:ascii="Book Antiqua" w:hAnsi="Book Antiqua" w:cs="Arial"/>
          <w:szCs w:val="22"/>
          <w:lang w:eastAsia="sk-SK"/>
        </w:rPr>
      </w:pPr>
    </w:p>
    <w:p w14:paraId="1FB0DA0E" w14:textId="35AA6768" w:rsidR="00381EA9" w:rsidRPr="00435685" w:rsidRDefault="000079E9" w:rsidP="00435685">
      <w:pPr>
        <w:pStyle w:val="Nadpis1"/>
        <w:keepNext w:val="0"/>
        <w:numPr>
          <w:ilvl w:val="0"/>
          <w:numId w:val="0"/>
        </w:numPr>
        <w:spacing w:before="0" w:after="0" w:line="276" w:lineRule="auto"/>
        <w:ind w:left="567" w:hanging="567"/>
        <w:rPr>
          <w:rFonts w:ascii="Book Antiqua" w:hAnsi="Book Antiqua" w:cs="Times New Roman"/>
          <w:szCs w:val="22"/>
        </w:rPr>
      </w:pPr>
      <w:r>
        <w:rPr>
          <w:rFonts w:ascii="Book Antiqua" w:hAnsi="Book Antiqua" w:cs="Times New Roman"/>
          <w:szCs w:val="22"/>
        </w:rPr>
        <w:t>PREAMBULA</w:t>
      </w:r>
    </w:p>
    <w:p w14:paraId="5EAA07A0" w14:textId="77777777" w:rsidR="00381EA9" w:rsidRPr="00435685" w:rsidRDefault="00381EA9" w:rsidP="00435685">
      <w:pPr>
        <w:spacing w:before="0" w:after="0" w:line="276" w:lineRule="auto"/>
        <w:rPr>
          <w:rFonts w:ascii="Book Antiqua" w:hAnsi="Book Antiqua"/>
          <w:szCs w:val="22"/>
        </w:rPr>
      </w:pPr>
    </w:p>
    <w:p w14:paraId="3BF37C56" w14:textId="77777777" w:rsidR="00381EA9" w:rsidRPr="00435685" w:rsidRDefault="00381EA9" w:rsidP="00435685">
      <w:pPr>
        <w:spacing w:before="0" w:after="0" w:line="276" w:lineRule="auto"/>
        <w:rPr>
          <w:rFonts w:ascii="Book Antiqua" w:hAnsi="Book Antiqua"/>
          <w:szCs w:val="22"/>
        </w:rPr>
      </w:pPr>
      <w:r w:rsidRPr="00435685">
        <w:rPr>
          <w:rFonts w:ascii="Book Antiqua" w:hAnsi="Book Antiqua"/>
          <w:szCs w:val="22"/>
        </w:rPr>
        <w:t>Keďže:</w:t>
      </w:r>
    </w:p>
    <w:p w14:paraId="06F5C8B6" w14:textId="77777777" w:rsidR="00381EA9" w:rsidRPr="00435685" w:rsidRDefault="00381EA9" w:rsidP="00435685">
      <w:pPr>
        <w:spacing w:before="0" w:after="0" w:line="276" w:lineRule="auto"/>
        <w:rPr>
          <w:rFonts w:ascii="Book Antiqua" w:hAnsi="Book Antiqua"/>
          <w:szCs w:val="22"/>
        </w:rPr>
      </w:pPr>
    </w:p>
    <w:p w14:paraId="05C07B01" w14:textId="31971449" w:rsidR="006D3796" w:rsidRPr="00435685" w:rsidRDefault="006D3796" w:rsidP="00435685">
      <w:pPr>
        <w:pStyle w:val="Odsekzoznamu"/>
        <w:numPr>
          <w:ilvl w:val="0"/>
          <w:numId w:val="10"/>
        </w:numPr>
        <w:spacing w:before="0" w:after="0" w:line="276" w:lineRule="auto"/>
        <w:ind w:left="567" w:hanging="567"/>
        <w:rPr>
          <w:rFonts w:ascii="Book Antiqua" w:hAnsi="Book Antiqua"/>
          <w:szCs w:val="22"/>
        </w:rPr>
      </w:pPr>
      <w:r w:rsidRPr="00435685">
        <w:rPr>
          <w:rFonts w:ascii="Book Antiqua" w:hAnsi="Book Antiqua"/>
          <w:szCs w:val="22"/>
        </w:rPr>
        <w:t>NsP sú príspevkové organizácie TSK, ktoré sú zdravotníckymi zariadeniami poskytujúcim</w:t>
      </w:r>
      <w:r w:rsidR="00D33F00" w:rsidRPr="00435685">
        <w:rPr>
          <w:rFonts w:ascii="Book Antiqua" w:hAnsi="Book Antiqua"/>
          <w:szCs w:val="22"/>
        </w:rPr>
        <w:t>i</w:t>
      </w:r>
      <w:r w:rsidRPr="00435685">
        <w:rPr>
          <w:rFonts w:ascii="Book Antiqua" w:hAnsi="Book Antiqua"/>
          <w:szCs w:val="22"/>
        </w:rPr>
        <w:t xml:space="preserve"> zdravotnú starostlivosť podľa osobitného predpisu;</w:t>
      </w:r>
    </w:p>
    <w:p w14:paraId="5C7F22A8" w14:textId="77777777" w:rsidR="00653D5C" w:rsidRPr="00FC3490" w:rsidRDefault="00653D5C" w:rsidP="00FC3490">
      <w:pPr>
        <w:spacing w:before="0" w:after="0" w:line="276" w:lineRule="auto"/>
        <w:rPr>
          <w:rFonts w:ascii="Book Antiqua" w:hAnsi="Book Antiqua"/>
          <w:szCs w:val="22"/>
        </w:rPr>
      </w:pPr>
    </w:p>
    <w:p w14:paraId="6D1E2303" w14:textId="1346DBB9" w:rsidR="0076622D" w:rsidRPr="00435685" w:rsidRDefault="00D06A63" w:rsidP="00435685">
      <w:pPr>
        <w:pStyle w:val="Odsekzoznamu"/>
        <w:numPr>
          <w:ilvl w:val="0"/>
          <w:numId w:val="10"/>
        </w:numPr>
        <w:spacing w:before="0" w:after="0" w:line="276" w:lineRule="auto"/>
        <w:ind w:left="567" w:hanging="567"/>
        <w:rPr>
          <w:rFonts w:ascii="Book Antiqua" w:hAnsi="Book Antiqua"/>
          <w:szCs w:val="22"/>
        </w:rPr>
      </w:pPr>
      <w:r w:rsidRPr="00435685">
        <w:rPr>
          <w:rFonts w:ascii="Book Antiqua" w:hAnsi="Book Antiqua"/>
          <w:szCs w:val="22"/>
        </w:rPr>
        <w:t>TSK má záujem zabezpečiť pre NsP efektívne riadeni</w:t>
      </w:r>
      <w:r w:rsidR="00122D76">
        <w:rPr>
          <w:rFonts w:ascii="Book Antiqua" w:hAnsi="Book Antiqua"/>
          <w:szCs w:val="22"/>
        </w:rPr>
        <w:t>e</w:t>
      </w:r>
      <w:r w:rsidR="001573CA" w:rsidRPr="00435685">
        <w:rPr>
          <w:rFonts w:ascii="Book Antiqua" w:hAnsi="Book Antiqua"/>
          <w:szCs w:val="22"/>
        </w:rPr>
        <w:t>, rozvoj NsP</w:t>
      </w:r>
      <w:r w:rsidRPr="00435685">
        <w:rPr>
          <w:rFonts w:ascii="Book Antiqua" w:hAnsi="Book Antiqua"/>
          <w:szCs w:val="22"/>
        </w:rPr>
        <w:t xml:space="preserve"> a zlepšenia </w:t>
      </w:r>
      <w:r w:rsidR="009E17A2" w:rsidRPr="00435685">
        <w:rPr>
          <w:rFonts w:ascii="Book Antiqua" w:hAnsi="Book Antiqua"/>
          <w:szCs w:val="22"/>
        </w:rPr>
        <w:t>ich</w:t>
      </w:r>
      <w:r w:rsidRPr="00435685">
        <w:rPr>
          <w:rFonts w:ascii="Book Antiqua" w:hAnsi="Book Antiqua"/>
          <w:szCs w:val="22"/>
        </w:rPr>
        <w:t xml:space="preserve"> hospodárskych výsledkov</w:t>
      </w:r>
      <w:r w:rsidR="00CF0E96" w:rsidRPr="00435685">
        <w:rPr>
          <w:rFonts w:ascii="Book Antiqua" w:hAnsi="Book Antiqua"/>
          <w:szCs w:val="22"/>
        </w:rPr>
        <w:t xml:space="preserve"> pri</w:t>
      </w:r>
      <w:r w:rsidR="00122D76">
        <w:rPr>
          <w:rFonts w:ascii="Book Antiqua" w:hAnsi="Book Antiqua"/>
          <w:szCs w:val="22"/>
        </w:rPr>
        <w:t xml:space="preserve"> plnom </w:t>
      </w:r>
      <w:r w:rsidR="00DC7009" w:rsidRPr="00435685">
        <w:rPr>
          <w:rFonts w:ascii="Book Antiqua" w:hAnsi="Book Antiqua"/>
          <w:szCs w:val="22"/>
        </w:rPr>
        <w:t>zohľadnení záujmov pacientov</w:t>
      </w:r>
      <w:r w:rsidR="009E17A2" w:rsidRPr="00435685">
        <w:rPr>
          <w:rFonts w:ascii="Book Antiqua" w:hAnsi="Book Antiqua"/>
          <w:szCs w:val="22"/>
        </w:rPr>
        <w:t xml:space="preserve"> a po uplynutí</w:t>
      </w:r>
      <w:r w:rsidR="0080389B" w:rsidRPr="00435685">
        <w:rPr>
          <w:rFonts w:ascii="Book Antiqua" w:hAnsi="Book Antiqua"/>
          <w:szCs w:val="22"/>
        </w:rPr>
        <w:t xml:space="preserve"> doby trvania </w:t>
      </w:r>
      <w:r w:rsidR="00FC3490">
        <w:rPr>
          <w:rFonts w:ascii="Book Antiqua" w:hAnsi="Book Antiqua"/>
          <w:szCs w:val="22"/>
        </w:rPr>
        <w:t xml:space="preserve">spolupráce s Manažérskou skupinou </w:t>
      </w:r>
      <w:r w:rsidR="0080389B" w:rsidRPr="00435685">
        <w:rPr>
          <w:rFonts w:ascii="Book Antiqua" w:hAnsi="Book Antiqua"/>
          <w:szCs w:val="22"/>
        </w:rPr>
        <w:t>a</w:t>
      </w:r>
      <w:r w:rsidR="000079E9">
        <w:rPr>
          <w:rFonts w:ascii="Book Antiqua" w:hAnsi="Book Antiqua"/>
          <w:szCs w:val="22"/>
        </w:rPr>
        <w:t xml:space="preserve"> po </w:t>
      </w:r>
      <w:r w:rsidR="0080389B" w:rsidRPr="00435685">
        <w:rPr>
          <w:rFonts w:ascii="Book Antiqua" w:hAnsi="Book Antiqua"/>
          <w:szCs w:val="22"/>
        </w:rPr>
        <w:t xml:space="preserve">splnení </w:t>
      </w:r>
      <w:r w:rsidR="002F7971" w:rsidRPr="00435685">
        <w:rPr>
          <w:rFonts w:ascii="Book Antiqua" w:hAnsi="Book Antiqua"/>
          <w:szCs w:val="22"/>
        </w:rPr>
        <w:t>stanovených cieľov má záujem odovzdať</w:t>
      </w:r>
      <w:r w:rsidR="00CE0D3E" w:rsidRPr="00435685">
        <w:rPr>
          <w:rFonts w:ascii="Book Antiqua" w:hAnsi="Book Antiqua"/>
          <w:szCs w:val="22"/>
        </w:rPr>
        <w:t xml:space="preserve"> </w:t>
      </w:r>
      <w:r w:rsidR="00A31F18" w:rsidRPr="00435685">
        <w:rPr>
          <w:rFonts w:ascii="Book Antiqua" w:hAnsi="Book Antiqua"/>
          <w:szCs w:val="22"/>
        </w:rPr>
        <w:t xml:space="preserve">hnuteľný a nehnuteľný </w:t>
      </w:r>
      <w:r w:rsidR="009A7BBD" w:rsidRPr="00435685">
        <w:rPr>
          <w:rFonts w:ascii="Book Antiqua" w:hAnsi="Book Antiqua"/>
          <w:szCs w:val="22"/>
        </w:rPr>
        <w:t>majetok vyu</w:t>
      </w:r>
      <w:r w:rsidR="009A7BBD" w:rsidRPr="00435685">
        <w:rPr>
          <w:rFonts w:ascii="Book Antiqua" w:hAnsi="Book Antiqua" w:cs="Baguet Script"/>
          <w:szCs w:val="22"/>
        </w:rPr>
        <w:t>ží</w:t>
      </w:r>
      <w:r w:rsidR="009A7BBD" w:rsidRPr="00435685">
        <w:rPr>
          <w:rFonts w:ascii="Book Antiqua" w:hAnsi="Book Antiqua"/>
          <w:szCs w:val="22"/>
        </w:rPr>
        <w:t>van</w:t>
      </w:r>
      <w:r w:rsidR="009A7BBD" w:rsidRPr="00435685">
        <w:rPr>
          <w:rFonts w:ascii="Book Antiqua" w:hAnsi="Book Antiqua" w:cs="Baguet Script"/>
          <w:szCs w:val="22"/>
        </w:rPr>
        <w:t>ý</w:t>
      </w:r>
      <w:r w:rsidR="009A7BBD" w:rsidRPr="00435685">
        <w:rPr>
          <w:rFonts w:ascii="Book Antiqua" w:hAnsi="Book Antiqua"/>
          <w:szCs w:val="22"/>
        </w:rPr>
        <w:t xml:space="preserve"> pri prev</w:t>
      </w:r>
      <w:r w:rsidR="009A7BBD" w:rsidRPr="00435685">
        <w:rPr>
          <w:rFonts w:ascii="Book Antiqua" w:hAnsi="Book Antiqua" w:cs="Baguet Script"/>
          <w:szCs w:val="22"/>
        </w:rPr>
        <w:t>á</w:t>
      </w:r>
      <w:r w:rsidR="009A7BBD" w:rsidRPr="00435685">
        <w:rPr>
          <w:rFonts w:ascii="Book Antiqua" w:hAnsi="Book Antiqua"/>
          <w:szCs w:val="22"/>
        </w:rPr>
        <w:t>dzkovan</w:t>
      </w:r>
      <w:r w:rsidR="009A7BBD" w:rsidRPr="00435685">
        <w:rPr>
          <w:rFonts w:ascii="Book Antiqua" w:hAnsi="Book Antiqua" w:cs="Baguet Script"/>
          <w:szCs w:val="22"/>
        </w:rPr>
        <w:t>í</w:t>
      </w:r>
      <w:r w:rsidR="009A7BBD" w:rsidRPr="00435685">
        <w:rPr>
          <w:rFonts w:ascii="Book Antiqua" w:hAnsi="Book Antiqua"/>
          <w:szCs w:val="22"/>
        </w:rPr>
        <w:t xml:space="preserve"> </w:t>
      </w:r>
      <w:r w:rsidR="00DE4114" w:rsidRPr="00435685">
        <w:rPr>
          <w:rFonts w:ascii="Book Antiqua" w:hAnsi="Book Antiqua"/>
          <w:szCs w:val="22"/>
        </w:rPr>
        <w:t>NsP</w:t>
      </w:r>
      <w:r w:rsidR="009A7BBD" w:rsidRPr="00435685">
        <w:rPr>
          <w:rFonts w:ascii="Book Antiqua" w:hAnsi="Book Antiqua"/>
          <w:szCs w:val="22"/>
        </w:rPr>
        <w:t xml:space="preserve"> do n</w:t>
      </w:r>
      <w:r w:rsidR="009A7BBD" w:rsidRPr="00435685">
        <w:rPr>
          <w:rFonts w:ascii="Book Antiqua" w:hAnsi="Book Antiqua" w:cs="Baguet Script"/>
          <w:szCs w:val="22"/>
        </w:rPr>
        <w:t>á</w:t>
      </w:r>
      <w:r w:rsidR="009A7BBD" w:rsidRPr="00435685">
        <w:rPr>
          <w:rFonts w:ascii="Book Antiqua" w:hAnsi="Book Antiqua"/>
          <w:szCs w:val="22"/>
        </w:rPr>
        <w:t>jmu</w:t>
      </w:r>
      <w:r w:rsidR="009E370B" w:rsidRPr="00435685">
        <w:rPr>
          <w:rFonts w:ascii="Book Antiqua" w:hAnsi="Book Antiqua"/>
          <w:szCs w:val="22"/>
        </w:rPr>
        <w:t>;</w:t>
      </w:r>
      <w:r w:rsidR="002F7971" w:rsidRPr="00435685">
        <w:rPr>
          <w:rFonts w:ascii="Book Antiqua" w:hAnsi="Book Antiqua"/>
          <w:szCs w:val="22"/>
        </w:rPr>
        <w:t xml:space="preserve">  </w:t>
      </w:r>
      <w:r w:rsidR="0080389B" w:rsidRPr="00435685">
        <w:rPr>
          <w:rFonts w:ascii="Book Antiqua" w:hAnsi="Book Antiqua"/>
          <w:szCs w:val="22"/>
        </w:rPr>
        <w:t xml:space="preserve"> </w:t>
      </w:r>
      <w:r w:rsidR="009E17A2" w:rsidRPr="00435685">
        <w:rPr>
          <w:rFonts w:ascii="Book Antiqua" w:hAnsi="Book Antiqua"/>
          <w:szCs w:val="22"/>
        </w:rPr>
        <w:t xml:space="preserve"> </w:t>
      </w:r>
    </w:p>
    <w:p w14:paraId="7F82B3B7" w14:textId="77777777" w:rsidR="009E370B" w:rsidRPr="00435685" w:rsidRDefault="009E370B" w:rsidP="00435685">
      <w:pPr>
        <w:pStyle w:val="Odsekzoznamu"/>
        <w:spacing w:before="0" w:after="0" w:line="276" w:lineRule="auto"/>
        <w:rPr>
          <w:rFonts w:ascii="Book Antiqua" w:hAnsi="Book Antiqua"/>
          <w:szCs w:val="22"/>
        </w:rPr>
      </w:pPr>
    </w:p>
    <w:p w14:paraId="23F81678" w14:textId="71C3C001" w:rsidR="009E370B" w:rsidRPr="00435685" w:rsidRDefault="002F20B4" w:rsidP="00435685">
      <w:pPr>
        <w:pStyle w:val="Odsekzoznamu"/>
        <w:numPr>
          <w:ilvl w:val="0"/>
          <w:numId w:val="10"/>
        </w:numPr>
        <w:spacing w:before="0" w:after="0" w:line="276" w:lineRule="auto"/>
        <w:ind w:left="567" w:hanging="567"/>
        <w:rPr>
          <w:rFonts w:ascii="Book Antiqua" w:hAnsi="Book Antiqua"/>
          <w:szCs w:val="22"/>
        </w:rPr>
      </w:pPr>
      <w:r w:rsidRPr="00435685">
        <w:rPr>
          <w:rFonts w:ascii="Book Antiqua" w:hAnsi="Book Antiqua"/>
          <w:szCs w:val="22"/>
        </w:rPr>
        <w:t xml:space="preserve">TSK uskutočnil </w:t>
      </w:r>
      <w:r w:rsidR="00CD16F8" w:rsidRPr="00435685">
        <w:rPr>
          <w:rFonts w:ascii="Book Antiqua" w:hAnsi="Book Antiqua"/>
          <w:szCs w:val="22"/>
        </w:rPr>
        <w:t>OVS</w:t>
      </w:r>
      <w:r w:rsidRPr="00435685">
        <w:rPr>
          <w:rFonts w:ascii="Book Antiqua" w:hAnsi="Book Antiqua"/>
          <w:szCs w:val="22"/>
        </w:rPr>
        <w:t xml:space="preserve"> za účelom </w:t>
      </w:r>
      <w:r w:rsidR="00305975" w:rsidRPr="00435685">
        <w:rPr>
          <w:rFonts w:ascii="Book Antiqua" w:hAnsi="Book Antiqua"/>
          <w:szCs w:val="22"/>
        </w:rPr>
        <w:t>výberu vhodného uchádzača</w:t>
      </w:r>
      <w:r w:rsidR="00FC3490">
        <w:rPr>
          <w:rFonts w:ascii="Book Antiqua" w:hAnsi="Book Antiqua"/>
          <w:szCs w:val="22"/>
        </w:rPr>
        <w:t xml:space="preserve"> pre realizáciu bezodplatnej  spolupráce na úseku riadiacich činností vo vzťahu k NsP </w:t>
      </w:r>
      <w:r w:rsidR="00305975" w:rsidRPr="00435685">
        <w:rPr>
          <w:rFonts w:ascii="Book Antiqua" w:hAnsi="Book Antiqua"/>
          <w:szCs w:val="22"/>
        </w:rPr>
        <w:t xml:space="preserve"> a</w:t>
      </w:r>
      <w:r w:rsidR="00FC3490">
        <w:rPr>
          <w:rFonts w:ascii="Book Antiqua" w:hAnsi="Book Antiqua"/>
          <w:szCs w:val="22"/>
        </w:rPr>
        <w:t xml:space="preserve"> do </w:t>
      </w:r>
      <w:r w:rsidR="00305975" w:rsidRPr="00435685">
        <w:rPr>
          <w:rFonts w:ascii="Book Antiqua" w:hAnsi="Book Antiqua"/>
          <w:szCs w:val="22"/>
        </w:rPr>
        <w:t>pozíci</w:t>
      </w:r>
      <w:r w:rsidR="00A874B2" w:rsidRPr="00435685">
        <w:rPr>
          <w:rFonts w:ascii="Book Antiqua" w:hAnsi="Book Antiqua"/>
          <w:szCs w:val="22"/>
        </w:rPr>
        <w:t>e</w:t>
      </w:r>
      <w:r w:rsidR="00305975" w:rsidRPr="00435685">
        <w:rPr>
          <w:rFonts w:ascii="Book Antiqua" w:hAnsi="Book Antiqua"/>
          <w:szCs w:val="22"/>
        </w:rPr>
        <w:t xml:space="preserve"> nájomcu</w:t>
      </w:r>
      <w:r w:rsidR="008065F1" w:rsidRPr="00435685">
        <w:rPr>
          <w:rFonts w:ascii="Book Antiqua" w:hAnsi="Book Antiqua"/>
          <w:szCs w:val="22"/>
        </w:rPr>
        <w:t xml:space="preserve">, pričom </w:t>
      </w:r>
      <w:r w:rsidR="00FF5FC7" w:rsidRPr="00435685">
        <w:rPr>
          <w:rFonts w:ascii="Book Antiqua" w:hAnsi="Book Antiqua"/>
          <w:szCs w:val="22"/>
        </w:rPr>
        <w:t xml:space="preserve">ako najvhodnejší </w:t>
      </w:r>
      <w:r w:rsidR="00CD16F8" w:rsidRPr="00435685">
        <w:rPr>
          <w:rFonts w:ascii="Book Antiqua" w:hAnsi="Book Antiqua"/>
          <w:szCs w:val="22"/>
        </w:rPr>
        <w:t xml:space="preserve">bol </w:t>
      </w:r>
      <w:r w:rsidR="00FF5FC7" w:rsidRPr="00435685">
        <w:rPr>
          <w:rFonts w:ascii="Book Antiqua" w:hAnsi="Book Antiqua"/>
          <w:szCs w:val="22"/>
        </w:rPr>
        <w:t>vybraný návrh Manažérskej skupiny;</w:t>
      </w:r>
      <w:r w:rsidR="003C05E6" w:rsidRPr="00435685">
        <w:rPr>
          <w:rFonts w:ascii="Book Antiqua" w:hAnsi="Book Antiqua"/>
          <w:szCs w:val="22"/>
        </w:rPr>
        <w:t xml:space="preserve"> </w:t>
      </w:r>
      <w:r w:rsidR="0025102B" w:rsidRPr="00435685">
        <w:rPr>
          <w:rFonts w:ascii="Book Antiqua" w:hAnsi="Book Antiqua"/>
          <w:szCs w:val="22"/>
        </w:rPr>
        <w:t xml:space="preserve"> </w:t>
      </w:r>
    </w:p>
    <w:p w14:paraId="44B3ED87" w14:textId="77777777" w:rsidR="000D6A00" w:rsidRPr="00435685" w:rsidRDefault="000D6A00" w:rsidP="00435685">
      <w:pPr>
        <w:spacing w:before="0" w:after="0" w:line="276" w:lineRule="auto"/>
        <w:rPr>
          <w:rFonts w:ascii="Book Antiqua" w:hAnsi="Book Antiqua"/>
          <w:szCs w:val="22"/>
        </w:rPr>
      </w:pPr>
    </w:p>
    <w:p w14:paraId="3D7506DE" w14:textId="4BA92EC7" w:rsidR="00381EA9" w:rsidRPr="00435685" w:rsidRDefault="00397F51" w:rsidP="00435685">
      <w:pPr>
        <w:spacing w:before="0" w:after="0" w:line="276" w:lineRule="auto"/>
        <w:rPr>
          <w:rFonts w:ascii="Book Antiqua" w:hAnsi="Book Antiqua" w:cs="Arial"/>
          <w:color w:val="000000"/>
          <w:szCs w:val="22"/>
        </w:rPr>
      </w:pPr>
      <w:r w:rsidRPr="00435685">
        <w:rPr>
          <w:rFonts w:ascii="Book Antiqua" w:hAnsi="Book Antiqua" w:cs="Arial"/>
          <w:color w:val="000000"/>
          <w:szCs w:val="22"/>
        </w:rPr>
        <w:t>Zmluvné s</w:t>
      </w:r>
      <w:r w:rsidR="00381EA9" w:rsidRPr="00435685">
        <w:rPr>
          <w:rFonts w:ascii="Book Antiqua" w:hAnsi="Book Antiqua" w:cs="Arial"/>
          <w:color w:val="000000"/>
          <w:szCs w:val="22"/>
        </w:rPr>
        <w:t>trany sa dohodli na uzavretí Zmluvy</w:t>
      </w:r>
      <w:r w:rsidR="004117B4" w:rsidRPr="00435685">
        <w:rPr>
          <w:rFonts w:ascii="Book Antiqua" w:hAnsi="Book Antiqua" w:cs="Arial"/>
          <w:color w:val="000000"/>
          <w:szCs w:val="22"/>
        </w:rPr>
        <w:t>.</w:t>
      </w:r>
    </w:p>
    <w:p w14:paraId="44D9CDCA" w14:textId="77777777" w:rsidR="00432AF9" w:rsidRPr="00435685" w:rsidRDefault="00432AF9" w:rsidP="00435685">
      <w:pPr>
        <w:spacing w:before="0" w:after="0" w:line="276" w:lineRule="auto"/>
        <w:rPr>
          <w:rFonts w:ascii="Book Antiqua" w:hAnsi="Book Antiqua" w:cs="Arial"/>
          <w:color w:val="000000"/>
          <w:szCs w:val="22"/>
        </w:rPr>
      </w:pPr>
    </w:p>
    <w:p w14:paraId="2E1C3B3C" w14:textId="77777777" w:rsidR="00432AF9" w:rsidRPr="00435685" w:rsidRDefault="00432AF9" w:rsidP="00435685">
      <w:pPr>
        <w:spacing w:before="0" w:after="0" w:line="276" w:lineRule="auto"/>
        <w:rPr>
          <w:rFonts w:ascii="Book Antiqua" w:hAnsi="Book Antiqua" w:cs="Arial"/>
          <w:szCs w:val="22"/>
          <w:lang w:eastAsia="sk-SK"/>
        </w:rPr>
      </w:pPr>
    </w:p>
    <w:p w14:paraId="26D7A07F" w14:textId="576F480A" w:rsidR="00381EA9" w:rsidRPr="00435685" w:rsidRDefault="00381EA9" w:rsidP="00435685">
      <w:pPr>
        <w:pStyle w:val="Nadpis1"/>
        <w:keepNext w:val="0"/>
        <w:spacing w:before="0" w:after="0" w:line="276" w:lineRule="auto"/>
        <w:ind w:left="567" w:hanging="567"/>
        <w:rPr>
          <w:rFonts w:ascii="Book Antiqua" w:hAnsi="Book Antiqua" w:cs="Times New Roman"/>
          <w:szCs w:val="22"/>
        </w:rPr>
      </w:pPr>
      <w:r w:rsidRPr="00435685">
        <w:rPr>
          <w:rFonts w:ascii="Book Antiqua" w:hAnsi="Book Antiqua" w:cs="Times New Roman"/>
          <w:szCs w:val="22"/>
        </w:rPr>
        <w:t>DEFINÍCIE POJMOV</w:t>
      </w:r>
      <w:r w:rsidR="009A459D" w:rsidRPr="00435685">
        <w:rPr>
          <w:rFonts w:ascii="Book Antiqua" w:hAnsi="Book Antiqua" w:cs="Times New Roman"/>
          <w:szCs w:val="22"/>
        </w:rPr>
        <w:t xml:space="preserve"> a výklad zmluvy</w:t>
      </w:r>
    </w:p>
    <w:p w14:paraId="753C56B7" w14:textId="77777777" w:rsidR="00381EA9" w:rsidRPr="00435685" w:rsidRDefault="00381EA9" w:rsidP="00435685">
      <w:pPr>
        <w:spacing w:before="0" w:after="0" w:line="276" w:lineRule="auto"/>
        <w:ind w:left="567" w:hanging="567"/>
        <w:rPr>
          <w:rFonts w:ascii="Book Antiqua" w:hAnsi="Book Antiqua"/>
          <w:szCs w:val="22"/>
        </w:rPr>
      </w:pPr>
    </w:p>
    <w:p w14:paraId="4116968E" w14:textId="2AF15B1D" w:rsidR="00050ADB" w:rsidRPr="00435685" w:rsidRDefault="00381EA9" w:rsidP="00435685">
      <w:pPr>
        <w:pStyle w:val="tl1"/>
        <w:spacing w:before="0" w:after="0" w:line="276" w:lineRule="auto"/>
        <w:ind w:left="567" w:right="30" w:hanging="567"/>
        <w:rPr>
          <w:rFonts w:ascii="Book Antiqua" w:hAnsi="Book Antiqua"/>
          <w:szCs w:val="22"/>
        </w:rPr>
      </w:pPr>
      <w:r w:rsidRPr="00435685">
        <w:rPr>
          <w:rFonts w:ascii="Book Antiqua" w:hAnsi="Book Antiqua" w:cs="Georgia"/>
          <w:szCs w:val="22"/>
        </w:rPr>
        <w:t xml:space="preserve">Slová, slovné spojenia alebo aj ucelené súbory viacerých slov začínajúce veľkým začiatočným písmenom (pojmy) použité v Zmluve majú význam udelený im </w:t>
      </w:r>
      <w:r w:rsidR="00CE6ABC" w:rsidRPr="00435685">
        <w:rPr>
          <w:rFonts w:ascii="Book Antiqua" w:hAnsi="Book Antiqua" w:cs="Georgia"/>
          <w:szCs w:val="22"/>
        </w:rPr>
        <w:t>Zmluvnými s</w:t>
      </w:r>
      <w:r w:rsidRPr="00435685">
        <w:rPr>
          <w:rFonts w:ascii="Book Antiqua" w:hAnsi="Book Antiqua" w:cs="Georgia"/>
          <w:szCs w:val="22"/>
        </w:rPr>
        <w:t xml:space="preserve">tranami v tomto čl. 1.1 a/alebo význam udelený im v Zmluve slovom, slovami, súborom slov, vetou alebo časťou vety predchádzajúcimi v texte </w:t>
      </w:r>
      <w:r w:rsidR="003D00D7">
        <w:rPr>
          <w:rFonts w:ascii="Book Antiqua" w:hAnsi="Book Antiqua" w:cs="Georgia"/>
          <w:szCs w:val="22"/>
        </w:rPr>
        <w:t xml:space="preserve">v </w:t>
      </w:r>
      <w:r w:rsidRPr="00435685">
        <w:rPr>
          <w:rFonts w:ascii="Book Antiqua" w:hAnsi="Book Antiqua" w:cs="Georgia"/>
          <w:szCs w:val="22"/>
        </w:rPr>
        <w:t xml:space="preserve">jednoduchej zátvorke () obsahujúcej príslušný pojem začínajúci veľkým začiatočným písmenom, </w:t>
      </w:r>
      <w:r w:rsidRPr="00435685">
        <w:rPr>
          <w:rFonts w:ascii="Book Antiqua" w:hAnsi="Book Antiqua" w:cs="Georgia"/>
          <w:szCs w:val="22"/>
        </w:rPr>
        <w:lastRenderedPageBreak/>
        <w:t xml:space="preserve">ktorý je oddelený od ostatného textu úvodzovkami a uvedený slovným spojením „ďalej len ako“. </w:t>
      </w:r>
    </w:p>
    <w:p w14:paraId="2F3F5F47" w14:textId="77777777" w:rsidR="00050ADB" w:rsidRPr="00435685" w:rsidRDefault="00050ADB" w:rsidP="00435685">
      <w:pPr>
        <w:pStyle w:val="tl1"/>
        <w:numPr>
          <w:ilvl w:val="0"/>
          <w:numId w:val="0"/>
        </w:numPr>
        <w:spacing w:before="0" w:after="0" w:line="276" w:lineRule="auto"/>
        <w:ind w:left="567" w:right="30"/>
        <w:rPr>
          <w:rFonts w:ascii="Book Antiqua" w:hAnsi="Book Antiqua"/>
          <w:szCs w:val="22"/>
        </w:rPr>
      </w:pPr>
    </w:p>
    <w:p w14:paraId="72089366" w14:textId="45B6B987" w:rsidR="00050ADB" w:rsidRPr="00435685" w:rsidRDefault="00050ADB" w:rsidP="00435685">
      <w:pPr>
        <w:pStyle w:val="tl1"/>
        <w:spacing w:before="0" w:after="0" w:line="276" w:lineRule="auto"/>
        <w:ind w:left="567" w:right="30" w:hanging="567"/>
        <w:rPr>
          <w:rFonts w:ascii="Book Antiqua" w:hAnsi="Book Antiqua"/>
          <w:szCs w:val="22"/>
        </w:rPr>
      </w:pPr>
      <w:r w:rsidRPr="00435685">
        <w:rPr>
          <w:rFonts w:ascii="Book Antiqua" w:hAnsi="Book Antiqua"/>
          <w:szCs w:val="22"/>
        </w:rPr>
        <w:t>Zmluvné strany sa dohodli, že nižšie uvedené pojmy majú nasledujúci význam:</w:t>
      </w:r>
    </w:p>
    <w:p w14:paraId="1BDCEB21" w14:textId="77777777" w:rsidR="00381EA9" w:rsidRPr="00435685" w:rsidRDefault="00381EA9" w:rsidP="00435685">
      <w:pPr>
        <w:pStyle w:val="tl1"/>
        <w:numPr>
          <w:ilvl w:val="0"/>
          <w:numId w:val="0"/>
        </w:numPr>
        <w:spacing w:before="0" w:after="0" w:line="276" w:lineRule="auto"/>
        <w:ind w:right="30"/>
        <w:rPr>
          <w:rFonts w:ascii="Book Antiqua" w:hAnsi="Book Antiqua"/>
          <w:b/>
          <w:bCs w:val="0"/>
          <w:szCs w:val="22"/>
        </w:rPr>
      </w:pPr>
    </w:p>
    <w:p w14:paraId="741D4DDF" w14:textId="5F112367" w:rsidR="00A22C0A" w:rsidRPr="00435685" w:rsidRDefault="00A22C0A" w:rsidP="00435685">
      <w:pPr>
        <w:pStyle w:val="tl1"/>
        <w:numPr>
          <w:ilvl w:val="0"/>
          <w:numId w:val="0"/>
        </w:numPr>
        <w:spacing w:before="0" w:after="0" w:line="276" w:lineRule="auto"/>
        <w:ind w:left="3537" w:right="30" w:hanging="2970"/>
        <w:rPr>
          <w:rFonts w:ascii="Book Antiqua" w:hAnsi="Book Antiqua"/>
          <w:szCs w:val="22"/>
        </w:rPr>
      </w:pPr>
      <w:r w:rsidRPr="00435685">
        <w:rPr>
          <w:rFonts w:ascii="Book Antiqua" w:hAnsi="Book Antiqua"/>
          <w:b/>
          <w:bCs w:val="0"/>
          <w:szCs w:val="22"/>
        </w:rPr>
        <w:t>Ciele manažérskej činnosti</w:t>
      </w:r>
      <w:r w:rsidRPr="00435685">
        <w:rPr>
          <w:rFonts w:ascii="Book Antiqua" w:hAnsi="Book Antiqua"/>
          <w:b/>
          <w:bCs w:val="0"/>
          <w:szCs w:val="22"/>
        </w:rPr>
        <w:tab/>
      </w:r>
      <w:r w:rsidR="009C36FC" w:rsidRPr="00435685">
        <w:rPr>
          <w:rFonts w:ascii="Book Antiqua" w:hAnsi="Book Antiqua"/>
          <w:b/>
          <w:bCs w:val="0"/>
          <w:szCs w:val="22"/>
        </w:rPr>
        <w:tab/>
      </w:r>
      <w:r w:rsidR="009C36FC" w:rsidRPr="00435685">
        <w:rPr>
          <w:rFonts w:ascii="Book Antiqua" w:hAnsi="Book Antiqua"/>
          <w:b/>
          <w:bCs w:val="0"/>
          <w:szCs w:val="22"/>
        </w:rPr>
        <w:tab/>
      </w:r>
      <w:r w:rsidRPr="00435685">
        <w:rPr>
          <w:rFonts w:ascii="Book Antiqua" w:hAnsi="Book Antiqua"/>
          <w:szCs w:val="22"/>
        </w:rPr>
        <w:t xml:space="preserve">ciele vymedzené v čl. </w:t>
      </w:r>
      <w:r w:rsidR="007958FA" w:rsidRPr="00435685">
        <w:rPr>
          <w:rFonts w:ascii="Book Antiqua" w:hAnsi="Book Antiqua"/>
          <w:szCs w:val="22"/>
        </w:rPr>
        <w:t>9</w:t>
      </w:r>
      <w:r w:rsidR="0073498F" w:rsidRPr="00435685">
        <w:rPr>
          <w:rFonts w:ascii="Book Antiqua" w:hAnsi="Book Antiqua"/>
          <w:szCs w:val="22"/>
        </w:rPr>
        <w:t>.1 Zmluvy;</w:t>
      </w:r>
    </w:p>
    <w:p w14:paraId="1CE8382A" w14:textId="77777777" w:rsidR="00A22C0A" w:rsidRPr="00435685" w:rsidRDefault="00A22C0A" w:rsidP="00435685">
      <w:pPr>
        <w:pStyle w:val="tl1"/>
        <w:numPr>
          <w:ilvl w:val="0"/>
          <w:numId w:val="0"/>
        </w:numPr>
        <w:spacing w:before="0" w:after="0" w:line="276" w:lineRule="auto"/>
        <w:ind w:left="3537" w:right="30" w:hanging="2970"/>
        <w:rPr>
          <w:rFonts w:ascii="Book Antiqua" w:hAnsi="Book Antiqua"/>
          <w:b/>
          <w:bCs w:val="0"/>
          <w:szCs w:val="22"/>
        </w:rPr>
      </w:pPr>
    </w:p>
    <w:p w14:paraId="7A145758" w14:textId="16830DF3" w:rsidR="00BF3BFA" w:rsidRPr="00435685" w:rsidRDefault="00BF3BFA" w:rsidP="00435685">
      <w:pPr>
        <w:pStyle w:val="tl1"/>
        <w:numPr>
          <w:ilvl w:val="0"/>
          <w:numId w:val="0"/>
        </w:numPr>
        <w:spacing w:before="0" w:after="0" w:line="276" w:lineRule="auto"/>
        <w:ind w:left="4254" w:right="30" w:hanging="3687"/>
        <w:rPr>
          <w:rFonts w:ascii="Book Antiqua" w:hAnsi="Book Antiqua"/>
          <w:szCs w:val="22"/>
        </w:rPr>
      </w:pPr>
      <w:r w:rsidRPr="00435685">
        <w:rPr>
          <w:rFonts w:ascii="Book Antiqua" w:hAnsi="Book Antiqua"/>
          <w:b/>
          <w:bCs w:val="0"/>
          <w:szCs w:val="22"/>
        </w:rPr>
        <w:t>Doba manažérskeho riadenia</w:t>
      </w:r>
      <w:r w:rsidRPr="00435685">
        <w:rPr>
          <w:rFonts w:ascii="Book Antiqua" w:hAnsi="Book Antiqua"/>
          <w:b/>
          <w:bCs w:val="0"/>
          <w:szCs w:val="22"/>
        </w:rPr>
        <w:tab/>
      </w:r>
      <w:r w:rsidR="0048023B" w:rsidRPr="00435685">
        <w:rPr>
          <w:rFonts w:ascii="Book Antiqua" w:hAnsi="Book Antiqua"/>
          <w:szCs w:val="22"/>
        </w:rPr>
        <w:t>obdobie</w:t>
      </w:r>
      <w:r w:rsidR="00C22E56" w:rsidRPr="00435685">
        <w:rPr>
          <w:rFonts w:ascii="Book Antiqua" w:hAnsi="Book Antiqua"/>
          <w:szCs w:val="22"/>
        </w:rPr>
        <w:t xml:space="preserve"> </w:t>
      </w:r>
      <w:r w:rsidR="005B2A37" w:rsidRPr="00435685">
        <w:rPr>
          <w:rFonts w:ascii="Book Antiqua" w:hAnsi="Book Antiqua"/>
          <w:szCs w:val="22"/>
        </w:rPr>
        <w:t>vymedzené v čl. 11.1</w:t>
      </w:r>
      <w:r w:rsidR="00C22E56" w:rsidRPr="00435685">
        <w:rPr>
          <w:rFonts w:ascii="Book Antiqua" w:hAnsi="Book Antiqua"/>
          <w:szCs w:val="22"/>
        </w:rPr>
        <w:t xml:space="preserve"> Zmluvy</w:t>
      </w:r>
      <w:r w:rsidR="004A7C7E" w:rsidRPr="00435685">
        <w:rPr>
          <w:rFonts w:ascii="Book Antiqua" w:hAnsi="Book Antiqua"/>
          <w:szCs w:val="22"/>
        </w:rPr>
        <w:t>;</w:t>
      </w:r>
    </w:p>
    <w:p w14:paraId="1C9E16EA" w14:textId="77777777" w:rsidR="00BF3BFA" w:rsidRPr="00435685" w:rsidRDefault="00BF3BFA" w:rsidP="00435685">
      <w:pPr>
        <w:pStyle w:val="tl1"/>
        <w:numPr>
          <w:ilvl w:val="0"/>
          <w:numId w:val="0"/>
        </w:numPr>
        <w:spacing w:before="0" w:after="0" w:line="276" w:lineRule="auto"/>
        <w:ind w:left="3537" w:right="30" w:hanging="2970"/>
        <w:rPr>
          <w:rFonts w:ascii="Book Antiqua" w:hAnsi="Book Antiqua"/>
          <w:b/>
          <w:bCs w:val="0"/>
          <w:szCs w:val="22"/>
        </w:rPr>
      </w:pPr>
    </w:p>
    <w:p w14:paraId="2B61DB8C" w14:textId="75937D73" w:rsidR="00BF3BFA" w:rsidRPr="00435685" w:rsidRDefault="00BF3BFA" w:rsidP="00435685">
      <w:pPr>
        <w:pStyle w:val="tl1"/>
        <w:numPr>
          <w:ilvl w:val="0"/>
          <w:numId w:val="0"/>
        </w:numPr>
        <w:spacing w:before="0" w:after="0" w:line="276" w:lineRule="auto"/>
        <w:ind w:left="4254" w:right="30" w:hanging="3687"/>
        <w:rPr>
          <w:rFonts w:ascii="Book Antiqua" w:hAnsi="Book Antiqua"/>
          <w:szCs w:val="22"/>
        </w:rPr>
      </w:pPr>
      <w:r w:rsidRPr="00435685">
        <w:rPr>
          <w:rFonts w:ascii="Book Antiqua" w:hAnsi="Book Antiqua"/>
          <w:b/>
          <w:bCs w:val="0"/>
          <w:szCs w:val="22"/>
        </w:rPr>
        <w:t>Doba nájmu</w:t>
      </w:r>
      <w:r w:rsidR="008B245D" w:rsidRPr="00435685">
        <w:rPr>
          <w:rFonts w:ascii="Book Antiqua" w:hAnsi="Book Antiqua"/>
          <w:b/>
          <w:bCs w:val="0"/>
          <w:szCs w:val="22"/>
        </w:rPr>
        <w:tab/>
      </w:r>
      <w:r w:rsidR="0048023B" w:rsidRPr="00E717A7">
        <w:rPr>
          <w:rFonts w:ascii="Book Antiqua" w:hAnsi="Book Antiqua"/>
          <w:szCs w:val="22"/>
        </w:rPr>
        <w:t xml:space="preserve">obdobie </w:t>
      </w:r>
      <w:r w:rsidR="00FC3490" w:rsidRPr="00E717A7">
        <w:rPr>
          <w:rFonts w:ascii="Book Antiqua" w:hAnsi="Book Antiqua"/>
          <w:szCs w:val="22"/>
        </w:rPr>
        <w:t>20</w:t>
      </w:r>
      <w:r w:rsidR="0048023B" w:rsidRPr="00E717A7">
        <w:rPr>
          <w:rFonts w:ascii="Book Antiqua" w:hAnsi="Book Antiqua"/>
          <w:szCs w:val="22"/>
        </w:rPr>
        <w:t xml:space="preserve"> rokov</w:t>
      </w:r>
      <w:r w:rsidR="0048023B" w:rsidRPr="00435685">
        <w:rPr>
          <w:rFonts w:ascii="Book Antiqua" w:hAnsi="Book Antiqua"/>
          <w:szCs w:val="22"/>
        </w:rPr>
        <w:t xml:space="preserve"> odo dňa </w:t>
      </w:r>
      <w:r w:rsidR="00B228F7" w:rsidRPr="00435685">
        <w:rPr>
          <w:rFonts w:ascii="Book Antiqua" w:hAnsi="Book Antiqua"/>
          <w:szCs w:val="22"/>
        </w:rPr>
        <w:t>uplynutia Doby manažérskeho riadenia</w:t>
      </w:r>
      <w:r w:rsidR="00C938A8">
        <w:rPr>
          <w:rFonts w:ascii="Book Antiqua" w:hAnsi="Book Antiqua"/>
          <w:szCs w:val="22"/>
        </w:rPr>
        <w:t xml:space="preserve">, </w:t>
      </w:r>
      <w:r w:rsidR="00C938A8" w:rsidRPr="00C938A8">
        <w:rPr>
          <w:rFonts w:ascii="Book Antiqua" w:hAnsi="Book Antiqua"/>
          <w:szCs w:val="22"/>
        </w:rPr>
        <w:t>prípadne predlžená na základe opcie v súlade zo Zmluvou</w:t>
      </w:r>
    </w:p>
    <w:p w14:paraId="29E24D9E" w14:textId="77777777" w:rsidR="00BF3BFA" w:rsidRPr="00435685" w:rsidRDefault="00BF3BFA" w:rsidP="00435685">
      <w:pPr>
        <w:pStyle w:val="tl1"/>
        <w:numPr>
          <w:ilvl w:val="0"/>
          <w:numId w:val="0"/>
        </w:numPr>
        <w:spacing w:before="0" w:after="0" w:line="276" w:lineRule="auto"/>
        <w:ind w:left="3537" w:right="30" w:hanging="2970"/>
        <w:rPr>
          <w:rFonts w:ascii="Book Antiqua" w:hAnsi="Book Antiqua"/>
          <w:b/>
          <w:bCs w:val="0"/>
          <w:szCs w:val="22"/>
        </w:rPr>
      </w:pPr>
    </w:p>
    <w:p w14:paraId="4CC10B6C" w14:textId="3A0D37FA" w:rsidR="004B1B99" w:rsidRPr="00435685" w:rsidRDefault="004B1B99" w:rsidP="00435685">
      <w:pPr>
        <w:pStyle w:val="tl1"/>
        <w:numPr>
          <w:ilvl w:val="0"/>
          <w:numId w:val="0"/>
        </w:numPr>
        <w:spacing w:before="0" w:after="0" w:line="276" w:lineRule="auto"/>
        <w:ind w:left="4254" w:right="30" w:hanging="3687"/>
        <w:rPr>
          <w:rFonts w:ascii="Book Antiqua" w:hAnsi="Book Antiqua"/>
          <w:szCs w:val="22"/>
        </w:rPr>
      </w:pPr>
      <w:r w:rsidRPr="00435685">
        <w:rPr>
          <w:rFonts w:ascii="Book Antiqua" w:hAnsi="Book Antiqua"/>
          <w:b/>
          <w:bCs w:val="0"/>
          <w:szCs w:val="22"/>
        </w:rPr>
        <w:t>Experti</w:t>
      </w:r>
      <w:r w:rsidRPr="00435685">
        <w:rPr>
          <w:rFonts w:ascii="Book Antiqua" w:hAnsi="Book Antiqua"/>
          <w:b/>
          <w:bCs w:val="0"/>
          <w:szCs w:val="22"/>
        </w:rPr>
        <w:tab/>
      </w:r>
      <w:r w:rsidRPr="00435685">
        <w:rPr>
          <w:rFonts w:ascii="Book Antiqua" w:hAnsi="Book Antiqua"/>
          <w:szCs w:val="22"/>
        </w:rPr>
        <w:t>osoby</w:t>
      </w:r>
      <w:r w:rsidR="00980A2A" w:rsidRPr="00435685">
        <w:rPr>
          <w:rFonts w:ascii="Book Antiqua" w:hAnsi="Book Antiqua"/>
          <w:szCs w:val="22"/>
        </w:rPr>
        <w:t xml:space="preserve"> </w:t>
      </w:r>
      <w:r w:rsidR="00C77197" w:rsidRPr="00435685">
        <w:rPr>
          <w:rFonts w:ascii="Book Antiqua" w:hAnsi="Book Antiqua"/>
          <w:szCs w:val="22"/>
        </w:rPr>
        <w:t>nominované Manažérskou skupinou v súlade s</w:t>
      </w:r>
      <w:r w:rsidR="00C45D72" w:rsidRPr="00435685">
        <w:rPr>
          <w:rFonts w:ascii="Book Antiqua" w:hAnsi="Book Antiqua"/>
          <w:szCs w:val="22"/>
        </w:rPr>
        <w:t> čl. 6.1</w:t>
      </w:r>
      <w:r w:rsidR="00C77197" w:rsidRPr="00435685">
        <w:rPr>
          <w:rFonts w:ascii="Book Antiqua" w:hAnsi="Book Antiqua"/>
          <w:szCs w:val="22"/>
        </w:rPr>
        <w:t xml:space="preserve"> Zmluv</w:t>
      </w:r>
      <w:r w:rsidR="00C45D72" w:rsidRPr="00435685">
        <w:rPr>
          <w:rFonts w:ascii="Book Antiqua" w:hAnsi="Book Antiqua"/>
          <w:szCs w:val="22"/>
        </w:rPr>
        <w:t>y</w:t>
      </w:r>
      <w:r w:rsidR="00C77197" w:rsidRPr="00435685">
        <w:rPr>
          <w:rFonts w:ascii="Book Antiqua" w:hAnsi="Book Antiqua"/>
          <w:szCs w:val="22"/>
        </w:rPr>
        <w:t xml:space="preserve">; </w:t>
      </w:r>
    </w:p>
    <w:p w14:paraId="7E756218" w14:textId="16AB450C" w:rsidR="00BB25B8" w:rsidRPr="00435685" w:rsidRDefault="00BB25B8" w:rsidP="00435685">
      <w:pPr>
        <w:pStyle w:val="tl1"/>
        <w:numPr>
          <w:ilvl w:val="0"/>
          <w:numId w:val="0"/>
        </w:numPr>
        <w:spacing w:before="0" w:after="0" w:line="276" w:lineRule="auto"/>
        <w:ind w:right="30"/>
        <w:rPr>
          <w:rFonts w:ascii="Book Antiqua" w:hAnsi="Book Antiqua"/>
          <w:b/>
          <w:bCs w:val="0"/>
          <w:szCs w:val="22"/>
        </w:rPr>
      </w:pPr>
      <w:r w:rsidRPr="00435685">
        <w:rPr>
          <w:rFonts w:ascii="Book Antiqua" w:hAnsi="Book Antiqua"/>
          <w:b/>
          <w:bCs w:val="0"/>
          <w:szCs w:val="22"/>
        </w:rPr>
        <w:tab/>
      </w:r>
    </w:p>
    <w:p w14:paraId="4841E541" w14:textId="77777777" w:rsidR="00401C79" w:rsidRPr="00435685" w:rsidRDefault="00512514" w:rsidP="00435685">
      <w:pPr>
        <w:pStyle w:val="tl1"/>
        <w:numPr>
          <w:ilvl w:val="0"/>
          <w:numId w:val="0"/>
        </w:numPr>
        <w:spacing w:before="0" w:after="0" w:line="276" w:lineRule="auto"/>
        <w:ind w:left="4247" w:right="30" w:hanging="3680"/>
        <w:rPr>
          <w:rFonts w:ascii="Book Antiqua" w:hAnsi="Book Antiqua"/>
          <w:szCs w:val="22"/>
        </w:rPr>
      </w:pPr>
      <w:r w:rsidRPr="00435685">
        <w:rPr>
          <w:rFonts w:ascii="Book Antiqua" w:hAnsi="Book Antiqua"/>
          <w:b/>
          <w:bCs w:val="0"/>
          <w:szCs w:val="22"/>
        </w:rPr>
        <w:t>Finančné vyrovnanie</w:t>
      </w:r>
      <w:r w:rsidR="00125FFB" w:rsidRPr="00435685">
        <w:rPr>
          <w:rFonts w:ascii="Book Antiqua" w:hAnsi="Book Antiqua"/>
          <w:b/>
          <w:bCs w:val="0"/>
          <w:szCs w:val="22"/>
        </w:rPr>
        <w:tab/>
      </w:r>
      <w:r w:rsidR="00125FFB" w:rsidRPr="00435685">
        <w:rPr>
          <w:rFonts w:ascii="Book Antiqua" w:hAnsi="Book Antiqua"/>
          <w:szCs w:val="22"/>
        </w:rPr>
        <w:t>stav</w:t>
      </w:r>
      <w:r w:rsidR="00401C79" w:rsidRPr="00435685">
        <w:rPr>
          <w:rFonts w:ascii="Book Antiqua" w:hAnsi="Book Antiqua"/>
          <w:szCs w:val="22"/>
        </w:rPr>
        <w:t>, kedy sú splnené nasledujúce kumulatívne požiadavky:</w:t>
      </w:r>
      <w:r w:rsidR="00BF44EB" w:rsidRPr="00435685">
        <w:rPr>
          <w:rFonts w:ascii="Book Antiqua" w:hAnsi="Book Antiqua"/>
          <w:szCs w:val="22"/>
        </w:rPr>
        <w:t xml:space="preserve"> </w:t>
      </w:r>
    </w:p>
    <w:p w14:paraId="283033DC" w14:textId="77777777" w:rsidR="0003575C" w:rsidRPr="00435685" w:rsidRDefault="0003575C" w:rsidP="00435685">
      <w:pPr>
        <w:pStyle w:val="tl1"/>
        <w:numPr>
          <w:ilvl w:val="0"/>
          <w:numId w:val="0"/>
        </w:numPr>
        <w:spacing w:before="0" w:after="0" w:line="276" w:lineRule="auto"/>
        <w:ind w:left="4247" w:right="30" w:hanging="3680"/>
        <w:rPr>
          <w:rFonts w:ascii="Book Antiqua" w:hAnsi="Book Antiqua"/>
          <w:szCs w:val="22"/>
        </w:rPr>
      </w:pPr>
    </w:p>
    <w:p w14:paraId="681A9628" w14:textId="77777777" w:rsidR="00C938A8" w:rsidRPr="00C938A8" w:rsidRDefault="00BF44EB" w:rsidP="00C938A8">
      <w:pPr>
        <w:pStyle w:val="tl1"/>
        <w:numPr>
          <w:ilvl w:val="0"/>
          <w:numId w:val="40"/>
        </w:numPr>
        <w:spacing w:before="0" w:after="0" w:line="276" w:lineRule="auto"/>
        <w:ind w:right="30"/>
        <w:rPr>
          <w:rFonts w:ascii="Book Antiqua" w:hAnsi="Book Antiqua"/>
          <w:szCs w:val="22"/>
        </w:rPr>
      </w:pPr>
      <w:r w:rsidRPr="00435685">
        <w:rPr>
          <w:rFonts w:ascii="Book Antiqua" w:hAnsi="Book Antiqua"/>
          <w:szCs w:val="22"/>
        </w:rPr>
        <w:t>neexistenci</w:t>
      </w:r>
      <w:r w:rsidR="002F5D15" w:rsidRPr="00435685">
        <w:rPr>
          <w:rFonts w:ascii="Book Antiqua" w:hAnsi="Book Antiqua"/>
          <w:szCs w:val="22"/>
        </w:rPr>
        <w:t>a</w:t>
      </w:r>
      <w:r w:rsidRPr="00435685">
        <w:rPr>
          <w:rFonts w:ascii="Book Antiqua" w:hAnsi="Book Antiqua"/>
          <w:szCs w:val="22"/>
        </w:rPr>
        <w:t xml:space="preserve"> akýchkoľvek finančných záväzkov NsP</w:t>
      </w:r>
      <w:r w:rsidR="00B47851" w:rsidRPr="00435685">
        <w:rPr>
          <w:rFonts w:ascii="Book Antiqua" w:hAnsi="Book Antiqua"/>
          <w:szCs w:val="22"/>
        </w:rPr>
        <w:t xml:space="preserve"> okrem </w:t>
      </w:r>
      <w:r w:rsidR="002440AC" w:rsidRPr="00435685">
        <w:rPr>
          <w:rFonts w:ascii="Book Antiqua" w:hAnsi="Book Antiqua"/>
          <w:szCs w:val="22"/>
        </w:rPr>
        <w:t>záväzkov premlčaných</w:t>
      </w:r>
      <w:r w:rsidR="00C938A8">
        <w:rPr>
          <w:rFonts w:ascii="Book Antiqua" w:hAnsi="Book Antiqua"/>
          <w:szCs w:val="22"/>
        </w:rPr>
        <w:t xml:space="preserve">, </w:t>
      </w:r>
      <w:r w:rsidR="00C938A8" w:rsidRPr="00C938A8">
        <w:rPr>
          <w:rFonts w:ascii="Book Antiqua" w:hAnsi="Book Antiqua"/>
          <w:szCs w:val="22"/>
        </w:rPr>
        <w:t>podmienených,  alebo trvalo nevymáhateľných alebo záväzkov vzniknutých v súvislosti s aktívnymi alebo pasívnymi spormi (či už sú rozhodované súdmi, rozhodcami alebo správnymi orgánmi) začatými zo strany NsP alebo zo strany tretích osôb voči NsP pred uzavretím Zmluvy;</w:t>
      </w:r>
    </w:p>
    <w:p w14:paraId="34B3F150" w14:textId="29FBC71C" w:rsidR="0003575C" w:rsidRPr="00C938A8" w:rsidRDefault="0003575C" w:rsidP="00FA5677">
      <w:pPr>
        <w:pStyle w:val="tl1"/>
        <w:numPr>
          <w:ilvl w:val="0"/>
          <w:numId w:val="0"/>
        </w:numPr>
        <w:spacing w:before="0" w:after="0" w:line="276" w:lineRule="auto"/>
        <w:ind w:right="30"/>
        <w:rPr>
          <w:rFonts w:ascii="Book Antiqua" w:hAnsi="Book Antiqua"/>
          <w:szCs w:val="22"/>
        </w:rPr>
      </w:pPr>
    </w:p>
    <w:p w14:paraId="1B8D3171" w14:textId="77777777" w:rsidR="0003575C" w:rsidRPr="00435685" w:rsidRDefault="0003575C" w:rsidP="00435685">
      <w:pPr>
        <w:pStyle w:val="tl1"/>
        <w:numPr>
          <w:ilvl w:val="0"/>
          <w:numId w:val="0"/>
        </w:numPr>
        <w:spacing w:before="0" w:after="0" w:line="276" w:lineRule="auto"/>
        <w:ind w:left="4820" w:right="30"/>
        <w:rPr>
          <w:rFonts w:ascii="Book Antiqua" w:hAnsi="Book Antiqua"/>
          <w:szCs w:val="22"/>
        </w:rPr>
      </w:pPr>
    </w:p>
    <w:p w14:paraId="4C040821" w14:textId="1715B397" w:rsidR="00125FFB" w:rsidRPr="00435685" w:rsidRDefault="0003575C" w:rsidP="00435685">
      <w:pPr>
        <w:pStyle w:val="tl1"/>
        <w:numPr>
          <w:ilvl w:val="0"/>
          <w:numId w:val="40"/>
        </w:numPr>
        <w:spacing w:before="0" w:after="0" w:line="276" w:lineRule="auto"/>
        <w:ind w:left="4820" w:right="30" w:hanging="567"/>
        <w:rPr>
          <w:rFonts w:ascii="Book Antiqua" w:hAnsi="Book Antiqua"/>
          <w:b/>
          <w:bCs w:val="0"/>
          <w:szCs w:val="22"/>
        </w:rPr>
      </w:pPr>
      <w:r w:rsidRPr="00435685">
        <w:rPr>
          <w:rFonts w:ascii="Book Antiqua" w:hAnsi="Book Antiqua"/>
          <w:szCs w:val="22"/>
        </w:rPr>
        <w:t xml:space="preserve">neexistencia </w:t>
      </w:r>
      <w:r w:rsidR="00107C6E" w:rsidRPr="00435685">
        <w:rPr>
          <w:rFonts w:ascii="Book Antiqua" w:hAnsi="Book Antiqua"/>
          <w:szCs w:val="22"/>
        </w:rPr>
        <w:t xml:space="preserve">akýchkoľvek súdnych </w:t>
      </w:r>
      <w:r w:rsidR="00230945" w:rsidRPr="00435685">
        <w:rPr>
          <w:rFonts w:ascii="Book Antiqua" w:hAnsi="Book Antiqua"/>
          <w:szCs w:val="22"/>
        </w:rPr>
        <w:t xml:space="preserve">konaní </w:t>
      </w:r>
      <w:r w:rsidR="00107C6E" w:rsidRPr="00435685">
        <w:rPr>
          <w:rFonts w:ascii="Book Antiqua" w:hAnsi="Book Antiqua"/>
          <w:szCs w:val="22"/>
        </w:rPr>
        <w:t>a správnych konaní</w:t>
      </w:r>
      <w:r w:rsidR="00230945" w:rsidRPr="00435685">
        <w:rPr>
          <w:rFonts w:ascii="Book Antiqua" w:hAnsi="Book Antiqua"/>
          <w:szCs w:val="22"/>
        </w:rPr>
        <w:t>, v ktorých NsP vystupuje ako strana sporu / účastník konania</w:t>
      </w:r>
      <w:r w:rsidR="00C938A8">
        <w:rPr>
          <w:rFonts w:ascii="Book Antiqua" w:hAnsi="Book Antiqua"/>
          <w:szCs w:val="22"/>
        </w:rPr>
        <w:t xml:space="preserve">, </w:t>
      </w:r>
      <w:r w:rsidR="00C938A8" w:rsidRPr="00C938A8">
        <w:rPr>
          <w:rFonts w:ascii="Book Antiqua" w:hAnsi="Book Antiqua"/>
          <w:szCs w:val="22"/>
        </w:rPr>
        <w:t xml:space="preserve">s výnimkou súdnych a správnych konaní začatých zo strany NsP alebo zo </w:t>
      </w:r>
      <w:r w:rsidR="00C938A8" w:rsidRPr="00C938A8">
        <w:rPr>
          <w:rFonts w:ascii="Book Antiqua" w:hAnsi="Book Antiqua"/>
          <w:szCs w:val="22"/>
        </w:rPr>
        <w:lastRenderedPageBreak/>
        <w:t>strany tretích osôb voči NsP pred uzavretím Zmluvy;</w:t>
      </w:r>
    </w:p>
    <w:p w14:paraId="064D99FF" w14:textId="77777777" w:rsidR="00512514" w:rsidRPr="00435685" w:rsidRDefault="00512514" w:rsidP="00435685">
      <w:pPr>
        <w:pStyle w:val="tl1"/>
        <w:numPr>
          <w:ilvl w:val="0"/>
          <w:numId w:val="0"/>
        </w:numPr>
        <w:spacing w:before="0" w:after="0" w:line="276" w:lineRule="auto"/>
        <w:ind w:left="4247" w:right="30" w:hanging="3680"/>
        <w:rPr>
          <w:rFonts w:ascii="Book Antiqua" w:hAnsi="Book Antiqua"/>
          <w:b/>
          <w:bCs w:val="0"/>
          <w:szCs w:val="22"/>
        </w:rPr>
      </w:pPr>
    </w:p>
    <w:p w14:paraId="62FC28CA" w14:textId="0E8E38AC" w:rsidR="005C7AB7" w:rsidRPr="00C309B5" w:rsidRDefault="005C7AB7" w:rsidP="00435685">
      <w:pPr>
        <w:pStyle w:val="tl1"/>
        <w:numPr>
          <w:ilvl w:val="0"/>
          <w:numId w:val="0"/>
        </w:numPr>
        <w:spacing w:before="0" w:after="0" w:line="276" w:lineRule="auto"/>
        <w:ind w:left="4247" w:right="30" w:hanging="3680"/>
        <w:rPr>
          <w:rFonts w:ascii="Book Antiqua" w:hAnsi="Book Antiqua"/>
          <w:b/>
          <w:bCs w:val="0"/>
          <w:szCs w:val="22"/>
        </w:rPr>
      </w:pPr>
      <w:r w:rsidRPr="00435685">
        <w:rPr>
          <w:rFonts w:ascii="Book Antiqua" w:hAnsi="Book Antiqua"/>
          <w:b/>
          <w:bCs w:val="0"/>
          <w:szCs w:val="22"/>
        </w:rPr>
        <w:t>Fixná časť Nájomného</w:t>
      </w:r>
      <w:r w:rsidR="001D0417" w:rsidRPr="00435685">
        <w:rPr>
          <w:rFonts w:ascii="Book Antiqua" w:hAnsi="Book Antiqua"/>
          <w:b/>
          <w:bCs w:val="0"/>
          <w:szCs w:val="22"/>
        </w:rPr>
        <w:tab/>
      </w:r>
      <w:r w:rsidR="00CF7545" w:rsidRPr="00C309B5">
        <w:rPr>
          <w:rFonts w:ascii="Book Antiqua" w:hAnsi="Book Antiqua"/>
          <w:szCs w:val="22"/>
        </w:rPr>
        <w:t>časť ročného Nájomného</w:t>
      </w:r>
      <w:r w:rsidR="00897354" w:rsidRPr="00C309B5">
        <w:rPr>
          <w:rFonts w:ascii="Book Antiqua" w:hAnsi="Book Antiqua"/>
          <w:szCs w:val="22"/>
        </w:rPr>
        <w:t xml:space="preserve"> </w:t>
      </w:r>
      <w:r w:rsidR="00897354" w:rsidRPr="00C309B5">
        <w:rPr>
          <w:rFonts w:ascii="Book Antiqua" w:hAnsi="Book Antiqua"/>
          <w:bCs w:val="0"/>
          <w:szCs w:val="22"/>
        </w:rPr>
        <w:t xml:space="preserve">vo výške </w:t>
      </w:r>
      <w:r w:rsidR="009828D6" w:rsidRPr="00C309B5">
        <w:rPr>
          <w:rFonts w:ascii="Book Antiqua" w:hAnsi="Book Antiqua"/>
          <w:bCs w:val="0"/>
          <w:szCs w:val="22"/>
        </w:rPr>
        <w:t>1 365 000</w:t>
      </w:r>
      <w:r w:rsidR="005018C0" w:rsidRPr="00C309B5">
        <w:rPr>
          <w:rFonts w:ascii="Book Antiqua" w:hAnsi="Book Antiqua"/>
          <w:bCs w:val="0"/>
          <w:szCs w:val="22"/>
        </w:rPr>
        <w:t xml:space="preserve"> EUR (slovom: </w:t>
      </w:r>
      <w:r w:rsidR="009828D6" w:rsidRPr="00C309B5">
        <w:rPr>
          <w:rFonts w:ascii="Book Antiqua" w:hAnsi="Book Antiqua"/>
          <w:bCs w:val="0"/>
          <w:szCs w:val="22"/>
        </w:rPr>
        <w:t xml:space="preserve">jeden milión tristošesťdesiatpäťtisíc </w:t>
      </w:r>
      <w:r w:rsidR="005018C0" w:rsidRPr="00C309B5">
        <w:rPr>
          <w:rFonts w:ascii="Book Antiqua" w:hAnsi="Book Antiqua"/>
          <w:bCs w:val="0"/>
          <w:szCs w:val="22"/>
        </w:rPr>
        <w:t xml:space="preserve">eur) </w:t>
      </w:r>
      <w:r w:rsidR="00897354" w:rsidRPr="00C309B5">
        <w:rPr>
          <w:rFonts w:ascii="Book Antiqua" w:hAnsi="Book Antiqua"/>
          <w:bCs w:val="0"/>
          <w:szCs w:val="22"/>
        </w:rPr>
        <w:t>bez DPH;</w:t>
      </w:r>
      <w:r w:rsidR="00CF7545" w:rsidRPr="00C309B5">
        <w:rPr>
          <w:rFonts w:ascii="Book Antiqua" w:hAnsi="Book Antiqua"/>
          <w:b/>
          <w:bCs w:val="0"/>
          <w:szCs w:val="22"/>
        </w:rPr>
        <w:t xml:space="preserve"> </w:t>
      </w:r>
    </w:p>
    <w:p w14:paraId="629F67B3" w14:textId="77777777" w:rsidR="005C7AB7" w:rsidRPr="00435685" w:rsidRDefault="005C7AB7" w:rsidP="00435685">
      <w:pPr>
        <w:pStyle w:val="tl1"/>
        <w:numPr>
          <w:ilvl w:val="0"/>
          <w:numId w:val="0"/>
        </w:numPr>
        <w:spacing w:before="0" w:after="0" w:line="276" w:lineRule="auto"/>
        <w:ind w:left="4247" w:right="30" w:hanging="3680"/>
        <w:rPr>
          <w:rFonts w:ascii="Book Antiqua" w:hAnsi="Book Antiqua"/>
          <w:b/>
          <w:bCs w:val="0"/>
          <w:szCs w:val="22"/>
        </w:rPr>
      </w:pPr>
    </w:p>
    <w:p w14:paraId="3A1905B4" w14:textId="0D788111" w:rsidR="008357D1" w:rsidRPr="00435685" w:rsidRDefault="008357D1" w:rsidP="00435685">
      <w:pPr>
        <w:pStyle w:val="tl1"/>
        <w:numPr>
          <w:ilvl w:val="0"/>
          <w:numId w:val="0"/>
        </w:numPr>
        <w:spacing w:before="0" w:after="0" w:line="276" w:lineRule="auto"/>
        <w:ind w:left="4247" w:right="30" w:hanging="3680"/>
        <w:rPr>
          <w:rFonts w:ascii="Book Antiqua" w:hAnsi="Book Antiqua"/>
          <w:b/>
          <w:bCs w:val="0"/>
          <w:szCs w:val="22"/>
        </w:rPr>
      </w:pPr>
      <w:r w:rsidRPr="00435685">
        <w:rPr>
          <w:rFonts w:ascii="Book Antiqua" w:hAnsi="Book Antiqua"/>
          <w:b/>
          <w:bCs w:val="0"/>
          <w:szCs w:val="22"/>
        </w:rPr>
        <w:t xml:space="preserve">Garantovaná starostlivosť </w:t>
      </w:r>
      <w:r w:rsidRPr="00435685">
        <w:rPr>
          <w:rFonts w:ascii="Book Antiqua" w:hAnsi="Book Antiqua"/>
          <w:b/>
          <w:bCs w:val="0"/>
          <w:szCs w:val="22"/>
        </w:rPr>
        <w:tab/>
      </w:r>
      <w:r w:rsidR="00727542" w:rsidRPr="00435685">
        <w:rPr>
          <w:rFonts w:ascii="Book Antiqua" w:hAnsi="Book Antiqua"/>
          <w:szCs w:val="22"/>
        </w:rPr>
        <w:t xml:space="preserve">minimálny rozsah zdravotnej starostlivosti poskytovanej Nájomcom </w:t>
      </w:r>
      <w:r w:rsidR="00B77E2F" w:rsidRPr="00435685">
        <w:rPr>
          <w:rFonts w:ascii="Book Antiqua" w:hAnsi="Book Antiqua"/>
          <w:szCs w:val="22"/>
        </w:rPr>
        <w:t>vymedzený v prílohe č. 12 Zmluvy;</w:t>
      </w:r>
      <w:r w:rsidR="00727542" w:rsidRPr="00435685">
        <w:rPr>
          <w:rFonts w:ascii="Book Antiqua" w:hAnsi="Book Antiqua"/>
          <w:b/>
          <w:bCs w:val="0"/>
          <w:szCs w:val="22"/>
        </w:rPr>
        <w:t xml:space="preserve"> </w:t>
      </w:r>
    </w:p>
    <w:p w14:paraId="33BA3096" w14:textId="77777777" w:rsidR="008357D1" w:rsidRPr="00435685" w:rsidRDefault="008357D1" w:rsidP="00435685">
      <w:pPr>
        <w:spacing w:before="0" w:after="0" w:line="276" w:lineRule="auto"/>
        <w:rPr>
          <w:rFonts w:ascii="Book Antiqua" w:hAnsi="Book Antiqua"/>
          <w:szCs w:val="22"/>
        </w:rPr>
      </w:pPr>
    </w:p>
    <w:p w14:paraId="2221AA60" w14:textId="27EF348C" w:rsidR="00E57EB3" w:rsidRPr="00435685" w:rsidRDefault="00E57EB3" w:rsidP="00435685">
      <w:pPr>
        <w:pStyle w:val="Odsekzoznamu"/>
        <w:spacing w:before="0" w:after="0" w:line="276" w:lineRule="auto"/>
        <w:ind w:left="4247" w:hanging="3680"/>
        <w:rPr>
          <w:rFonts w:ascii="Book Antiqua" w:hAnsi="Book Antiqua"/>
          <w:b/>
          <w:bCs/>
          <w:szCs w:val="22"/>
        </w:rPr>
      </w:pPr>
      <w:r w:rsidRPr="00435685">
        <w:rPr>
          <w:rFonts w:ascii="Book Antiqua" w:hAnsi="Book Antiqua"/>
          <w:b/>
          <w:bCs/>
          <w:szCs w:val="22"/>
        </w:rPr>
        <w:t>Hĺbková previerka</w:t>
      </w:r>
      <w:r w:rsidR="00BA6CB6" w:rsidRPr="00435685">
        <w:rPr>
          <w:rFonts w:ascii="Book Antiqua" w:hAnsi="Book Antiqua"/>
          <w:b/>
          <w:bCs/>
          <w:szCs w:val="22"/>
        </w:rPr>
        <w:tab/>
      </w:r>
      <w:r w:rsidR="00BA6CB6" w:rsidRPr="00435685">
        <w:rPr>
          <w:rFonts w:ascii="Book Antiqua" w:hAnsi="Book Antiqua"/>
          <w:b/>
          <w:bCs/>
          <w:szCs w:val="22"/>
        </w:rPr>
        <w:tab/>
      </w:r>
      <w:r w:rsidR="00BA6CB6" w:rsidRPr="00435685">
        <w:rPr>
          <w:rFonts w:ascii="Book Antiqua" w:hAnsi="Book Antiqua"/>
          <w:szCs w:val="22"/>
        </w:rPr>
        <w:t>obvyklá právn</w:t>
      </w:r>
      <w:r w:rsidR="00051057" w:rsidRPr="00435685">
        <w:rPr>
          <w:rFonts w:ascii="Book Antiqua" w:hAnsi="Book Antiqua"/>
          <w:szCs w:val="22"/>
        </w:rPr>
        <w:t>a</w:t>
      </w:r>
      <w:r w:rsidR="00BA6CB6" w:rsidRPr="00435685">
        <w:rPr>
          <w:rFonts w:ascii="Book Antiqua" w:hAnsi="Book Antiqua"/>
          <w:szCs w:val="22"/>
        </w:rPr>
        <w:t>, environmentáln</w:t>
      </w:r>
      <w:r w:rsidR="00051057" w:rsidRPr="00435685">
        <w:rPr>
          <w:rFonts w:ascii="Book Antiqua" w:hAnsi="Book Antiqua"/>
          <w:szCs w:val="22"/>
        </w:rPr>
        <w:t>a</w:t>
      </w:r>
      <w:r w:rsidR="00BA6CB6" w:rsidRPr="00435685">
        <w:rPr>
          <w:rFonts w:ascii="Book Antiqua" w:hAnsi="Book Antiqua"/>
          <w:szCs w:val="22"/>
        </w:rPr>
        <w:t xml:space="preserve"> a technická hĺbková previerka NsP a Predmetu nájmu, ktorú vykonala alebo mala možnosť vykonať Manažérska skupina alebo poradcovia Manažérskej skupiny, v rámci ktorej boli Manažérskej skupin</w:t>
      </w:r>
      <w:r w:rsidR="00535A1B" w:rsidRPr="00435685">
        <w:rPr>
          <w:rFonts w:ascii="Book Antiqua" w:hAnsi="Book Antiqua"/>
          <w:szCs w:val="22"/>
        </w:rPr>
        <w:t>e</w:t>
      </w:r>
      <w:r w:rsidR="00BA6CB6" w:rsidRPr="00435685">
        <w:rPr>
          <w:rFonts w:ascii="Book Antiqua" w:hAnsi="Book Antiqua"/>
          <w:szCs w:val="22"/>
        </w:rPr>
        <w:t xml:space="preserve"> odovzdané dokumenty uvedené v</w:t>
      </w:r>
      <w:r w:rsidR="00943F52" w:rsidRPr="00435685">
        <w:rPr>
          <w:rFonts w:ascii="Book Antiqua" w:hAnsi="Book Antiqua"/>
          <w:szCs w:val="22"/>
        </w:rPr>
        <w:t> </w:t>
      </w:r>
      <w:r w:rsidR="00A560E0" w:rsidRPr="00435685">
        <w:rPr>
          <w:rFonts w:ascii="Book Antiqua" w:hAnsi="Book Antiqua"/>
          <w:szCs w:val="22"/>
        </w:rPr>
        <w:t>I</w:t>
      </w:r>
      <w:r w:rsidR="00BA6CB6" w:rsidRPr="00435685">
        <w:rPr>
          <w:rFonts w:ascii="Book Antiqua" w:hAnsi="Book Antiqua"/>
          <w:szCs w:val="22"/>
        </w:rPr>
        <w:t>ndex</w:t>
      </w:r>
      <w:r w:rsidR="00943F52" w:rsidRPr="00435685">
        <w:rPr>
          <w:rFonts w:ascii="Book Antiqua" w:hAnsi="Book Antiqua"/>
          <w:szCs w:val="22"/>
        </w:rPr>
        <w:t xml:space="preserve">e </w:t>
      </w:r>
      <w:r w:rsidR="00BA6CB6" w:rsidRPr="00435685">
        <w:rPr>
          <w:rFonts w:ascii="Book Antiqua" w:hAnsi="Book Antiqua"/>
          <w:szCs w:val="22"/>
        </w:rPr>
        <w:t>dokumentov poskytnutých v rámci Hĺbkovej previerky</w:t>
      </w:r>
      <w:r w:rsidR="00A560E0" w:rsidRPr="00435685">
        <w:rPr>
          <w:rFonts w:ascii="Book Antiqua" w:hAnsi="Book Antiqua"/>
          <w:szCs w:val="22"/>
        </w:rPr>
        <w:t xml:space="preserve"> tvoriacom</w:t>
      </w:r>
      <w:r w:rsidR="00BA6CB6" w:rsidRPr="00435685">
        <w:rPr>
          <w:rFonts w:ascii="Book Antiqua" w:hAnsi="Book Antiqua"/>
          <w:szCs w:val="22"/>
        </w:rPr>
        <w:t xml:space="preserve"> </w:t>
      </w:r>
      <w:r w:rsidR="00051057" w:rsidRPr="00435685">
        <w:rPr>
          <w:rFonts w:ascii="Book Antiqua" w:hAnsi="Book Antiqua"/>
          <w:szCs w:val="22"/>
        </w:rPr>
        <w:t>p</w:t>
      </w:r>
      <w:r w:rsidR="00BA6CB6" w:rsidRPr="00435685">
        <w:rPr>
          <w:rFonts w:ascii="Book Antiqua" w:hAnsi="Book Antiqua"/>
          <w:szCs w:val="22"/>
        </w:rPr>
        <w:t xml:space="preserve">rílohu </w:t>
      </w:r>
      <w:r w:rsidR="00051057" w:rsidRPr="00435685">
        <w:rPr>
          <w:rFonts w:ascii="Book Antiqua" w:hAnsi="Book Antiqua"/>
          <w:szCs w:val="22"/>
        </w:rPr>
        <w:t xml:space="preserve">č. </w:t>
      </w:r>
      <w:r w:rsidR="00A560E0" w:rsidRPr="00435685">
        <w:rPr>
          <w:rFonts w:ascii="Book Antiqua" w:hAnsi="Book Antiqua"/>
          <w:szCs w:val="22"/>
        </w:rPr>
        <w:t>1</w:t>
      </w:r>
      <w:r w:rsidR="008518D8" w:rsidRPr="00435685">
        <w:rPr>
          <w:rFonts w:ascii="Book Antiqua" w:hAnsi="Book Antiqua"/>
          <w:szCs w:val="22"/>
        </w:rPr>
        <w:t>3</w:t>
      </w:r>
      <w:r w:rsidR="00BA6CB6" w:rsidRPr="00435685">
        <w:rPr>
          <w:rFonts w:ascii="Book Antiqua" w:hAnsi="Book Antiqua"/>
          <w:szCs w:val="22"/>
        </w:rPr>
        <w:t xml:space="preserve"> Zmluvy</w:t>
      </w:r>
      <w:r w:rsidR="00A560E0" w:rsidRPr="00435685">
        <w:rPr>
          <w:rFonts w:ascii="Book Antiqua" w:hAnsi="Book Antiqua"/>
          <w:szCs w:val="22"/>
        </w:rPr>
        <w:t>;</w:t>
      </w:r>
    </w:p>
    <w:p w14:paraId="54F39670" w14:textId="77777777" w:rsidR="00E57EB3" w:rsidRPr="00435685" w:rsidRDefault="00E57EB3" w:rsidP="00435685">
      <w:pPr>
        <w:spacing w:before="0" w:after="0" w:line="276" w:lineRule="auto"/>
        <w:ind w:left="4247" w:hanging="3680"/>
        <w:rPr>
          <w:rFonts w:ascii="Book Antiqua" w:hAnsi="Book Antiqua"/>
          <w:b/>
          <w:bCs/>
          <w:szCs w:val="22"/>
        </w:rPr>
      </w:pPr>
    </w:p>
    <w:p w14:paraId="08ED8D72" w14:textId="2D3014A3" w:rsidR="004D5615" w:rsidRPr="00435685" w:rsidRDefault="006A39E6" w:rsidP="00435685">
      <w:pPr>
        <w:spacing w:before="0" w:after="0" w:line="276" w:lineRule="auto"/>
        <w:ind w:left="4247" w:hanging="3680"/>
        <w:rPr>
          <w:rFonts w:ascii="Book Antiqua" w:hAnsi="Book Antiqua"/>
          <w:szCs w:val="22"/>
        </w:rPr>
      </w:pPr>
      <w:r w:rsidRPr="00435685">
        <w:rPr>
          <w:rFonts w:ascii="Book Antiqua" w:hAnsi="Book Antiqua"/>
          <w:b/>
          <w:bCs/>
          <w:szCs w:val="22"/>
        </w:rPr>
        <w:t>Interné predpisy</w:t>
      </w:r>
      <w:r w:rsidRPr="00435685">
        <w:rPr>
          <w:rFonts w:ascii="Book Antiqua" w:hAnsi="Book Antiqua"/>
          <w:szCs w:val="22"/>
        </w:rPr>
        <w:tab/>
      </w:r>
      <w:r w:rsidR="00C938A8">
        <w:rPr>
          <w:rFonts w:ascii="Book Antiqua" w:hAnsi="Book Antiqua"/>
          <w:szCs w:val="22"/>
        </w:rPr>
        <w:t>interné predpisy TSK</w:t>
      </w:r>
      <w:r w:rsidR="00197C13">
        <w:rPr>
          <w:rFonts w:ascii="Book Antiqua" w:hAnsi="Book Antiqua"/>
          <w:szCs w:val="22"/>
        </w:rPr>
        <w:t xml:space="preserve"> uvedené v</w:t>
      </w:r>
      <w:r w:rsidR="000B27F6">
        <w:rPr>
          <w:rFonts w:ascii="Book Antiqua" w:hAnsi="Book Antiqua"/>
          <w:szCs w:val="22"/>
        </w:rPr>
        <w:t> Prílohe č.15</w:t>
      </w:r>
      <w:r w:rsidR="00C938A8">
        <w:rPr>
          <w:rFonts w:ascii="Book Antiqua" w:hAnsi="Book Antiqua"/>
          <w:szCs w:val="22"/>
        </w:rPr>
        <w:t xml:space="preserve"> </w:t>
      </w:r>
      <w:r w:rsidR="00904860" w:rsidRPr="00435685">
        <w:rPr>
          <w:rFonts w:ascii="Book Antiqua" w:hAnsi="Book Antiqua"/>
          <w:szCs w:val="22"/>
        </w:rPr>
        <w:t>;</w:t>
      </w:r>
    </w:p>
    <w:p w14:paraId="2C8AA3F5" w14:textId="77777777" w:rsidR="00881EB7" w:rsidRPr="00435685" w:rsidRDefault="00881EB7" w:rsidP="00435685">
      <w:pPr>
        <w:spacing w:before="0" w:after="0" w:line="276" w:lineRule="auto"/>
        <w:ind w:left="4247" w:hanging="3680"/>
        <w:rPr>
          <w:rFonts w:ascii="Book Antiqua" w:hAnsi="Book Antiqua"/>
          <w:b/>
          <w:bCs/>
          <w:szCs w:val="22"/>
        </w:rPr>
      </w:pPr>
    </w:p>
    <w:p w14:paraId="3CDA81F9" w14:textId="783536F7" w:rsidR="00162A4C" w:rsidRPr="00435685" w:rsidRDefault="00162A4C" w:rsidP="00435685">
      <w:pPr>
        <w:spacing w:before="0" w:after="0" w:line="276" w:lineRule="auto"/>
        <w:ind w:left="4247" w:hanging="3680"/>
        <w:rPr>
          <w:rFonts w:ascii="Book Antiqua" w:hAnsi="Book Antiqua"/>
          <w:b/>
          <w:bCs/>
          <w:szCs w:val="22"/>
        </w:rPr>
      </w:pPr>
      <w:r w:rsidRPr="00435685">
        <w:rPr>
          <w:rFonts w:ascii="Book Antiqua" w:hAnsi="Book Antiqua"/>
          <w:b/>
          <w:bCs/>
          <w:szCs w:val="22"/>
        </w:rPr>
        <w:t>Investičný plán</w:t>
      </w:r>
      <w:r w:rsidRPr="00435685">
        <w:rPr>
          <w:rFonts w:ascii="Book Antiqua" w:hAnsi="Book Antiqua"/>
          <w:b/>
          <w:bCs/>
          <w:szCs w:val="22"/>
        </w:rPr>
        <w:tab/>
      </w:r>
      <w:r w:rsidRPr="00435685">
        <w:rPr>
          <w:rFonts w:ascii="Book Antiqua" w:hAnsi="Book Antiqua"/>
          <w:b/>
          <w:bCs/>
          <w:szCs w:val="22"/>
        </w:rPr>
        <w:tab/>
      </w:r>
      <w:r w:rsidRPr="00435685">
        <w:rPr>
          <w:rFonts w:ascii="Book Antiqua" w:hAnsi="Book Antiqua"/>
          <w:szCs w:val="22"/>
        </w:rPr>
        <w:t xml:space="preserve">harmonogram plánovaných investícií uvedený v prílohe č. </w:t>
      </w:r>
      <w:r w:rsidR="001B5844" w:rsidRPr="00435685">
        <w:rPr>
          <w:rFonts w:ascii="Book Antiqua" w:hAnsi="Book Antiqua"/>
          <w:szCs w:val="22"/>
        </w:rPr>
        <w:t>1</w:t>
      </w:r>
      <w:r w:rsidR="008518D8" w:rsidRPr="00435685">
        <w:rPr>
          <w:rFonts w:ascii="Book Antiqua" w:hAnsi="Book Antiqua"/>
          <w:szCs w:val="22"/>
        </w:rPr>
        <w:t>0</w:t>
      </w:r>
      <w:r w:rsidRPr="00435685">
        <w:rPr>
          <w:rFonts w:ascii="Book Antiqua" w:hAnsi="Book Antiqua"/>
          <w:szCs w:val="22"/>
        </w:rPr>
        <w:t xml:space="preserve"> Zmluvy, ktorý bol súčasťou </w:t>
      </w:r>
      <w:r w:rsidR="00BD6B19" w:rsidRPr="00435685">
        <w:rPr>
          <w:rFonts w:ascii="Book Antiqua" w:hAnsi="Book Antiqua"/>
          <w:szCs w:val="22"/>
        </w:rPr>
        <w:t>ponuky predloženej v OVS;</w:t>
      </w:r>
    </w:p>
    <w:p w14:paraId="5F859384" w14:textId="77777777" w:rsidR="00162A4C" w:rsidRPr="00435685" w:rsidRDefault="00162A4C" w:rsidP="00435685">
      <w:pPr>
        <w:spacing w:before="0" w:after="0" w:line="276" w:lineRule="auto"/>
        <w:ind w:left="2836" w:hanging="2269"/>
        <w:rPr>
          <w:rFonts w:ascii="Book Antiqua" w:hAnsi="Book Antiqua"/>
          <w:b/>
          <w:bCs/>
          <w:szCs w:val="22"/>
        </w:rPr>
      </w:pPr>
    </w:p>
    <w:p w14:paraId="14878389" w14:textId="3B2EEDDF" w:rsidR="00F71EE9" w:rsidRPr="00435685" w:rsidRDefault="00F71EE9" w:rsidP="00435685">
      <w:pPr>
        <w:spacing w:before="0" w:after="0" w:line="276" w:lineRule="auto"/>
        <w:ind w:left="2836" w:hanging="2269"/>
        <w:rPr>
          <w:rFonts w:ascii="Book Antiqua" w:hAnsi="Book Antiqua"/>
          <w:szCs w:val="22"/>
        </w:rPr>
      </w:pPr>
      <w:r w:rsidRPr="00435685">
        <w:rPr>
          <w:rFonts w:ascii="Book Antiqua" w:hAnsi="Book Antiqua"/>
          <w:b/>
          <w:bCs/>
          <w:szCs w:val="22"/>
        </w:rPr>
        <w:t>Koordinačná komisia</w:t>
      </w:r>
      <w:r w:rsidRPr="00435685">
        <w:rPr>
          <w:rFonts w:ascii="Book Antiqua" w:hAnsi="Book Antiqua"/>
          <w:b/>
          <w:bCs/>
          <w:szCs w:val="22"/>
        </w:rPr>
        <w:tab/>
      </w:r>
      <w:r w:rsidRPr="00435685">
        <w:rPr>
          <w:rFonts w:ascii="Book Antiqua" w:hAnsi="Book Antiqua"/>
          <w:b/>
          <w:bCs/>
          <w:szCs w:val="22"/>
        </w:rPr>
        <w:tab/>
      </w:r>
      <w:r w:rsidRPr="00435685">
        <w:rPr>
          <w:rFonts w:ascii="Book Antiqua" w:hAnsi="Book Antiqua"/>
          <w:b/>
          <w:bCs/>
          <w:szCs w:val="22"/>
        </w:rPr>
        <w:tab/>
      </w:r>
      <w:proofErr w:type="spellStart"/>
      <w:r w:rsidRPr="00435685">
        <w:rPr>
          <w:rFonts w:ascii="Book Antiqua" w:hAnsi="Book Antiqua"/>
          <w:szCs w:val="22"/>
        </w:rPr>
        <w:t>komisia</w:t>
      </w:r>
      <w:proofErr w:type="spellEnd"/>
      <w:r w:rsidRPr="00435685">
        <w:rPr>
          <w:rFonts w:ascii="Book Antiqua" w:hAnsi="Book Antiqua"/>
          <w:szCs w:val="22"/>
        </w:rPr>
        <w:t xml:space="preserve"> v zmysle čl. 2</w:t>
      </w:r>
      <w:r w:rsidR="008D278F" w:rsidRPr="00435685">
        <w:rPr>
          <w:rFonts w:ascii="Book Antiqua" w:hAnsi="Book Antiqua"/>
          <w:szCs w:val="22"/>
        </w:rPr>
        <w:t>6</w:t>
      </w:r>
      <w:r w:rsidRPr="00435685">
        <w:rPr>
          <w:rFonts w:ascii="Book Antiqua" w:hAnsi="Book Antiqua"/>
          <w:szCs w:val="22"/>
        </w:rPr>
        <w:t xml:space="preserve"> Zmluvy;</w:t>
      </w:r>
    </w:p>
    <w:p w14:paraId="02B2DCFB" w14:textId="77777777" w:rsidR="00F71EE9" w:rsidRPr="00435685" w:rsidRDefault="00F71EE9" w:rsidP="00435685">
      <w:pPr>
        <w:spacing w:before="0" w:after="0" w:line="276" w:lineRule="auto"/>
        <w:ind w:left="2836" w:hanging="2269"/>
        <w:rPr>
          <w:rFonts w:ascii="Book Antiqua" w:hAnsi="Book Antiqua"/>
          <w:b/>
          <w:bCs/>
          <w:szCs w:val="22"/>
        </w:rPr>
      </w:pPr>
    </w:p>
    <w:p w14:paraId="3B543D97" w14:textId="7B4EF185" w:rsidR="00313B9E" w:rsidRPr="00435685" w:rsidRDefault="00313B9E" w:rsidP="00435685">
      <w:pPr>
        <w:spacing w:before="0" w:after="0" w:line="276" w:lineRule="auto"/>
        <w:ind w:left="2836" w:hanging="2269"/>
        <w:rPr>
          <w:rFonts w:ascii="Book Antiqua" w:hAnsi="Book Antiqua"/>
          <w:szCs w:val="22"/>
        </w:rPr>
      </w:pPr>
      <w:r w:rsidRPr="00435685">
        <w:rPr>
          <w:rFonts w:ascii="Book Antiqua" w:hAnsi="Book Antiqua"/>
          <w:b/>
          <w:bCs/>
          <w:szCs w:val="22"/>
        </w:rPr>
        <w:t>Nájomné</w:t>
      </w:r>
      <w:r w:rsidRPr="00435685">
        <w:rPr>
          <w:rFonts w:ascii="Book Antiqua" w:hAnsi="Book Antiqua"/>
          <w:szCs w:val="22"/>
        </w:rPr>
        <w:tab/>
      </w:r>
      <w:r w:rsidR="00D93A98" w:rsidRPr="00435685">
        <w:rPr>
          <w:rFonts w:ascii="Book Antiqua" w:hAnsi="Book Antiqua"/>
          <w:szCs w:val="22"/>
        </w:rPr>
        <w:tab/>
      </w:r>
      <w:r w:rsidR="00D93A98" w:rsidRPr="00435685">
        <w:rPr>
          <w:rFonts w:ascii="Book Antiqua" w:hAnsi="Book Antiqua"/>
          <w:szCs w:val="22"/>
        </w:rPr>
        <w:tab/>
      </w:r>
      <w:r w:rsidR="00AE309C" w:rsidRPr="00435685">
        <w:rPr>
          <w:rFonts w:ascii="Book Antiqua" w:hAnsi="Book Antiqua"/>
          <w:szCs w:val="22"/>
        </w:rPr>
        <w:t>odplata za užívanie Predmetu nájmu</w:t>
      </w:r>
      <w:r w:rsidR="00E640B3" w:rsidRPr="00435685">
        <w:rPr>
          <w:rFonts w:ascii="Book Antiqua" w:hAnsi="Book Antiqua"/>
          <w:szCs w:val="22"/>
        </w:rPr>
        <w:t xml:space="preserve"> dojednaná </w:t>
      </w:r>
      <w:r w:rsidR="00D93A98" w:rsidRPr="00435685">
        <w:rPr>
          <w:rFonts w:ascii="Book Antiqua" w:hAnsi="Book Antiqua"/>
          <w:szCs w:val="22"/>
        </w:rPr>
        <w:tab/>
      </w:r>
      <w:r w:rsidR="00D93A98" w:rsidRPr="00435685">
        <w:rPr>
          <w:rFonts w:ascii="Book Antiqua" w:hAnsi="Book Antiqua"/>
          <w:szCs w:val="22"/>
        </w:rPr>
        <w:tab/>
      </w:r>
      <w:r w:rsidR="00E640B3" w:rsidRPr="00435685">
        <w:rPr>
          <w:rFonts w:ascii="Book Antiqua" w:hAnsi="Book Antiqua"/>
          <w:szCs w:val="22"/>
        </w:rPr>
        <w:t xml:space="preserve">v čl. </w:t>
      </w:r>
      <w:r w:rsidR="00812D6E" w:rsidRPr="00435685">
        <w:rPr>
          <w:rFonts w:ascii="Book Antiqua" w:hAnsi="Book Antiqua"/>
          <w:szCs w:val="22"/>
        </w:rPr>
        <w:t>14</w:t>
      </w:r>
      <w:r w:rsidR="00881512" w:rsidRPr="00435685">
        <w:rPr>
          <w:rFonts w:ascii="Book Antiqua" w:hAnsi="Book Antiqua"/>
          <w:szCs w:val="22"/>
        </w:rPr>
        <w:t>.</w:t>
      </w:r>
      <w:r w:rsidR="00B95844" w:rsidRPr="00435685">
        <w:rPr>
          <w:rFonts w:ascii="Book Antiqua" w:hAnsi="Book Antiqua"/>
          <w:szCs w:val="22"/>
        </w:rPr>
        <w:t>2</w:t>
      </w:r>
      <w:r w:rsidR="00E640B3" w:rsidRPr="00435685">
        <w:rPr>
          <w:rFonts w:ascii="Book Antiqua" w:hAnsi="Book Antiqua"/>
          <w:szCs w:val="22"/>
        </w:rPr>
        <w:t xml:space="preserve"> Zmluvy;</w:t>
      </w:r>
    </w:p>
    <w:p w14:paraId="388D232E" w14:textId="77777777" w:rsidR="00313B9E" w:rsidRPr="00435685" w:rsidRDefault="00313B9E" w:rsidP="00435685">
      <w:pPr>
        <w:spacing w:before="0" w:after="0" w:line="276" w:lineRule="auto"/>
        <w:rPr>
          <w:rFonts w:ascii="Book Antiqua" w:hAnsi="Book Antiqua"/>
          <w:szCs w:val="22"/>
        </w:rPr>
      </w:pPr>
    </w:p>
    <w:p w14:paraId="28F367F4" w14:textId="58F2AB40" w:rsidR="0040674C" w:rsidRPr="00435685" w:rsidRDefault="0040674C" w:rsidP="00435685">
      <w:pPr>
        <w:spacing w:before="0" w:after="0" w:line="276" w:lineRule="auto"/>
        <w:ind w:left="4247" w:hanging="3680"/>
        <w:rPr>
          <w:rFonts w:ascii="Book Antiqua" w:hAnsi="Book Antiqua"/>
          <w:b/>
          <w:bCs/>
          <w:szCs w:val="22"/>
        </w:rPr>
      </w:pPr>
      <w:r w:rsidRPr="00435685">
        <w:rPr>
          <w:rFonts w:ascii="Book Antiqua" w:hAnsi="Book Antiqua"/>
          <w:b/>
          <w:bCs/>
          <w:szCs w:val="22"/>
        </w:rPr>
        <w:t>NFP</w:t>
      </w:r>
      <w:r w:rsidR="008553A3" w:rsidRPr="00435685">
        <w:rPr>
          <w:rFonts w:ascii="Book Antiqua" w:hAnsi="Book Antiqua"/>
          <w:b/>
          <w:bCs/>
          <w:szCs w:val="22"/>
        </w:rPr>
        <w:tab/>
      </w:r>
      <w:r w:rsidR="008553A3" w:rsidRPr="00435685">
        <w:rPr>
          <w:rFonts w:ascii="Book Antiqua" w:hAnsi="Book Antiqua"/>
          <w:szCs w:val="22"/>
        </w:rPr>
        <w:t>nenávratný finančný príspevok;</w:t>
      </w:r>
    </w:p>
    <w:p w14:paraId="115CC1A0" w14:textId="77777777" w:rsidR="0040674C" w:rsidRPr="00435685" w:rsidRDefault="0040674C" w:rsidP="00435685">
      <w:pPr>
        <w:spacing w:before="0" w:after="0" w:line="276" w:lineRule="auto"/>
        <w:ind w:left="4247" w:hanging="3680"/>
        <w:rPr>
          <w:rFonts w:ascii="Book Antiqua" w:hAnsi="Book Antiqua"/>
          <w:b/>
          <w:bCs/>
          <w:szCs w:val="22"/>
        </w:rPr>
      </w:pPr>
    </w:p>
    <w:p w14:paraId="2B6D7F9F" w14:textId="25181BE8" w:rsidR="003408DC" w:rsidRPr="00435685" w:rsidRDefault="003408DC" w:rsidP="00435685">
      <w:pPr>
        <w:spacing w:before="0" w:after="0" w:line="276" w:lineRule="auto"/>
        <w:ind w:left="4247" w:hanging="3680"/>
        <w:rPr>
          <w:rFonts w:ascii="Book Antiqua" w:hAnsi="Book Antiqua"/>
          <w:szCs w:val="22"/>
        </w:rPr>
      </w:pPr>
      <w:r w:rsidRPr="00435685">
        <w:rPr>
          <w:rFonts w:ascii="Book Antiqua" w:hAnsi="Book Antiqua"/>
          <w:b/>
          <w:bCs/>
          <w:szCs w:val="22"/>
        </w:rPr>
        <w:t>Občiansky zákonník</w:t>
      </w:r>
      <w:r w:rsidRPr="00435685">
        <w:rPr>
          <w:rFonts w:ascii="Book Antiqua" w:hAnsi="Book Antiqua"/>
          <w:szCs w:val="22"/>
        </w:rPr>
        <w:tab/>
      </w:r>
      <w:r w:rsidR="00D93A98" w:rsidRPr="00435685">
        <w:rPr>
          <w:rFonts w:ascii="Book Antiqua" w:hAnsi="Book Antiqua"/>
          <w:szCs w:val="22"/>
        </w:rPr>
        <w:tab/>
      </w:r>
      <w:r w:rsidRPr="00435685">
        <w:rPr>
          <w:rFonts w:ascii="Book Antiqua" w:hAnsi="Book Antiqua"/>
          <w:szCs w:val="22"/>
        </w:rPr>
        <w:t>zákon č. 40/1964 Zb., Občiansky zákonník v znení neskorších predpisov;</w:t>
      </w:r>
    </w:p>
    <w:p w14:paraId="47267158" w14:textId="77777777" w:rsidR="003408DC" w:rsidRPr="00435685" w:rsidRDefault="003408DC" w:rsidP="00435685">
      <w:pPr>
        <w:pStyle w:val="tl1"/>
        <w:numPr>
          <w:ilvl w:val="0"/>
          <w:numId w:val="0"/>
        </w:numPr>
        <w:spacing w:before="0" w:after="0" w:line="276" w:lineRule="auto"/>
        <w:ind w:left="3537" w:right="30" w:hanging="2970"/>
        <w:rPr>
          <w:rFonts w:ascii="Book Antiqua" w:hAnsi="Book Antiqua"/>
          <w:b/>
          <w:bCs w:val="0"/>
          <w:szCs w:val="22"/>
        </w:rPr>
      </w:pPr>
    </w:p>
    <w:p w14:paraId="5F074EBE" w14:textId="7E71F2DA" w:rsidR="00381EA9" w:rsidRPr="00435685" w:rsidRDefault="00381EA9" w:rsidP="00435685">
      <w:pPr>
        <w:spacing w:before="0" w:after="0" w:line="276" w:lineRule="auto"/>
        <w:ind w:left="4247" w:hanging="3680"/>
        <w:rPr>
          <w:rFonts w:ascii="Book Antiqua" w:hAnsi="Book Antiqua"/>
          <w:szCs w:val="22"/>
        </w:rPr>
      </w:pPr>
      <w:r w:rsidRPr="00435685">
        <w:rPr>
          <w:rFonts w:ascii="Book Antiqua" w:hAnsi="Book Antiqua"/>
          <w:b/>
          <w:bCs/>
          <w:szCs w:val="22"/>
        </w:rPr>
        <w:t>Obchodný zákonník</w:t>
      </w:r>
      <w:r w:rsidR="003910A2" w:rsidRPr="00435685">
        <w:rPr>
          <w:rFonts w:ascii="Book Antiqua" w:hAnsi="Book Antiqua"/>
          <w:szCs w:val="22"/>
        </w:rPr>
        <w:tab/>
      </w:r>
      <w:r w:rsidR="009C36FC" w:rsidRPr="00435685">
        <w:rPr>
          <w:rFonts w:ascii="Book Antiqua" w:hAnsi="Book Antiqua"/>
          <w:szCs w:val="22"/>
        </w:rPr>
        <w:tab/>
      </w:r>
      <w:r w:rsidRPr="00435685">
        <w:rPr>
          <w:rFonts w:ascii="Book Antiqua" w:hAnsi="Book Antiqua"/>
          <w:szCs w:val="22"/>
        </w:rPr>
        <w:t>zákon č. 513/1991 Zb., Obchodný zákonník v znení neskorších predpisov;</w:t>
      </w:r>
    </w:p>
    <w:p w14:paraId="619F4FF7" w14:textId="77777777" w:rsidR="00A37AF7" w:rsidRPr="00435685" w:rsidRDefault="00A37AF7" w:rsidP="00435685">
      <w:pPr>
        <w:pStyle w:val="tl1"/>
        <w:numPr>
          <w:ilvl w:val="0"/>
          <w:numId w:val="0"/>
        </w:numPr>
        <w:spacing w:before="0" w:after="0" w:line="276" w:lineRule="auto"/>
        <w:ind w:right="30"/>
        <w:rPr>
          <w:rFonts w:ascii="Book Antiqua" w:hAnsi="Book Antiqua"/>
          <w:b/>
          <w:bCs w:val="0"/>
          <w:szCs w:val="22"/>
        </w:rPr>
      </w:pPr>
    </w:p>
    <w:p w14:paraId="7406E8EE" w14:textId="14BF6CDF" w:rsidR="00C471DE" w:rsidRDefault="00C471DE" w:rsidP="00435685">
      <w:pPr>
        <w:spacing w:before="0" w:after="0" w:line="276" w:lineRule="auto"/>
        <w:ind w:left="4247" w:hanging="3680"/>
        <w:rPr>
          <w:rFonts w:ascii="Book Antiqua" w:hAnsi="Book Antiqua"/>
          <w:szCs w:val="22"/>
        </w:rPr>
      </w:pPr>
      <w:r w:rsidRPr="00435685">
        <w:rPr>
          <w:rFonts w:ascii="Book Antiqua" w:hAnsi="Book Antiqua"/>
          <w:b/>
          <w:bCs/>
          <w:szCs w:val="22"/>
        </w:rPr>
        <w:t>Oddlženie</w:t>
      </w:r>
      <w:r w:rsidR="00FA0D14" w:rsidRPr="00435685">
        <w:rPr>
          <w:rFonts w:ascii="Book Antiqua" w:hAnsi="Book Antiqua"/>
          <w:b/>
          <w:bCs/>
          <w:szCs w:val="22"/>
        </w:rPr>
        <w:tab/>
      </w:r>
      <w:r w:rsidR="0076553E" w:rsidRPr="00435685">
        <w:rPr>
          <w:rFonts w:ascii="Book Antiqua" w:hAnsi="Book Antiqua"/>
          <w:szCs w:val="22"/>
        </w:rPr>
        <w:t>akékoľvek</w:t>
      </w:r>
      <w:r w:rsidR="0076553E" w:rsidRPr="00435685">
        <w:rPr>
          <w:rFonts w:ascii="Book Antiqua" w:hAnsi="Book Antiqua"/>
          <w:b/>
          <w:bCs/>
          <w:szCs w:val="22"/>
        </w:rPr>
        <w:t xml:space="preserve"> </w:t>
      </w:r>
      <w:r w:rsidR="00FA0D14" w:rsidRPr="00435685">
        <w:rPr>
          <w:rFonts w:ascii="Book Antiqua" w:hAnsi="Book Antiqua"/>
          <w:szCs w:val="22"/>
        </w:rPr>
        <w:t xml:space="preserve">štátom realizované </w:t>
      </w:r>
      <w:r w:rsidR="0076553E" w:rsidRPr="00435685">
        <w:rPr>
          <w:rFonts w:ascii="Book Antiqua" w:hAnsi="Book Antiqua"/>
          <w:szCs w:val="22"/>
        </w:rPr>
        <w:t>opatrenie finančnej stabilizácie</w:t>
      </w:r>
      <w:r w:rsidR="00FA0D14" w:rsidRPr="00435685">
        <w:rPr>
          <w:rFonts w:ascii="Book Antiqua" w:hAnsi="Book Antiqua"/>
          <w:szCs w:val="22"/>
        </w:rPr>
        <w:t xml:space="preserve"> zdravotníckych zariadení</w:t>
      </w:r>
      <w:r w:rsidR="00BD3B84" w:rsidRPr="00435685">
        <w:rPr>
          <w:rFonts w:ascii="Book Antiqua" w:hAnsi="Book Antiqua"/>
          <w:szCs w:val="22"/>
        </w:rPr>
        <w:t>, ktorého účelom je zabezpečiť pokles výšky záväzkov zdravotníck</w:t>
      </w:r>
      <w:r w:rsidR="00405E66" w:rsidRPr="00435685">
        <w:rPr>
          <w:rFonts w:ascii="Book Antiqua" w:hAnsi="Book Antiqua"/>
          <w:szCs w:val="22"/>
        </w:rPr>
        <w:t>ych</w:t>
      </w:r>
      <w:r w:rsidR="00BD3B84" w:rsidRPr="00435685">
        <w:rPr>
          <w:rFonts w:ascii="Book Antiqua" w:hAnsi="Book Antiqua"/>
          <w:szCs w:val="22"/>
        </w:rPr>
        <w:t xml:space="preserve"> zariaden</w:t>
      </w:r>
      <w:r w:rsidR="00405E66" w:rsidRPr="00435685">
        <w:rPr>
          <w:rFonts w:ascii="Book Antiqua" w:hAnsi="Book Antiqua"/>
          <w:szCs w:val="22"/>
        </w:rPr>
        <w:t>í;</w:t>
      </w:r>
    </w:p>
    <w:p w14:paraId="39E5068C" w14:textId="56AD709C" w:rsidR="00C938A8" w:rsidRPr="00435685" w:rsidRDefault="00C938A8" w:rsidP="00435685">
      <w:pPr>
        <w:spacing w:before="0" w:after="0" w:line="276" w:lineRule="auto"/>
        <w:ind w:left="4247" w:hanging="3680"/>
        <w:rPr>
          <w:rFonts w:ascii="Book Antiqua" w:hAnsi="Book Antiqua"/>
          <w:b/>
          <w:bCs/>
          <w:szCs w:val="22"/>
        </w:rPr>
      </w:pPr>
      <w:r w:rsidRPr="00563484">
        <w:rPr>
          <w:rFonts w:ascii="Book Antiqua" w:hAnsi="Book Antiqua"/>
          <w:b/>
          <w:bCs/>
          <w:szCs w:val="22"/>
        </w:rPr>
        <w:lastRenderedPageBreak/>
        <w:t>Oddlženie MS</w:t>
      </w:r>
      <w:r w:rsidRPr="00563484">
        <w:rPr>
          <w:rFonts w:ascii="Book Antiqua" w:hAnsi="Book Antiqua"/>
          <w:b/>
          <w:bCs/>
          <w:szCs w:val="22"/>
        </w:rPr>
        <w:tab/>
      </w:r>
      <w:r w:rsidRPr="00563484">
        <w:rPr>
          <w:rFonts w:ascii="Book Antiqua" w:hAnsi="Book Antiqua"/>
          <w:szCs w:val="22"/>
        </w:rPr>
        <w:t>taký právny úkon alebo séria právnych úkonov realizovaných zo strany Manažérskej skupiny a/alebo NsP, ktoré budú mať na hospodárenie NsP rovnaký dôsledok ako Oddlženie;</w:t>
      </w:r>
    </w:p>
    <w:p w14:paraId="25918F2B" w14:textId="77777777" w:rsidR="00C471DE" w:rsidRPr="00435685" w:rsidRDefault="00C471DE" w:rsidP="00435685">
      <w:pPr>
        <w:spacing w:before="0" w:after="0" w:line="276" w:lineRule="auto"/>
        <w:ind w:left="4247" w:hanging="3680"/>
        <w:rPr>
          <w:rFonts w:ascii="Book Antiqua" w:hAnsi="Book Antiqua"/>
          <w:b/>
          <w:bCs/>
          <w:szCs w:val="22"/>
        </w:rPr>
      </w:pPr>
    </w:p>
    <w:p w14:paraId="003ED2B4" w14:textId="2D320C19" w:rsidR="00CD16F8" w:rsidRPr="00435685" w:rsidRDefault="00CD16F8" w:rsidP="00435685">
      <w:pPr>
        <w:spacing w:before="0" w:after="0" w:line="276" w:lineRule="auto"/>
        <w:ind w:left="4247" w:hanging="3680"/>
        <w:rPr>
          <w:rFonts w:ascii="Book Antiqua" w:hAnsi="Book Antiqua"/>
          <w:szCs w:val="22"/>
        </w:rPr>
      </w:pPr>
      <w:r w:rsidRPr="00435685">
        <w:rPr>
          <w:rFonts w:ascii="Book Antiqua" w:hAnsi="Book Antiqua"/>
          <w:b/>
          <w:bCs/>
          <w:szCs w:val="22"/>
        </w:rPr>
        <w:t>OVS</w:t>
      </w:r>
      <w:r w:rsidRPr="00435685">
        <w:rPr>
          <w:rFonts w:ascii="Book Antiqua" w:hAnsi="Book Antiqua"/>
          <w:szCs w:val="22"/>
        </w:rPr>
        <w:tab/>
      </w:r>
      <w:r w:rsidR="009C36FC" w:rsidRPr="00435685">
        <w:rPr>
          <w:rFonts w:ascii="Book Antiqua" w:hAnsi="Book Antiqua"/>
          <w:szCs w:val="22"/>
        </w:rPr>
        <w:tab/>
      </w:r>
      <w:r w:rsidRPr="00435685">
        <w:rPr>
          <w:rFonts w:ascii="Book Antiqua" w:hAnsi="Book Antiqua"/>
          <w:szCs w:val="22"/>
        </w:rPr>
        <w:t>obchodná verejná súťaž</w:t>
      </w:r>
      <w:r w:rsidR="00382E08" w:rsidRPr="00435685">
        <w:rPr>
          <w:rFonts w:ascii="Book Antiqua" w:hAnsi="Book Antiqua"/>
          <w:szCs w:val="22"/>
        </w:rPr>
        <w:t xml:space="preserve"> na predmet </w:t>
      </w:r>
      <w:r w:rsidR="00C461FB" w:rsidRPr="00435685">
        <w:rPr>
          <w:rFonts w:ascii="Book Antiqua" w:hAnsi="Book Antiqua"/>
          <w:i/>
          <w:iCs/>
          <w:szCs w:val="22"/>
        </w:rPr>
        <w:t xml:space="preserve">Zmluva </w:t>
      </w:r>
      <w:r w:rsidR="009E544E" w:rsidRPr="00435685">
        <w:rPr>
          <w:rFonts w:ascii="Book Antiqua" w:hAnsi="Book Antiqua"/>
          <w:i/>
          <w:iCs/>
          <w:szCs w:val="22"/>
        </w:rPr>
        <w:tab/>
      </w:r>
      <w:r w:rsidR="00C461FB" w:rsidRPr="00435685">
        <w:rPr>
          <w:rFonts w:ascii="Book Antiqua" w:hAnsi="Book Antiqua"/>
          <w:i/>
          <w:iCs/>
          <w:szCs w:val="22"/>
        </w:rPr>
        <w:t>o spolupráci pri výkone manažérskeho riadenia a o nájme</w:t>
      </w:r>
      <w:r w:rsidR="00C461FB" w:rsidRPr="00435685">
        <w:rPr>
          <w:rFonts w:ascii="Book Antiqua" w:hAnsi="Book Antiqua"/>
          <w:szCs w:val="22"/>
        </w:rPr>
        <w:t>, ktorá predchádzala uzavretiu Zmluvy;</w:t>
      </w:r>
    </w:p>
    <w:p w14:paraId="5D6F471F" w14:textId="77777777" w:rsidR="00C34F1F" w:rsidRPr="00435685" w:rsidRDefault="00C34F1F" w:rsidP="00435685">
      <w:pPr>
        <w:spacing w:before="0" w:after="0" w:line="276" w:lineRule="auto"/>
        <w:ind w:left="4247" w:hanging="3680"/>
        <w:rPr>
          <w:rFonts w:ascii="Book Antiqua" w:hAnsi="Book Antiqua"/>
          <w:szCs w:val="22"/>
        </w:rPr>
      </w:pPr>
    </w:p>
    <w:p w14:paraId="0E57FC86" w14:textId="3C5FAD42" w:rsidR="004862B1" w:rsidRPr="00435685" w:rsidRDefault="004862B1" w:rsidP="00435685">
      <w:pPr>
        <w:spacing w:before="0" w:after="0" w:line="276" w:lineRule="auto"/>
        <w:ind w:left="4247" w:hanging="3680"/>
        <w:rPr>
          <w:rFonts w:ascii="Book Antiqua" w:hAnsi="Book Antiqua"/>
          <w:b/>
          <w:bCs/>
          <w:szCs w:val="22"/>
        </w:rPr>
      </w:pPr>
      <w:r w:rsidRPr="00435685">
        <w:rPr>
          <w:rFonts w:ascii="Book Antiqua" w:hAnsi="Book Antiqua"/>
          <w:b/>
          <w:bCs/>
          <w:szCs w:val="22"/>
        </w:rPr>
        <w:t>Plán obnovy</w:t>
      </w:r>
      <w:r w:rsidRPr="00435685">
        <w:rPr>
          <w:rFonts w:ascii="Book Antiqua" w:hAnsi="Book Antiqua"/>
          <w:b/>
          <w:bCs/>
          <w:szCs w:val="22"/>
        </w:rPr>
        <w:tab/>
      </w:r>
      <w:r w:rsidRPr="00435685">
        <w:rPr>
          <w:rFonts w:ascii="Book Antiqua" w:hAnsi="Book Antiqua"/>
          <w:szCs w:val="22"/>
        </w:rPr>
        <w:t>Plán obnovy a</w:t>
      </w:r>
      <w:r w:rsidR="00C11AE2" w:rsidRPr="00435685">
        <w:rPr>
          <w:rFonts w:ascii="Book Antiqua" w:hAnsi="Book Antiqua"/>
          <w:szCs w:val="22"/>
        </w:rPr>
        <w:t> </w:t>
      </w:r>
      <w:r w:rsidRPr="00435685">
        <w:rPr>
          <w:rFonts w:ascii="Book Antiqua" w:hAnsi="Book Antiqua"/>
          <w:szCs w:val="22"/>
        </w:rPr>
        <w:t>odolnosti</w:t>
      </w:r>
      <w:r w:rsidR="00C11AE2" w:rsidRPr="00435685">
        <w:rPr>
          <w:rFonts w:ascii="Book Antiqua" w:hAnsi="Book Antiqua"/>
          <w:szCs w:val="22"/>
        </w:rPr>
        <w:t xml:space="preserve"> SR</w:t>
      </w:r>
      <w:r w:rsidR="00865C52" w:rsidRPr="00435685">
        <w:rPr>
          <w:rFonts w:ascii="Book Antiqua" w:hAnsi="Book Antiqua"/>
          <w:szCs w:val="22"/>
        </w:rPr>
        <w:t xml:space="preserve"> </w:t>
      </w:r>
      <w:r w:rsidR="002742E8" w:rsidRPr="00435685">
        <w:rPr>
          <w:rFonts w:ascii="Book Antiqua" w:hAnsi="Book Antiqua"/>
          <w:szCs w:val="22"/>
        </w:rPr>
        <w:t>stanovu</w:t>
      </w:r>
      <w:r w:rsidR="00865C52" w:rsidRPr="00435685">
        <w:rPr>
          <w:rFonts w:ascii="Book Antiqua" w:hAnsi="Book Antiqua"/>
          <w:szCs w:val="22"/>
        </w:rPr>
        <w:t>júci</w:t>
      </w:r>
      <w:r w:rsidR="002742E8" w:rsidRPr="00435685">
        <w:rPr>
          <w:rFonts w:ascii="Book Antiqua" w:hAnsi="Book Antiqua"/>
          <w:szCs w:val="22"/>
        </w:rPr>
        <w:t xml:space="preserve"> ucelený balík reforiem a investícií, ktoré sa realizujú do roku 2026 a ktoré sú podporené z mechanizmu na podporu obnovy a</w:t>
      </w:r>
      <w:r w:rsidR="00532D7E" w:rsidRPr="00435685">
        <w:rPr>
          <w:rFonts w:ascii="Book Antiqua" w:hAnsi="Book Antiqua"/>
          <w:szCs w:val="22"/>
        </w:rPr>
        <w:t> </w:t>
      </w:r>
      <w:r w:rsidR="002742E8" w:rsidRPr="00435685">
        <w:rPr>
          <w:rFonts w:ascii="Book Antiqua" w:hAnsi="Book Antiqua"/>
          <w:szCs w:val="22"/>
        </w:rPr>
        <w:t>odolnosti</w:t>
      </w:r>
      <w:r w:rsidR="00532D7E" w:rsidRPr="00435685">
        <w:rPr>
          <w:rFonts w:ascii="Book Antiqua" w:hAnsi="Book Antiqua"/>
          <w:szCs w:val="22"/>
        </w:rPr>
        <w:t>;</w:t>
      </w:r>
      <w:r w:rsidR="002742E8" w:rsidRPr="00435685">
        <w:rPr>
          <w:rFonts w:ascii="Book Antiqua" w:hAnsi="Book Antiqua"/>
          <w:szCs w:val="22"/>
        </w:rPr>
        <w:t xml:space="preserve"> </w:t>
      </w:r>
      <w:r w:rsidR="00F64253" w:rsidRPr="00435685">
        <w:rPr>
          <w:rFonts w:ascii="Book Antiqua" w:hAnsi="Book Antiqua"/>
          <w:szCs w:val="22"/>
        </w:rPr>
        <w:t>p</w:t>
      </w:r>
      <w:r w:rsidR="002742E8" w:rsidRPr="00435685">
        <w:rPr>
          <w:rFonts w:ascii="Book Antiqua" w:hAnsi="Book Antiqua"/>
          <w:szCs w:val="22"/>
        </w:rPr>
        <w:t>lán tvoria investície a reformy, ktoré riešia výzvy identifikované v kontexte európskeho semestra, najmä v odporúčaniach Európskej komisie pre Slovensko</w:t>
      </w:r>
      <w:r w:rsidR="00011927" w:rsidRPr="00435685">
        <w:rPr>
          <w:rFonts w:ascii="Book Antiqua" w:hAnsi="Book Antiqua"/>
          <w:szCs w:val="22"/>
        </w:rPr>
        <w:t>;</w:t>
      </w:r>
      <w:r w:rsidRPr="00435685">
        <w:rPr>
          <w:rFonts w:ascii="Book Antiqua" w:hAnsi="Book Antiqua"/>
          <w:b/>
          <w:bCs/>
          <w:szCs w:val="22"/>
        </w:rPr>
        <w:t xml:space="preserve"> </w:t>
      </w:r>
    </w:p>
    <w:p w14:paraId="7464D4DE" w14:textId="77777777" w:rsidR="004862B1" w:rsidRPr="00435685" w:rsidRDefault="004862B1" w:rsidP="00435685">
      <w:pPr>
        <w:spacing w:before="0" w:after="0" w:line="276" w:lineRule="auto"/>
        <w:ind w:left="4247" w:hanging="3680"/>
        <w:rPr>
          <w:rFonts w:ascii="Book Antiqua" w:hAnsi="Book Antiqua"/>
          <w:b/>
          <w:bCs/>
          <w:szCs w:val="22"/>
        </w:rPr>
      </w:pPr>
    </w:p>
    <w:p w14:paraId="709A3F04" w14:textId="28947554" w:rsidR="00025FA0" w:rsidRPr="00435685" w:rsidRDefault="00025FA0" w:rsidP="00435685">
      <w:pPr>
        <w:spacing w:before="0" w:after="0" w:line="276" w:lineRule="auto"/>
        <w:ind w:left="4247" w:hanging="3680"/>
        <w:rPr>
          <w:rFonts w:ascii="Book Antiqua" w:hAnsi="Book Antiqua"/>
          <w:szCs w:val="22"/>
        </w:rPr>
      </w:pPr>
      <w:r w:rsidRPr="00435685">
        <w:rPr>
          <w:rFonts w:ascii="Book Antiqua" w:hAnsi="Book Antiqua"/>
          <w:b/>
          <w:bCs/>
          <w:szCs w:val="22"/>
        </w:rPr>
        <w:t>Plán opráv a investícií</w:t>
      </w:r>
      <w:r w:rsidRPr="00435685">
        <w:rPr>
          <w:rFonts w:ascii="Book Antiqua" w:hAnsi="Book Antiqua"/>
          <w:szCs w:val="22"/>
        </w:rPr>
        <w:tab/>
      </w:r>
      <w:r w:rsidR="009E544E" w:rsidRPr="00435685">
        <w:rPr>
          <w:rFonts w:ascii="Book Antiqua" w:hAnsi="Book Antiqua"/>
          <w:szCs w:val="22"/>
        </w:rPr>
        <w:tab/>
      </w:r>
      <w:r w:rsidRPr="00435685">
        <w:rPr>
          <w:rFonts w:ascii="Book Antiqua" w:hAnsi="Book Antiqua"/>
          <w:szCs w:val="22"/>
        </w:rPr>
        <w:t>harmonogram plánovaných opráv a investícií do technického zhodnotenia Predmetu nájmu uvedený v prílohe č. 8 Zmluvy</w:t>
      </w:r>
      <w:r w:rsidR="00546C86" w:rsidRPr="00435685">
        <w:rPr>
          <w:rFonts w:ascii="Book Antiqua" w:hAnsi="Book Antiqua"/>
          <w:szCs w:val="22"/>
        </w:rPr>
        <w:t>, ktorý bol súčasťou dokumentácie pre vykonanie Hĺbkovej previerky</w:t>
      </w:r>
      <w:r w:rsidR="00C938A8">
        <w:rPr>
          <w:rFonts w:ascii="Book Antiqua" w:hAnsi="Book Antiqua"/>
          <w:szCs w:val="22"/>
        </w:rPr>
        <w:t>, prípadne zmenený v súlade s ustanoveniami tejto Zmluvy;</w:t>
      </w:r>
    </w:p>
    <w:p w14:paraId="60246DEE" w14:textId="77777777" w:rsidR="00025FA0" w:rsidRPr="00435685" w:rsidRDefault="00025FA0" w:rsidP="00435685">
      <w:pPr>
        <w:spacing w:before="0" w:after="0" w:line="276" w:lineRule="auto"/>
        <w:rPr>
          <w:rFonts w:ascii="Book Antiqua" w:hAnsi="Book Antiqua"/>
          <w:szCs w:val="22"/>
        </w:rPr>
      </w:pPr>
    </w:p>
    <w:p w14:paraId="3E56B3AA" w14:textId="6EC4C80A" w:rsidR="00581DB8" w:rsidRPr="00435685" w:rsidRDefault="00581DB8" w:rsidP="00435685">
      <w:pPr>
        <w:spacing w:before="0" w:after="0" w:line="276" w:lineRule="auto"/>
        <w:ind w:left="2836" w:hanging="2269"/>
        <w:rPr>
          <w:rFonts w:ascii="Book Antiqua" w:hAnsi="Book Antiqua"/>
          <w:szCs w:val="22"/>
        </w:rPr>
      </w:pPr>
      <w:r w:rsidRPr="00435685">
        <w:rPr>
          <w:rFonts w:ascii="Book Antiqua" w:hAnsi="Book Antiqua"/>
          <w:b/>
          <w:bCs/>
          <w:szCs w:val="22"/>
        </w:rPr>
        <w:t>Plán rozvoja</w:t>
      </w:r>
      <w:r w:rsidRPr="00435685">
        <w:rPr>
          <w:rFonts w:ascii="Book Antiqua" w:hAnsi="Book Antiqua"/>
          <w:szCs w:val="22"/>
        </w:rPr>
        <w:tab/>
      </w:r>
      <w:r w:rsidR="009E544E" w:rsidRPr="00435685">
        <w:rPr>
          <w:rFonts w:ascii="Book Antiqua" w:hAnsi="Book Antiqua"/>
          <w:szCs w:val="22"/>
        </w:rPr>
        <w:tab/>
      </w:r>
      <w:r w:rsidR="009E544E" w:rsidRPr="00435685">
        <w:rPr>
          <w:rFonts w:ascii="Book Antiqua" w:hAnsi="Book Antiqua"/>
          <w:szCs w:val="22"/>
        </w:rPr>
        <w:tab/>
      </w:r>
      <w:r w:rsidRPr="00435685">
        <w:rPr>
          <w:rFonts w:ascii="Book Antiqua" w:hAnsi="Book Antiqua"/>
          <w:szCs w:val="22"/>
        </w:rPr>
        <w:t xml:space="preserve">plán opatrení na rozvoj uvedený v prílohe č. </w:t>
      </w:r>
      <w:r w:rsidR="00992795" w:rsidRPr="00435685">
        <w:rPr>
          <w:rFonts w:ascii="Book Antiqua" w:hAnsi="Book Antiqua"/>
          <w:szCs w:val="22"/>
        </w:rPr>
        <w:t>9</w:t>
      </w:r>
      <w:r w:rsidRPr="00435685">
        <w:rPr>
          <w:rFonts w:ascii="Book Antiqua" w:hAnsi="Book Antiqua"/>
          <w:szCs w:val="22"/>
        </w:rPr>
        <w:t xml:space="preserve"> </w:t>
      </w:r>
      <w:r w:rsidR="009E544E" w:rsidRPr="00435685">
        <w:rPr>
          <w:rFonts w:ascii="Book Antiqua" w:hAnsi="Book Antiqua"/>
          <w:szCs w:val="22"/>
        </w:rPr>
        <w:tab/>
      </w:r>
      <w:r w:rsidR="009E544E" w:rsidRPr="00435685">
        <w:rPr>
          <w:rFonts w:ascii="Book Antiqua" w:hAnsi="Book Antiqua"/>
          <w:szCs w:val="22"/>
        </w:rPr>
        <w:tab/>
      </w:r>
      <w:r w:rsidRPr="00435685">
        <w:rPr>
          <w:rFonts w:ascii="Book Antiqua" w:hAnsi="Book Antiqua"/>
          <w:szCs w:val="22"/>
        </w:rPr>
        <w:t>Zmluvy;</w:t>
      </w:r>
    </w:p>
    <w:p w14:paraId="1FA7677E" w14:textId="77777777" w:rsidR="009E544E" w:rsidRPr="00435685" w:rsidRDefault="009E544E" w:rsidP="00435685">
      <w:pPr>
        <w:spacing w:before="0" w:after="0" w:line="276" w:lineRule="auto"/>
        <w:ind w:left="2836" w:hanging="2269"/>
        <w:rPr>
          <w:rFonts w:ascii="Book Antiqua" w:hAnsi="Book Antiqua"/>
          <w:szCs w:val="22"/>
        </w:rPr>
      </w:pPr>
    </w:p>
    <w:p w14:paraId="6DE1A424" w14:textId="4A6A56FD" w:rsidR="00C3299F" w:rsidRPr="00435685" w:rsidRDefault="00C3299F" w:rsidP="00435685">
      <w:pPr>
        <w:spacing w:before="0" w:after="0" w:line="276" w:lineRule="auto"/>
        <w:ind w:firstLine="567"/>
        <w:rPr>
          <w:rFonts w:ascii="Book Antiqua" w:hAnsi="Book Antiqua"/>
          <w:szCs w:val="22"/>
        </w:rPr>
      </w:pPr>
      <w:r w:rsidRPr="00435685">
        <w:rPr>
          <w:rFonts w:ascii="Book Antiqua" w:hAnsi="Book Antiqua"/>
          <w:b/>
          <w:bCs/>
          <w:szCs w:val="22"/>
        </w:rPr>
        <w:t>Podmienky</w:t>
      </w:r>
      <w:r w:rsidRPr="00435685">
        <w:rPr>
          <w:rFonts w:ascii="Book Antiqua" w:hAnsi="Book Antiqua"/>
          <w:szCs w:val="22"/>
        </w:rPr>
        <w:tab/>
      </w:r>
      <w:r w:rsidR="009C36FC" w:rsidRPr="00435685">
        <w:rPr>
          <w:rFonts w:ascii="Book Antiqua" w:hAnsi="Book Antiqua"/>
          <w:szCs w:val="22"/>
        </w:rPr>
        <w:tab/>
      </w:r>
      <w:r w:rsidR="009C36FC" w:rsidRPr="00435685">
        <w:rPr>
          <w:rFonts w:ascii="Book Antiqua" w:hAnsi="Book Antiqua"/>
          <w:szCs w:val="22"/>
        </w:rPr>
        <w:tab/>
      </w:r>
      <w:r w:rsidR="009E544E" w:rsidRPr="00435685">
        <w:rPr>
          <w:rFonts w:ascii="Book Antiqua" w:hAnsi="Book Antiqua"/>
          <w:szCs w:val="22"/>
        </w:rPr>
        <w:tab/>
      </w:r>
      <w:proofErr w:type="spellStart"/>
      <w:r w:rsidRPr="00435685">
        <w:rPr>
          <w:rFonts w:ascii="Book Antiqua" w:hAnsi="Book Antiqua"/>
          <w:szCs w:val="22"/>
        </w:rPr>
        <w:t>podmienky</w:t>
      </w:r>
      <w:proofErr w:type="spellEnd"/>
      <w:r w:rsidRPr="00435685">
        <w:rPr>
          <w:rFonts w:ascii="Book Antiqua" w:hAnsi="Book Antiqua"/>
          <w:szCs w:val="22"/>
        </w:rPr>
        <w:t xml:space="preserve"> </w:t>
      </w:r>
      <w:r w:rsidR="00CD16F8" w:rsidRPr="00435685">
        <w:rPr>
          <w:rFonts w:ascii="Book Antiqua" w:hAnsi="Book Antiqua"/>
          <w:szCs w:val="22"/>
        </w:rPr>
        <w:t>OVS</w:t>
      </w:r>
      <w:r w:rsidR="003D6426" w:rsidRPr="00435685">
        <w:rPr>
          <w:rFonts w:ascii="Book Antiqua" w:hAnsi="Book Antiqua"/>
          <w:szCs w:val="22"/>
        </w:rPr>
        <w:t xml:space="preserve"> tvoriace prílohu č. 1 Zmluvy</w:t>
      </w:r>
      <w:r w:rsidR="00CD16F8" w:rsidRPr="00435685">
        <w:rPr>
          <w:rFonts w:ascii="Book Antiqua" w:hAnsi="Book Antiqua"/>
          <w:szCs w:val="22"/>
        </w:rPr>
        <w:t>;</w:t>
      </w:r>
      <w:r w:rsidRPr="00435685">
        <w:rPr>
          <w:rFonts w:ascii="Book Antiqua" w:hAnsi="Book Antiqua"/>
          <w:szCs w:val="22"/>
        </w:rPr>
        <w:t xml:space="preserve">  </w:t>
      </w:r>
    </w:p>
    <w:p w14:paraId="6241A513" w14:textId="77777777" w:rsidR="00C3299F" w:rsidRPr="00435685" w:rsidRDefault="00C3299F" w:rsidP="00435685">
      <w:pPr>
        <w:pStyle w:val="tl1"/>
        <w:numPr>
          <w:ilvl w:val="0"/>
          <w:numId w:val="0"/>
        </w:numPr>
        <w:spacing w:before="0" w:after="0" w:line="276" w:lineRule="auto"/>
        <w:ind w:left="3537" w:right="30" w:hanging="2970"/>
        <w:rPr>
          <w:rFonts w:ascii="Book Antiqua" w:hAnsi="Book Antiqua"/>
          <w:b/>
          <w:bCs w:val="0"/>
          <w:szCs w:val="22"/>
        </w:rPr>
      </w:pPr>
    </w:p>
    <w:p w14:paraId="48664469" w14:textId="47869C9B" w:rsidR="0001395E" w:rsidRPr="00435685" w:rsidRDefault="0001395E" w:rsidP="00435685">
      <w:pPr>
        <w:pStyle w:val="tl1"/>
        <w:numPr>
          <w:ilvl w:val="0"/>
          <w:numId w:val="0"/>
        </w:numPr>
        <w:spacing w:before="0" w:after="0" w:line="276" w:lineRule="auto"/>
        <w:ind w:left="4247" w:right="30" w:hanging="3680"/>
        <w:rPr>
          <w:rFonts w:ascii="Book Antiqua" w:hAnsi="Book Antiqua"/>
          <w:b/>
          <w:bCs w:val="0"/>
          <w:szCs w:val="22"/>
        </w:rPr>
      </w:pPr>
      <w:r w:rsidRPr="00435685">
        <w:rPr>
          <w:rFonts w:ascii="Book Antiqua" w:hAnsi="Book Antiqua"/>
          <w:b/>
          <w:bCs w:val="0"/>
          <w:szCs w:val="22"/>
        </w:rPr>
        <w:t>Povoleni</w:t>
      </w:r>
      <w:r w:rsidR="001F1DD7" w:rsidRPr="00435685">
        <w:rPr>
          <w:rFonts w:ascii="Book Antiqua" w:hAnsi="Book Antiqua"/>
          <w:b/>
          <w:bCs w:val="0"/>
          <w:szCs w:val="22"/>
        </w:rPr>
        <w:t>e 1</w:t>
      </w:r>
      <w:r w:rsidR="009F698E" w:rsidRPr="00435685">
        <w:rPr>
          <w:rFonts w:ascii="Book Antiqua" w:hAnsi="Book Antiqua"/>
          <w:b/>
          <w:bCs w:val="0"/>
          <w:szCs w:val="22"/>
        </w:rPr>
        <w:tab/>
      </w:r>
      <w:r w:rsidR="009F698E" w:rsidRPr="00435685">
        <w:rPr>
          <w:rFonts w:ascii="Book Antiqua" w:hAnsi="Book Antiqua"/>
          <w:szCs w:val="22"/>
        </w:rPr>
        <w:t>povoleni</w:t>
      </w:r>
      <w:r w:rsidR="001F1DD7" w:rsidRPr="00435685">
        <w:rPr>
          <w:rFonts w:ascii="Book Antiqua" w:hAnsi="Book Antiqua"/>
          <w:szCs w:val="22"/>
        </w:rPr>
        <w:t>e</w:t>
      </w:r>
      <w:r w:rsidR="009F698E" w:rsidRPr="00435685">
        <w:rPr>
          <w:rFonts w:ascii="Book Antiqua" w:hAnsi="Book Antiqua"/>
          <w:szCs w:val="22"/>
        </w:rPr>
        <w:t xml:space="preserve"> na prevádzkovanie zdravotníckeho zariadenia</w:t>
      </w:r>
      <w:r w:rsidR="00941BE7" w:rsidRPr="00435685">
        <w:rPr>
          <w:rFonts w:ascii="Book Antiqua" w:hAnsi="Book Antiqua"/>
          <w:szCs w:val="22"/>
        </w:rPr>
        <w:t xml:space="preserve"> vydané pre</w:t>
      </w:r>
      <w:r w:rsidR="00B93CDF" w:rsidRPr="00435685">
        <w:rPr>
          <w:rFonts w:ascii="Book Antiqua" w:hAnsi="Book Antiqua"/>
          <w:szCs w:val="22"/>
        </w:rPr>
        <w:t xml:space="preserve"> NsP</w:t>
      </w:r>
      <w:r w:rsidR="001F1DD7" w:rsidRPr="00435685">
        <w:rPr>
          <w:rFonts w:ascii="Book Antiqua" w:hAnsi="Book Antiqua"/>
          <w:szCs w:val="22"/>
        </w:rPr>
        <w:t xml:space="preserve"> Myjava</w:t>
      </w:r>
      <w:r w:rsidR="00B93CDF" w:rsidRPr="00435685">
        <w:rPr>
          <w:rFonts w:ascii="Book Antiqua" w:hAnsi="Book Antiqua"/>
          <w:szCs w:val="22"/>
        </w:rPr>
        <w:t>, tvoriace prí</w:t>
      </w:r>
      <w:r w:rsidR="001F1DD7" w:rsidRPr="00435685">
        <w:rPr>
          <w:rFonts w:ascii="Book Antiqua" w:hAnsi="Book Antiqua"/>
          <w:szCs w:val="22"/>
        </w:rPr>
        <w:t>lohu č. 2 Zmluvy;</w:t>
      </w:r>
      <w:r w:rsidR="00941BE7" w:rsidRPr="00435685">
        <w:rPr>
          <w:rFonts w:ascii="Book Antiqua" w:hAnsi="Book Antiqua"/>
          <w:szCs w:val="22"/>
        </w:rPr>
        <w:t xml:space="preserve">  </w:t>
      </w:r>
      <w:r w:rsidRPr="00435685">
        <w:rPr>
          <w:rFonts w:ascii="Book Antiqua" w:hAnsi="Book Antiqua"/>
          <w:b/>
          <w:bCs w:val="0"/>
          <w:szCs w:val="22"/>
        </w:rPr>
        <w:t xml:space="preserve"> </w:t>
      </w:r>
    </w:p>
    <w:p w14:paraId="2EB57F60" w14:textId="77777777" w:rsidR="001F1DD7" w:rsidRPr="00435685" w:rsidRDefault="001F1DD7" w:rsidP="00435685">
      <w:pPr>
        <w:pStyle w:val="tl1"/>
        <w:numPr>
          <w:ilvl w:val="0"/>
          <w:numId w:val="0"/>
        </w:numPr>
        <w:spacing w:before="0" w:after="0" w:line="276" w:lineRule="auto"/>
        <w:ind w:left="4247" w:right="30" w:hanging="3680"/>
        <w:rPr>
          <w:rFonts w:ascii="Book Antiqua" w:hAnsi="Book Antiqua"/>
          <w:b/>
          <w:bCs w:val="0"/>
          <w:szCs w:val="22"/>
        </w:rPr>
      </w:pPr>
    </w:p>
    <w:p w14:paraId="24C501D2" w14:textId="5B36D77B" w:rsidR="001F1DD7" w:rsidRPr="00435685" w:rsidRDefault="001F1DD7" w:rsidP="00435685">
      <w:pPr>
        <w:pStyle w:val="tl1"/>
        <w:numPr>
          <w:ilvl w:val="0"/>
          <w:numId w:val="0"/>
        </w:numPr>
        <w:spacing w:before="0" w:after="0" w:line="276" w:lineRule="auto"/>
        <w:ind w:left="4247" w:right="30" w:hanging="3680"/>
        <w:rPr>
          <w:rFonts w:ascii="Book Antiqua" w:hAnsi="Book Antiqua"/>
          <w:b/>
          <w:bCs w:val="0"/>
          <w:szCs w:val="22"/>
        </w:rPr>
      </w:pPr>
      <w:r w:rsidRPr="00435685">
        <w:rPr>
          <w:rFonts w:ascii="Book Antiqua" w:hAnsi="Book Antiqua"/>
          <w:b/>
          <w:bCs w:val="0"/>
          <w:szCs w:val="22"/>
        </w:rPr>
        <w:t>Povolenie 2</w:t>
      </w:r>
      <w:r w:rsidRPr="00435685">
        <w:rPr>
          <w:rFonts w:ascii="Book Antiqua" w:hAnsi="Book Antiqua"/>
          <w:b/>
          <w:bCs w:val="0"/>
          <w:szCs w:val="22"/>
        </w:rPr>
        <w:tab/>
      </w:r>
      <w:r w:rsidRPr="00435685">
        <w:rPr>
          <w:rFonts w:ascii="Book Antiqua" w:hAnsi="Book Antiqua"/>
          <w:szCs w:val="22"/>
        </w:rPr>
        <w:t xml:space="preserve">povolenie na prevádzkovanie zdravotníckeho zariadenia vydané pre NsP </w:t>
      </w:r>
      <w:r w:rsidRPr="00435685">
        <w:rPr>
          <w:rFonts w:ascii="Book Antiqua" w:hAnsi="Book Antiqua" w:cs="Arial CE"/>
          <w:color w:val="000000"/>
          <w:szCs w:val="22"/>
          <w:shd w:val="clear" w:color="auto" w:fill="FFFFFF"/>
        </w:rPr>
        <w:t>Považská Bystrica</w:t>
      </w:r>
      <w:r w:rsidRPr="00435685">
        <w:rPr>
          <w:rFonts w:ascii="Book Antiqua" w:hAnsi="Book Antiqua"/>
          <w:szCs w:val="22"/>
        </w:rPr>
        <w:t xml:space="preserve">, tvoriace prílohu č. 3 Zmluvy;  </w:t>
      </w:r>
      <w:r w:rsidRPr="00435685">
        <w:rPr>
          <w:rFonts w:ascii="Book Antiqua" w:hAnsi="Book Antiqua"/>
          <w:b/>
          <w:bCs w:val="0"/>
          <w:szCs w:val="22"/>
        </w:rPr>
        <w:t xml:space="preserve"> </w:t>
      </w:r>
    </w:p>
    <w:p w14:paraId="49D5A919" w14:textId="77777777" w:rsidR="001F1DD7" w:rsidRPr="00435685" w:rsidRDefault="001F1DD7" w:rsidP="00435685">
      <w:pPr>
        <w:pStyle w:val="tl1"/>
        <w:numPr>
          <w:ilvl w:val="0"/>
          <w:numId w:val="0"/>
        </w:numPr>
        <w:spacing w:before="0" w:after="0" w:line="276" w:lineRule="auto"/>
        <w:ind w:left="4247" w:right="30" w:hanging="3680"/>
        <w:rPr>
          <w:rFonts w:ascii="Book Antiqua" w:hAnsi="Book Antiqua"/>
          <w:b/>
          <w:bCs w:val="0"/>
          <w:szCs w:val="22"/>
        </w:rPr>
      </w:pPr>
    </w:p>
    <w:p w14:paraId="137D4F8F" w14:textId="6E3669C0" w:rsidR="001F1DD7" w:rsidRPr="00435685" w:rsidRDefault="001F1DD7" w:rsidP="00435685">
      <w:pPr>
        <w:pStyle w:val="tl1"/>
        <w:numPr>
          <w:ilvl w:val="0"/>
          <w:numId w:val="0"/>
        </w:numPr>
        <w:spacing w:before="0" w:after="0" w:line="276" w:lineRule="auto"/>
        <w:ind w:left="4247" w:right="30" w:hanging="3680"/>
        <w:rPr>
          <w:rFonts w:ascii="Book Antiqua" w:hAnsi="Book Antiqua"/>
          <w:b/>
          <w:bCs w:val="0"/>
          <w:szCs w:val="22"/>
        </w:rPr>
      </w:pPr>
      <w:r w:rsidRPr="00435685">
        <w:rPr>
          <w:rFonts w:ascii="Book Antiqua" w:hAnsi="Book Antiqua"/>
          <w:b/>
          <w:bCs w:val="0"/>
          <w:szCs w:val="22"/>
        </w:rPr>
        <w:t>Povolenie 3</w:t>
      </w:r>
      <w:r w:rsidRPr="00435685">
        <w:rPr>
          <w:rFonts w:ascii="Book Antiqua" w:hAnsi="Book Antiqua"/>
          <w:b/>
          <w:bCs w:val="0"/>
          <w:szCs w:val="22"/>
        </w:rPr>
        <w:tab/>
      </w:r>
      <w:r w:rsidRPr="00435685">
        <w:rPr>
          <w:rFonts w:ascii="Book Antiqua" w:hAnsi="Book Antiqua"/>
          <w:szCs w:val="22"/>
        </w:rPr>
        <w:t xml:space="preserve">povolenie na prevádzkovanie zdravotníckeho zariadenia vydané pre NsP </w:t>
      </w:r>
      <w:r w:rsidRPr="00435685">
        <w:rPr>
          <w:rFonts w:ascii="Book Antiqua" w:hAnsi="Book Antiqua" w:cs="Arial CE"/>
          <w:color w:val="000000"/>
          <w:szCs w:val="22"/>
          <w:shd w:val="clear" w:color="auto" w:fill="FFFFFF"/>
        </w:rPr>
        <w:t>Prievidza</w:t>
      </w:r>
      <w:r w:rsidRPr="00435685">
        <w:rPr>
          <w:rFonts w:ascii="Book Antiqua" w:hAnsi="Book Antiqua"/>
          <w:szCs w:val="22"/>
        </w:rPr>
        <w:t xml:space="preserve">, tvoriace prílohu č. 4 Zmluvy;  </w:t>
      </w:r>
      <w:r w:rsidRPr="00435685">
        <w:rPr>
          <w:rFonts w:ascii="Book Antiqua" w:hAnsi="Book Antiqua"/>
          <w:b/>
          <w:bCs w:val="0"/>
          <w:szCs w:val="22"/>
        </w:rPr>
        <w:t xml:space="preserve"> </w:t>
      </w:r>
    </w:p>
    <w:p w14:paraId="4D2B69C9" w14:textId="77777777" w:rsidR="0001395E" w:rsidRPr="00435685" w:rsidRDefault="0001395E" w:rsidP="00435685">
      <w:pPr>
        <w:pStyle w:val="tl1"/>
        <w:numPr>
          <w:ilvl w:val="0"/>
          <w:numId w:val="0"/>
        </w:numPr>
        <w:spacing w:before="0" w:after="0" w:line="276" w:lineRule="auto"/>
        <w:ind w:right="30"/>
        <w:rPr>
          <w:rFonts w:ascii="Book Antiqua" w:hAnsi="Book Antiqua"/>
          <w:b/>
          <w:bCs w:val="0"/>
          <w:szCs w:val="22"/>
        </w:rPr>
      </w:pPr>
    </w:p>
    <w:p w14:paraId="75ECA983" w14:textId="60FFE851" w:rsidR="00AE699C" w:rsidRPr="00435685" w:rsidRDefault="000C2BEC" w:rsidP="00435685">
      <w:pPr>
        <w:spacing w:before="0" w:after="0" w:line="276" w:lineRule="auto"/>
        <w:ind w:left="4247" w:hanging="3680"/>
        <w:rPr>
          <w:rFonts w:ascii="Book Antiqua" w:hAnsi="Book Antiqua"/>
          <w:szCs w:val="22"/>
        </w:rPr>
      </w:pPr>
      <w:r w:rsidRPr="00435685">
        <w:rPr>
          <w:rFonts w:ascii="Book Antiqua" w:hAnsi="Book Antiqua"/>
          <w:b/>
          <w:bCs/>
          <w:szCs w:val="22"/>
        </w:rPr>
        <w:t>Predmet nájmu</w:t>
      </w:r>
      <w:r w:rsidRPr="00435685">
        <w:rPr>
          <w:rFonts w:ascii="Book Antiqua" w:hAnsi="Book Antiqua"/>
          <w:b/>
          <w:bCs/>
          <w:szCs w:val="22"/>
        </w:rPr>
        <w:tab/>
      </w:r>
      <w:r w:rsidR="009C36FC" w:rsidRPr="00435685">
        <w:rPr>
          <w:rFonts w:ascii="Book Antiqua" w:hAnsi="Book Antiqua"/>
          <w:szCs w:val="22"/>
        </w:rPr>
        <w:tab/>
      </w:r>
      <w:r w:rsidRPr="00435685">
        <w:rPr>
          <w:rFonts w:ascii="Book Antiqua" w:hAnsi="Book Antiqua"/>
          <w:szCs w:val="22"/>
        </w:rPr>
        <w:t xml:space="preserve">hnuteľný a nehnuteľný majetok </w:t>
      </w:r>
      <w:r w:rsidR="00442398" w:rsidRPr="00435685">
        <w:rPr>
          <w:rFonts w:ascii="Book Antiqua" w:hAnsi="Book Antiqua"/>
          <w:szCs w:val="22"/>
        </w:rPr>
        <w:t xml:space="preserve">vo </w:t>
      </w:r>
      <w:r w:rsidR="00AE699C" w:rsidRPr="00435685">
        <w:rPr>
          <w:rFonts w:ascii="Book Antiqua" w:hAnsi="Book Antiqua"/>
          <w:szCs w:val="22"/>
        </w:rPr>
        <w:t xml:space="preserve">výlučnom </w:t>
      </w:r>
      <w:r w:rsidR="00442398" w:rsidRPr="00435685">
        <w:rPr>
          <w:rFonts w:ascii="Book Antiqua" w:hAnsi="Book Antiqua"/>
          <w:szCs w:val="22"/>
        </w:rPr>
        <w:t>vlastníctve TSK</w:t>
      </w:r>
      <w:r w:rsidR="0060577D" w:rsidRPr="00435685">
        <w:rPr>
          <w:rFonts w:ascii="Book Antiqua" w:hAnsi="Book Antiqua"/>
          <w:szCs w:val="22"/>
        </w:rPr>
        <w:t xml:space="preserve"> </w:t>
      </w:r>
      <w:r w:rsidR="00AE699C" w:rsidRPr="00435685">
        <w:rPr>
          <w:rFonts w:ascii="Book Antiqua" w:hAnsi="Book Antiqua"/>
          <w:szCs w:val="22"/>
        </w:rPr>
        <w:t xml:space="preserve">využívaný pri prevádzkovaní </w:t>
      </w:r>
      <w:r w:rsidR="0060577D" w:rsidRPr="00435685">
        <w:rPr>
          <w:rFonts w:ascii="Book Antiqua" w:hAnsi="Book Antiqua"/>
          <w:szCs w:val="22"/>
        </w:rPr>
        <w:lastRenderedPageBreak/>
        <w:t>NsP</w:t>
      </w:r>
      <w:r w:rsidR="0065015C" w:rsidRPr="00435685">
        <w:rPr>
          <w:rFonts w:ascii="Book Antiqua" w:hAnsi="Book Antiqua"/>
          <w:szCs w:val="22"/>
        </w:rPr>
        <w:t xml:space="preserve">, ktorého zoznam tvorí prílohu č. </w:t>
      </w:r>
      <w:r w:rsidR="00171305" w:rsidRPr="00435685">
        <w:rPr>
          <w:rFonts w:ascii="Book Antiqua" w:hAnsi="Book Antiqua"/>
          <w:szCs w:val="22"/>
        </w:rPr>
        <w:t>5</w:t>
      </w:r>
      <w:r w:rsidR="0065015C" w:rsidRPr="00435685">
        <w:rPr>
          <w:rFonts w:ascii="Book Antiqua" w:hAnsi="Book Antiqua"/>
          <w:szCs w:val="22"/>
        </w:rPr>
        <w:t xml:space="preserve"> Zmluvy;</w:t>
      </w:r>
      <w:r w:rsidR="001007EB" w:rsidRPr="00435685">
        <w:rPr>
          <w:rFonts w:ascii="Book Antiqua" w:hAnsi="Book Antiqua"/>
          <w:szCs w:val="22"/>
        </w:rPr>
        <w:t xml:space="preserve"> </w:t>
      </w:r>
      <w:r w:rsidR="005E7D28" w:rsidRPr="00435685">
        <w:rPr>
          <w:rFonts w:ascii="Book Antiqua" w:hAnsi="Book Antiqua"/>
          <w:szCs w:val="22"/>
        </w:rPr>
        <w:t xml:space="preserve">Predmetom nájmu </w:t>
      </w:r>
      <w:r w:rsidR="0069708D" w:rsidRPr="00435685">
        <w:rPr>
          <w:rFonts w:ascii="Book Antiqua" w:hAnsi="Book Antiqua"/>
          <w:szCs w:val="22"/>
        </w:rPr>
        <w:t>sú</w:t>
      </w:r>
      <w:r w:rsidR="005E7D28" w:rsidRPr="00435685">
        <w:rPr>
          <w:rFonts w:ascii="Book Antiqua" w:hAnsi="Book Antiqua"/>
          <w:szCs w:val="22"/>
        </w:rPr>
        <w:t xml:space="preserve"> aj vec</w:t>
      </w:r>
      <w:r w:rsidR="0069708D" w:rsidRPr="00435685">
        <w:rPr>
          <w:rFonts w:ascii="Book Antiqua" w:hAnsi="Book Antiqua"/>
          <w:szCs w:val="22"/>
        </w:rPr>
        <w:t>i</w:t>
      </w:r>
      <w:r w:rsidR="005E7D28" w:rsidRPr="00435685">
        <w:rPr>
          <w:rFonts w:ascii="Book Antiqua" w:hAnsi="Book Antiqua"/>
          <w:szCs w:val="22"/>
        </w:rPr>
        <w:t xml:space="preserve"> </w:t>
      </w:r>
      <w:r w:rsidR="0069708D" w:rsidRPr="00435685">
        <w:rPr>
          <w:rFonts w:ascii="Book Antiqua" w:hAnsi="Book Antiqua"/>
          <w:szCs w:val="22"/>
        </w:rPr>
        <w:t>a </w:t>
      </w:r>
      <w:r w:rsidR="005E7D28" w:rsidRPr="00435685">
        <w:rPr>
          <w:rFonts w:ascii="Book Antiqua" w:hAnsi="Book Antiqua"/>
          <w:szCs w:val="22"/>
        </w:rPr>
        <w:t>práv</w:t>
      </w:r>
      <w:r w:rsidR="0069708D" w:rsidRPr="00435685">
        <w:rPr>
          <w:rFonts w:ascii="Book Antiqua" w:hAnsi="Book Antiqua"/>
          <w:szCs w:val="22"/>
        </w:rPr>
        <w:t>a, ktoré nie sú výslovne uvedené v prílohe č. 5 Zmluvy, ak</w:t>
      </w:r>
      <w:r w:rsidR="005E7D28" w:rsidRPr="00435685">
        <w:rPr>
          <w:rFonts w:ascii="Book Antiqua" w:hAnsi="Book Antiqua"/>
          <w:szCs w:val="22"/>
        </w:rPr>
        <w:t xml:space="preserve"> patria TSK</w:t>
      </w:r>
      <w:r w:rsidR="00AB35BC" w:rsidRPr="00435685">
        <w:rPr>
          <w:rFonts w:ascii="Book Antiqua" w:hAnsi="Book Antiqua"/>
          <w:szCs w:val="22"/>
        </w:rPr>
        <w:t>, sú</w:t>
      </w:r>
      <w:r w:rsidR="005E7D28" w:rsidRPr="00435685">
        <w:rPr>
          <w:rFonts w:ascii="Book Antiqua" w:hAnsi="Book Antiqua"/>
          <w:szCs w:val="22"/>
        </w:rPr>
        <w:t xml:space="preserve"> využívané pri prevádzkovaní NsP</w:t>
      </w:r>
      <w:r w:rsidR="00AB35BC" w:rsidRPr="00435685">
        <w:rPr>
          <w:rFonts w:ascii="Book Antiqua" w:hAnsi="Book Antiqua"/>
          <w:szCs w:val="22"/>
        </w:rPr>
        <w:t xml:space="preserve"> a</w:t>
      </w:r>
      <w:r w:rsidR="003C70D8" w:rsidRPr="00435685">
        <w:rPr>
          <w:rFonts w:ascii="Book Antiqua" w:hAnsi="Book Antiqua"/>
          <w:szCs w:val="22"/>
        </w:rPr>
        <w:t xml:space="preserve"> </w:t>
      </w:r>
      <w:r w:rsidR="0069708D" w:rsidRPr="00435685">
        <w:rPr>
          <w:rFonts w:ascii="Book Antiqua" w:hAnsi="Book Antiqua"/>
          <w:szCs w:val="22"/>
        </w:rPr>
        <w:t>Nájomca mohol</w:t>
      </w:r>
      <w:r w:rsidR="005348EA" w:rsidRPr="00435685">
        <w:rPr>
          <w:rFonts w:ascii="Book Antiqua" w:hAnsi="Book Antiqua"/>
          <w:szCs w:val="22"/>
        </w:rPr>
        <w:t xml:space="preserve"> ich existenciu rozumne predpokladať, ak to Zmluva výslovne nevylučuje;</w:t>
      </w:r>
      <w:r w:rsidR="0069708D" w:rsidRPr="00435685">
        <w:rPr>
          <w:rFonts w:ascii="Book Antiqua" w:hAnsi="Book Antiqua"/>
          <w:szCs w:val="22"/>
        </w:rPr>
        <w:t xml:space="preserve"> </w:t>
      </w:r>
      <w:r w:rsidR="003C70D8" w:rsidRPr="00435685">
        <w:rPr>
          <w:rFonts w:ascii="Book Antiqua" w:hAnsi="Book Antiqua"/>
          <w:szCs w:val="22"/>
        </w:rPr>
        <w:t xml:space="preserve">  </w:t>
      </w:r>
    </w:p>
    <w:p w14:paraId="17DB876F" w14:textId="77777777" w:rsidR="000C2BEC" w:rsidRPr="00435685" w:rsidRDefault="000C2BEC" w:rsidP="00435685">
      <w:pPr>
        <w:spacing w:before="0" w:after="0" w:line="276" w:lineRule="auto"/>
        <w:rPr>
          <w:rFonts w:ascii="Book Antiqua" w:hAnsi="Book Antiqua"/>
          <w:szCs w:val="22"/>
        </w:rPr>
      </w:pPr>
    </w:p>
    <w:p w14:paraId="43A75368" w14:textId="59093628" w:rsidR="004F45AC" w:rsidRPr="00435685" w:rsidRDefault="004F45AC" w:rsidP="00435685">
      <w:pPr>
        <w:spacing w:before="0" w:after="0" w:line="276" w:lineRule="auto"/>
        <w:ind w:firstLine="567"/>
        <w:rPr>
          <w:rFonts w:ascii="Book Antiqua" w:hAnsi="Book Antiqua"/>
          <w:szCs w:val="22"/>
        </w:rPr>
      </w:pPr>
      <w:r w:rsidRPr="00435685">
        <w:rPr>
          <w:rFonts w:ascii="Book Antiqua" w:hAnsi="Book Antiqua"/>
          <w:b/>
          <w:bCs/>
          <w:szCs w:val="22"/>
        </w:rPr>
        <w:t>RPVS</w:t>
      </w:r>
      <w:r w:rsidRPr="00435685">
        <w:rPr>
          <w:rFonts w:ascii="Book Antiqua" w:hAnsi="Book Antiqua"/>
          <w:b/>
          <w:bCs/>
          <w:szCs w:val="22"/>
        </w:rPr>
        <w:tab/>
      </w:r>
      <w:r w:rsidRPr="00435685">
        <w:rPr>
          <w:rFonts w:ascii="Book Antiqua" w:hAnsi="Book Antiqua"/>
          <w:b/>
          <w:bCs/>
          <w:szCs w:val="22"/>
        </w:rPr>
        <w:tab/>
      </w:r>
      <w:r w:rsidRPr="00435685">
        <w:rPr>
          <w:rFonts w:ascii="Book Antiqua" w:hAnsi="Book Antiqua"/>
          <w:b/>
          <w:bCs/>
          <w:szCs w:val="22"/>
        </w:rPr>
        <w:tab/>
      </w:r>
      <w:r w:rsidRPr="00435685">
        <w:rPr>
          <w:rFonts w:ascii="Book Antiqua" w:hAnsi="Book Antiqua"/>
          <w:b/>
          <w:bCs/>
          <w:szCs w:val="22"/>
        </w:rPr>
        <w:tab/>
      </w:r>
      <w:r w:rsidRPr="00435685">
        <w:rPr>
          <w:rFonts w:ascii="Book Antiqua" w:hAnsi="Book Antiqua"/>
          <w:b/>
          <w:bCs/>
          <w:szCs w:val="22"/>
        </w:rPr>
        <w:tab/>
      </w:r>
      <w:r w:rsidRPr="00435685">
        <w:rPr>
          <w:rFonts w:ascii="Book Antiqua" w:hAnsi="Book Antiqua"/>
          <w:szCs w:val="22"/>
        </w:rPr>
        <w:t>register partnerov verejného sektora;</w:t>
      </w:r>
    </w:p>
    <w:p w14:paraId="094D5897" w14:textId="77777777" w:rsidR="004F45AC" w:rsidRPr="00435685" w:rsidRDefault="004F45AC" w:rsidP="00435685">
      <w:pPr>
        <w:spacing w:before="0" w:after="0" w:line="276" w:lineRule="auto"/>
        <w:ind w:firstLine="567"/>
        <w:rPr>
          <w:rFonts w:ascii="Book Antiqua" w:hAnsi="Book Antiqua"/>
          <w:b/>
          <w:bCs/>
          <w:szCs w:val="22"/>
        </w:rPr>
      </w:pPr>
    </w:p>
    <w:p w14:paraId="47455047" w14:textId="69B43B00" w:rsidR="009C36FC" w:rsidRPr="00435685" w:rsidRDefault="009C36FC" w:rsidP="00435685">
      <w:pPr>
        <w:spacing w:before="0" w:after="0" w:line="276" w:lineRule="auto"/>
        <w:ind w:firstLine="567"/>
        <w:rPr>
          <w:rFonts w:ascii="Book Antiqua" w:hAnsi="Book Antiqua"/>
          <w:szCs w:val="22"/>
        </w:rPr>
      </w:pPr>
      <w:r w:rsidRPr="00435685">
        <w:rPr>
          <w:rFonts w:ascii="Book Antiqua" w:hAnsi="Book Antiqua"/>
          <w:b/>
          <w:bCs/>
          <w:szCs w:val="22"/>
        </w:rPr>
        <w:t>Služby</w:t>
      </w:r>
      <w:r w:rsidR="00122D76">
        <w:rPr>
          <w:rFonts w:ascii="Book Antiqua" w:hAnsi="Book Antiqua"/>
          <w:b/>
          <w:bCs/>
          <w:szCs w:val="22"/>
        </w:rPr>
        <w:t xml:space="preserve"> </w:t>
      </w:r>
      <w:r w:rsidRPr="00435685">
        <w:rPr>
          <w:rFonts w:ascii="Book Antiqua" w:hAnsi="Book Antiqua"/>
          <w:b/>
          <w:bCs/>
          <w:szCs w:val="22"/>
        </w:rPr>
        <w:t xml:space="preserve"> manažérskeho riadenia</w:t>
      </w:r>
      <w:r w:rsidRPr="00435685">
        <w:rPr>
          <w:rFonts w:ascii="Book Antiqua" w:hAnsi="Book Antiqua"/>
          <w:szCs w:val="22"/>
        </w:rPr>
        <w:tab/>
        <w:t>služby vymedzené v čl. 5.1 a 5.2 Zmluvy;</w:t>
      </w:r>
    </w:p>
    <w:p w14:paraId="7AFA01C4" w14:textId="77777777" w:rsidR="003E7F17" w:rsidRPr="00435685" w:rsidRDefault="003E7F17" w:rsidP="00435685">
      <w:pPr>
        <w:spacing w:before="0" w:after="0" w:line="276" w:lineRule="auto"/>
        <w:ind w:firstLine="567"/>
        <w:rPr>
          <w:rFonts w:ascii="Book Antiqua" w:hAnsi="Book Antiqua"/>
          <w:szCs w:val="22"/>
        </w:rPr>
      </w:pPr>
    </w:p>
    <w:p w14:paraId="6A3A68DB" w14:textId="0498A9C4" w:rsidR="00304696" w:rsidRPr="00435685" w:rsidRDefault="00304696" w:rsidP="00435685">
      <w:pPr>
        <w:spacing w:before="0" w:after="0" w:line="276" w:lineRule="auto"/>
        <w:ind w:left="4247" w:hanging="3680"/>
        <w:rPr>
          <w:rFonts w:ascii="Book Antiqua" w:hAnsi="Book Antiqua"/>
          <w:szCs w:val="22"/>
        </w:rPr>
      </w:pPr>
      <w:r w:rsidRPr="00435685">
        <w:rPr>
          <w:rFonts w:ascii="Book Antiqua" w:hAnsi="Book Antiqua"/>
          <w:b/>
          <w:bCs/>
          <w:szCs w:val="22"/>
        </w:rPr>
        <w:t>SPV</w:t>
      </w:r>
      <w:r w:rsidRPr="00435685">
        <w:rPr>
          <w:rFonts w:ascii="Book Antiqua" w:hAnsi="Book Antiqua"/>
          <w:b/>
          <w:bCs/>
          <w:szCs w:val="22"/>
        </w:rPr>
        <w:tab/>
      </w:r>
      <w:r w:rsidR="001A4BE1" w:rsidRPr="00435685">
        <w:rPr>
          <w:rFonts w:ascii="Book Antiqua" w:hAnsi="Book Antiqua"/>
          <w:szCs w:val="22"/>
        </w:rPr>
        <w:t>spoločnosť zvláštneho určenia (</w:t>
      </w:r>
      <w:proofErr w:type="spellStart"/>
      <w:r w:rsidR="001A4BE1" w:rsidRPr="00435685">
        <w:rPr>
          <w:rFonts w:ascii="Book Antiqua" w:hAnsi="Book Antiqua"/>
          <w:szCs w:val="22"/>
        </w:rPr>
        <w:t>special</w:t>
      </w:r>
      <w:proofErr w:type="spellEnd"/>
      <w:r w:rsidR="001A4BE1" w:rsidRPr="00435685">
        <w:rPr>
          <w:rFonts w:ascii="Book Antiqua" w:hAnsi="Book Antiqua"/>
          <w:szCs w:val="22"/>
        </w:rPr>
        <w:t xml:space="preserve"> </w:t>
      </w:r>
      <w:proofErr w:type="spellStart"/>
      <w:r w:rsidR="001A4BE1" w:rsidRPr="00435685">
        <w:rPr>
          <w:rFonts w:ascii="Book Antiqua" w:hAnsi="Book Antiqua"/>
          <w:szCs w:val="22"/>
        </w:rPr>
        <w:t>purpose</w:t>
      </w:r>
      <w:proofErr w:type="spellEnd"/>
      <w:r w:rsidR="001A4BE1" w:rsidRPr="00435685">
        <w:rPr>
          <w:rFonts w:ascii="Book Antiqua" w:hAnsi="Book Antiqua"/>
          <w:szCs w:val="22"/>
        </w:rPr>
        <w:t xml:space="preserve"> </w:t>
      </w:r>
      <w:proofErr w:type="spellStart"/>
      <w:r w:rsidR="001A4BE1" w:rsidRPr="00435685">
        <w:rPr>
          <w:rFonts w:ascii="Book Antiqua" w:hAnsi="Book Antiqua"/>
          <w:szCs w:val="22"/>
        </w:rPr>
        <w:t>vehicle</w:t>
      </w:r>
      <w:proofErr w:type="spellEnd"/>
      <w:r w:rsidR="001A4BE1" w:rsidRPr="00435685">
        <w:rPr>
          <w:rFonts w:ascii="Book Antiqua" w:hAnsi="Book Antiqua"/>
          <w:szCs w:val="22"/>
        </w:rPr>
        <w:t>) založená na účely plnenia predmetu Zmluvy</w:t>
      </w:r>
      <w:r w:rsidR="00907B9A" w:rsidRPr="00435685">
        <w:rPr>
          <w:rFonts w:ascii="Book Antiqua" w:hAnsi="Book Antiqua"/>
          <w:szCs w:val="22"/>
        </w:rPr>
        <w:t>;</w:t>
      </w:r>
    </w:p>
    <w:p w14:paraId="76E67022" w14:textId="77777777" w:rsidR="00304696" w:rsidRPr="00435685" w:rsidRDefault="00304696" w:rsidP="00435685">
      <w:pPr>
        <w:spacing w:before="0" w:after="0" w:line="276" w:lineRule="auto"/>
        <w:rPr>
          <w:rFonts w:ascii="Book Antiqua" w:hAnsi="Book Antiqua"/>
          <w:b/>
          <w:bCs/>
          <w:szCs w:val="22"/>
        </w:rPr>
      </w:pPr>
    </w:p>
    <w:p w14:paraId="07200CCC" w14:textId="6EFFE67E" w:rsidR="0000143F" w:rsidRPr="00435685" w:rsidRDefault="0000143F" w:rsidP="00435685">
      <w:pPr>
        <w:spacing w:before="0" w:after="0" w:line="276" w:lineRule="auto"/>
        <w:ind w:left="4247" w:hanging="3680"/>
        <w:rPr>
          <w:rFonts w:ascii="Book Antiqua" w:hAnsi="Book Antiqua"/>
          <w:szCs w:val="22"/>
        </w:rPr>
      </w:pPr>
      <w:r w:rsidRPr="00435685">
        <w:rPr>
          <w:rFonts w:ascii="Book Antiqua" w:hAnsi="Book Antiqua"/>
          <w:b/>
          <w:bCs/>
          <w:szCs w:val="22"/>
        </w:rPr>
        <w:t>Zábezpeka 1</w:t>
      </w:r>
      <w:r w:rsidRPr="00435685">
        <w:rPr>
          <w:rFonts w:ascii="Book Antiqua" w:hAnsi="Book Antiqua"/>
          <w:szCs w:val="22"/>
        </w:rPr>
        <w:tab/>
      </w:r>
      <w:r w:rsidR="003E7F17" w:rsidRPr="00435685">
        <w:rPr>
          <w:rFonts w:ascii="Book Antiqua" w:hAnsi="Book Antiqua"/>
          <w:szCs w:val="22"/>
        </w:rPr>
        <w:tab/>
      </w:r>
      <w:r w:rsidR="00C76A5C" w:rsidRPr="00435685">
        <w:rPr>
          <w:rFonts w:ascii="Book Antiqua" w:hAnsi="Book Antiqua"/>
          <w:szCs w:val="22"/>
        </w:rPr>
        <w:t>finančná zábezpeka</w:t>
      </w:r>
      <w:r w:rsidRPr="00435685">
        <w:rPr>
          <w:rFonts w:ascii="Book Antiqua" w:hAnsi="Book Antiqua"/>
          <w:szCs w:val="22"/>
        </w:rPr>
        <w:t xml:space="preserve"> zložená v súlade s</w:t>
      </w:r>
      <w:r w:rsidR="003E7F17" w:rsidRPr="00435685">
        <w:rPr>
          <w:rFonts w:ascii="Book Antiqua" w:hAnsi="Book Antiqua"/>
          <w:szCs w:val="22"/>
        </w:rPr>
        <w:t> </w:t>
      </w:r>
      <w:r w:rsidRPr="00435685">
        <w:rPr>
          <w:rFonts w:ascii="Book Antiqua" w:hAnsi="Book Antiqua"/>
          <w:szCs w:val="22"/>
        </w:rPr>
        <w:t>Podmienkami</w:t>
      </w:r>
      <w:r w:rsidR="003E7F17" w:rsidRPr="00435685">
        <w:rPr>
          <w:rFonts w:ascii="Book Antiqua" w:hAnsi="Book Antiqua"/>
          <w:szCs w:val="22"/>
        </w:rPr>
        <w:t xml:space="preserve"> </w:t>
      </w:r>
      <w:r w:rsidR="00C76A5C" w:rsidRPr="00435685">
        <w:rPr>
          <w:rFonts w:ascii="Book Antiqua" w:hAnsi="Book Antiqua"/>
          <w:szCs w:val="22"/>
        </w:rPr>
        <w:t>ako Zábezpeka 1</w:t>
      </w:r>
      <w:r w:rsidRPr="00435685">
        <w:rPr>
          <w:rFonts w:ascii="Book Antiqua" w:hAnsi="Book Antiqua"/>
          <w:szCs w:val="22"/>
        </w:rPr>
        <w:t>;</w:t>
      </w:r>
    </w:p>
    <w:p w14:paraId="5072042F" w14:textId="77777777" w:rsidR="0000143F" w:rsidRPr="00435685" w:rsidRDefault="0000143F" w:rsidP="00435685">
      <w:pPr>
        <w:spacing w:before="0" w:after="0" w:line="276" w:lineRule="auto"/>
        <w:rPr>
          <w:rFonts w:ascii="Book Antiqua" w:hAnsi="Book Antiqua"/>
          <w:szCs w:val="22"/>
        </w:rPr>
      </w:pPr>
    </w:p>
    <w:p w14:paraId="37F17839" w14:textId="464A19F1" w:rsidR="0000143F" w:rsidRPr="00435685" w:rsidRDefault="0000143F" w:rsidP="00435685">
      <w:pPr>
        <w:spacing w:before="0" w:after="0" w:line="276" w:lineRule="auto"/>
        <w:ind w:left="4247" w:hanging="3680"/>
        <w:rPr>
          <w:rFonts w:ascii="Book Antiqua" w:hAnsi="Book Antiqua"/>
          <w:szCs w:val="22"/>
        </w:rPr>
      </w:pPr>
      <w:r w:rsidRPr="00435685">
        <w:rPr>
          <w:rFonts w:ascii="Book Antiqua" w:hAnsi="Book Antiqua"/>
          <w:b/>
          <w:bCs/>
          <w:szCs w:val="22"/>
        </w:rPr>
        <w:t>Zábezpeka 2</w:t>
      </w:r>
      <w:r w:rsidRPr="00435685">
        <w:rPr>
          <w:rFonts w:ascii="Book Antiqua" w:hAnsi="Book Antiqua"/>
          <w:szCs w:val="22"/>
        </w:rPr>
        <w:tab/>
      </w:r>
      <w:r w:rsidR="003E7F17" w:rsidRPr="00435685">
        <w:rPr>
          <w:rFonts w:ascii="Book Antiqua" w:hAnsi="Book Antiqua"/>
          <w:szCs w:val="22"/>
        </w:rPr>
        <w:tab/>
      </w:r>
      <w:r w:rsidR="00C76A5C" w:rsidRPr="00435685">
        <w:rPr>
          <w:rFonts w:ascii="Book Antiqua" w:hAnsi="Book Antiqua"/>
          <w:szCs w:val="22"/>
        </w:rPr>
        <w:t xml:space="preserve">finančná zábezpeka </w:t>
      </w:r>
      <w:r w:rsidRPr="00435685">
        <w:rPr>
          <w:rFonts w:ascii="Book Antiqua" w:hAnsi="Book Antiqua"/>
          <w:szCs w:val="22"/>
        </w:rPr>
        <w:t>zložená v súlade s</w:t>
      </w:r>
      <w:r w:rsidR="003E7F17" w:rsidRPr="00435685">
        <w:rPr>
          <w:rFonts w:ascii="Book Antiqua" w:hAnsi="Book Antiqua"/>
          <w:szCs w:val="22"/>
        </w:rPr>
        <w:t> </w:t>
      </w:r>
      <w:r w:rsidRPr="00435685">
        <w:rPr>
          <w:rFonts w:ascii="Book Antiqua" w:hAnsi="Book Antiqua"/>
          <w:szCs w:val="22"/>
        </w:rPr>
        <w:t>Podmienkami</w:t>
      </w:r>
      <w:r w:rsidR="003E7F17" w:rsidRPr="00435685">
        <w:rPr>
          <w:rFonts w:ascii="Book Antiqua" w:hAnsi="Book Antiqua"/>
          <w:szCs w:val="22"/>
        </w:rPr>
        <w:t xml:space="preserve"> </w:t>
      </w:r>
      <w:r w:rsidR="00C76A5C" w:rsidRPr="00435685">
        <w:rPr>
          <w:rFonts w:ascii="Book Antiqua" w:hAnsi="Book Antiqua"/>
          <w:szCs w:val="22"/>
        </w:rPr>
        <w:t>ako Zábezpeka 2</w:t>
      </w:r>
      <w:r w:rsidRPr="00435685">
        <w:rPr>
          <w:rFonts w:ascii="Book Antiqua" w:hAnsi="Book Antiqua"/>
          <w:szCs w:val="22"/>
        </w:rPr>
        <w:t>;</w:t>
      </w:r>
    </w:p>
    <w:p w14:paraId="5B8BF940" w14:textId="77777777" w:rsidR="003E7F17" w:rsidRPr="00435685" w:rsidRDefault="003E7F17" w:rsidP="00435685">
      <w:pPr>
        <w:spacing w:before="0" w:after="0" w:line="276" w:lineRule="auto"/>
        <w:ind w:left="4247" w:hanging="3680"/>
        <w:rPr>
          <w:rFonts w:ascii="Book Antiqua" w:hAnsi="Book Antiqua"/>
          <w:szCs w:val="22"/>
        </w:rPr>
      </w:pPr>
    </w:p>
    <w:p w14:paraId="718532ED" w14:textId="21F5BA61" w:rsidR="00DD138F" w:rsidRPr="00435685" w:rsidRDefault="00DD138F" w:rsidP="00435685">
      <w:pPr>
        <w:spacing w:before="0" w:after="0" w:line="276" w:lineRule="auto"/>
        <w:ind w:left="4247" w:hanging="3680"/>
        <w:rPr>
          <w:rFonts w:ascii="Book Antiqua" w:hAnsi="Book Antiqua"/>
          <w:szCs w:val="22"/>
        </w:rPr>
      </w:pPr>
      <w:r w:rsidRPr="00435685">
        <w:rPr>
          <w:rFonts w:ascii="Book Antiqua" w:hAnsi="Book Antiqua"/>
          <w:b/>
          <w:bCs/>
          <w:szCs w:val="22"/>
        </w:rPr>
        <w:t>Zákonník práce</w:t>
      </w:r>
      <w:r w:rsidRPr="00435685">
        <w:rPr>
          <w:rFonts w:ascii="Book Antiqua" w:hAnsi="Book Antiqua"/>
          <w:szCs w:val="22"/>
        </w:rPr>
        <w:tab/>
      </w:r>
      <w:r w:rsidR="003E7F17" w:rsidRPr="00435685">
        <w:rPr>
          <w:rFonts w:ascii="Book Antiqua" w:hAnsi="Book Antiqua"/>
          <w:szCs w:val="22"/>
        </w:rPr>
        <w:tab/>
      </w:r>
      <w:r w:rsidRPr="00435685">
        <w:rPr>
          <w:rFonts w:ascii="Book Antiqua" w:hAnsi="Book Antiqua"/>
          <w:szCs w:val="22"/>
          <w:lang w:bidi="en-GB"/>
        </w:rPr>
        <w:t>zákon č. 311/2001 Z. z.</w:t>
      </w:r>
      <w:r w:rsidRPr="00435685">
        <w:rPr>
          <w:rFonts w:ascii="Book Antiqua" w:hAnsi="Book Antiqua"/>
          <w:szCs w:val="22"/>
        </w:rPr>
        <w:t>,</w:t>
      </w:r>
      <w:r w:rsidRPr="00435685">
        <w:rPr>
          <w:rFonts w:ascii="Book Antiqua" w:hAnsi="Book Antiqua"/>
          <w:szCs w:val="22"/>
          <w:lang w:bidi="en-GB"/>
        </w:rPr>
        <w:t xml:space="preserve"> Zákonník práce v znení neskorších predpisov</w:t>
      </w:r>
      <w:r w:rsidRPr="00435685">
        <w:rPr>
          <w:rFonts w:ascii="Book Antiqua" w:hAnsi="Book Antiqua"/>
          <w:szCs w:val="22"/>
        </w:rPr>
        <w:t>;</w:t>
      </w:r>
    </w:p>
    <w:p w14:paraId="6E52F8F8" w14:textId="77777777" w:rsidR="00DD138F" w:rsidRPr="00435685" w:rsidRDefault="00DD138F" w:rsidP="00435685">
      <w:pPr>
        <w:spacing w:before="0" w:after="0" w:line="276" w:lineRule="auto"/>
        <w:rPr>
          <w:rFonts w:ascii="Book Antiqua" w:hAnsi="Book Antiqua"/>
          <w:szCs w:val="22"/>
        </w:rPr>
      </w:pPr>
    </w:p>
    <w:p w14:paraId="115BAEFB" w14:textId="61AF83A1" w:rsidR="003B3B63" w:rsidRPr="00435685" w:rsidRDefault="003B3B63" w:rsidP="00435685">
      <w:pPr>
        <w:spacing w:before="0" w:after="0" w:line="276" w:lineRule="auto"/>
        <w:ind w:left="4247" w:hanging="3680"/>
        <w:rPr>
          <w:rFonts w:ascii="Book Antiqua" w:hAnsi="Book Antiqua"/>
          <w:szCs w:val="22"/>
        </w:rPr>
      </w:pPr>
      <w:r w:rsidRPr="00435685">
        <w:rPr>
          <w:rFonts w:ascii="Book Antiqua" w:hAnsi="Book Antiqua"/>
          <w:b/>
          <w:bCs/>
          <w:szCs w:val="22"/>
        </w:rPr>
        <w:t>Zákon o majetku VÚC</w:t>
      </w:r>
      <w:r w:rsidRPr="00435685">
        <w:rPr>
          <w:rFonts w:ascii="Book Antiqua" w:hAnsi="Book Antiqua"/>
          <w:szCs w:val="22"/>
        </w:rPr>
        <w:tab/>
      </w:r>
      <w:r w:rsidR="003E7F17" w:rsidRPr="00435685">
        <w:rPr>
          <w:rFonts w:ascii="Book Antiqua" w:hAnsi="Book Antiqua"/>
          <w:szCs w:val="22"/>
        </w:rPr>
        <w:tab/>
      </w:r>
      <w:r w:rsidRPr="00435685">
        <w:rPr>
          <w:rFonts w:ascii="Book Antiqua" w:hAnsi="Book Antiqua"/>
          <w:szCs w:val="22"/>
        </w:rPr>
        <w:t>zákon č. 446/2001 Z. z. o majetku vyšších územných celkov v znení neskorších predpisov;</w:t>
      </w:r>
    </w:p>
    <w:p w14:paraId="0557A166" w14:textId="77777777" w:rsidR="00C34F1F" w:rsidRPr="00435685" w:rsidRDefault="00C34F1F" w:rsidP="00435685">
      <w:pPr>
        <w:spacing w:before="0" w:after="0" w:line="276" w:lineRule="auto"/>
        <w:ind w:left="4247" w:hanging="3680"/>
        <w:rPr>
          <w:rFonts w:ascii="Book Antiqua" w:hAnsi="Book Antiqua"/>
          <w:szCs w:val="22"/>
        </w:rPr>
      </w:pPr>
    </w:p>
    <w:p w14:paraId="2532A826" w14:textId="121346A8" w:rsidR="00FC40F0" w:rsidRPr="00435685" w:rsidRDefault="00FC40F0" w:rsidP="00435685">
      <w:pPr>
        <w:pStyle w:val="tl1"/>
        <w:numPr>
          <w:ilvl w:val="0"/>
          <w:numId w:val="0"/>
        </w:numPr>
        <w:spacing w:before="0" w:after="0" w:line="276" w:lineRule="auto"/>
        <w:ind w:left="4254" w:right="30" w:hanging="3687"/>
        <w:rPr>
          <w:rFonts w:ascii="Book Antiqua" w:hAnsi="Book Antiqua"/>
          <w:b/>
          <w:bCs w:val="0"/>
          <w:szCs w:val="22"/>
        </w:rPr>
      </w:pPr>
      <w:r w:rsidRPr="00435685">
        <w:rPr>
          <w:rFonts w:ascii="Book Antiqua" w:hAnsi="Book Antiqua"/>
          <w:b/>
          <w:bCs w:val="0"/>
          <w:szCs w:val="22"/>
        </w:rPr>
        <w:t>Zmena pomerov</w:t>
      </w:r>
      <w:r w:rsidRPr="00435685">
        <w:rPr>
          <w:rFonts w:ascii="Book Antiqua" w:hAnsi="Book Antiqua"/>
          <w:b/>
          <w:bCs w:val="0"/>
          <w:szCs w:val="22"/>
        </w:rPr>
        <w:tab/>
      </w:r>
      <w:r w:rsidRPr="00435685">
        <w:rPr>
          <w:rFonts w:ascii="Book Antiqua" w:hAnsi="Book Antiqua"/>
          <w:szCs w:val="22"/>
        </w:rPr>
        <w:t>zmena legislatívy, zmena štátnej zdravotníckej politiky,</w:t>
      </w:r>
      <w:r w:rsidR="00C938A8">
        <w:rPr>
          <w:rFonts w:ascii="Book Antiqua" w:hAnsi="Book Antiqua"/>
          <w:szCs w:val="22"/>
        </w:rPr>
        <w:t xml:space="preserve"> </w:t>
      </w:r>
      <w:r w:rsidR="00C938A8" w:rsidRPr="00AB12E1">
        <w:rPr>
          <w:rFonts w:ascii="Book Antiqua" w:hAnsi="Book Antiqua"/>
          <w:szCs w:val="22"/>
        </w:rPr>
        <w:t>rozvoj medicíny v dôsledku nových vedeckých poznatkov</w:t>
      </w:r>
      <w:r w:rsidR="00FA5677">
        <w:rPr>
          <w:rFonts w:ascii="Book Antiqua" w:hAnsi="Book Antiqua"/>
          <w:szCs w:val="22"/>
        </w:rPr>
        <w:t xml:space="preserve"> alebo</w:t>
      </w:r>
      <w:r w:rsidR="00C938A8" w:rsidRPr="00AB12E1">
        <w:rPr>
          <w:rFonts w:ascii="Book Antiqua" w:hAnsi="Book Antiqua"/>
          <w:szCs w:val="22"/>
        </w:rPr>
        <w:t xml:space="preserve"> </w:t>
      </w:r>
      <w:r w:rsidRPr="00435685">
        <w:rPr>
          <w:rFonts w:ascii="Book Antiqua" w:hAnsi="Book Antiqua"/>
          <w:szCs w:val="22"/>
        </w:rPr>
        <w:t xml:space="preserve"> zmena prístupu zdravotných poisťovní alebo orgánov verejnej moci, v dôsledku ktorej nemožno od Nájomcu spravodlivo požadovať splnenie jeho záväzku;</w:t>
      </w:r>
    </w:p>
    <w:p w14:paraId="34859CA9" w14:textId="77777777" w:rsidR="00050ADB" w:rsidRPr="00435685" w:rsidRDefault="00050ADB" w:rsidP="00435685">
      <w:pPr>
        <w:spacing w:before="0" w:after="0" w:line="276" w:lineRule="auto"/>
        <w:rPr>
          <w:rFonts w:ascii="Book Antiqua" w:hAnsi="Book Antiqua"/>
          <w:szCs w:val="22"/>
        </w:rPr>
      </w:pPr>
    </w:p>
    <w:p w14:paraId="65885D96" w14:textId="46959054" w:rsidR="00050ADB" w:rsidRPr="00435685" w:rsidRDefault="00050ADB" w:rsidP="00435685">
      <w:pPr>
        <w:spacing w:before="0" w:after="0" w:line="276" w:lineRule="auto"/>
        <w:ind w:firstLine="567"/>
        <w:rPr>
          <w:rFonts w:ascii="Book Antiqua" w:hAnsi="Book Antiqua"/>
          <w:szCs w:val="22"/>
        </w:rPr>
      </w:pPr>
      <w:r w:rsidRPr="00435685">
        <w:rPr>
          <w:rFonts w:ascii="Book Antiqua" w:hAnsi="Book Antiqua"/>
          <w:b/>
          <w:bCs/>
          <w:szCs w:val="22"/>
        </w:rPr>
        <w:t>Zmluva</w:t>
      </w:r>
      <w:r w:rsidRPr="00435685">
        <w:rPr>
          <w:rFonts w:ascii="Book Antiqua" w:hAnsi="Book Antiqua"/>
          <w:szCs w:val="22"/>
        </w:rPr>
        <w:tab/>
      </w:r>
      <w:r w:rsidR="009C36FC" w:rsidRPr="00435685">
        <w:rPr>
          <w:rFonts w:ascii="Book Antiqua" w:hAnsi="Book Antiqua"/>
          <w:szCs w:val="22"/>
        </w:rPr>
        <w:tab/>
      </w:r>
      <w:r w:rsidRPr="00435685">
        <w:rPr>
          <w:rFonts w:ascii="Book Antiqua" w:hAnsi="Book Antiqua"/>
          <w:szCs w:val="22"/>
        </w:rPr>
        <w:tab/>
      </w:r>
      <w:r w:rsidR="005A3021" w:rsidRPr="00435685">
        <w:rPr>
          <w:rFonts w:ascii="Book Antiqua" w:hAnsi="Book Antiqua"/>
          <w:szCs w:val="22"/>
        </w:rPr>
        <w:tab/>
      </w:r>
      <w:r w:rsidR="005A3021" w:rsidRPr="00435685">
        <w:rPr>
          <w:rFonts w:ascii="Book Antiqua" w:hAnsi="Book Antiqua"/>
          <w:szCs w:val="22"/>
        </w:rPr>
        <w:tab/>
      </w:r>
      <w:r w:rsidRPr="00435685">
        <w:rPr>
          <w:rFonts w:ascii="Book Antiqua" w:hAnsi="Book Antiqua"/>
          <w:szCs w:val="22"/>
        </w:rPr>
        <w:t>tento dokument spolu s akýmikoľvek a</w:t>
      </w:r>
      <w:r w:rsidR="009C36FC" w:rsidRPr="00435685">
        <w:rPr>
          <w:rFonts w:ascii="Book Antiqua" w:hAnsi="Book Antiqua"/>
          <w:szCs w:val="22"/>
        </w:rPr>
        <w:t> </w:t>
      </w:r>
      <w:r w:rsidRPr="00435685">
        <w:rPr>
          <w:rFonts w:ascii="Book Antiqua" w:hAnsi="Book Antiqua"/>
          <w:szCs w:val="22"/>
        </w:rPr>
        <w:t>všetkými</w:t>
      </w:r>
      <w:r w:rsidR="009C36FC" w:rsidRPr="00435685">
        <w:rPr>
          <w:rFonts w:ascii="Book Antiqua" w:hAnsi="Book Antiqua"/>
          <w:szCs w:val="22"/>
        </w:rPr>
        <w:tab/>
      </w:r>
      <w:r w:rsidR="009C36FC" w:rsidRPr="00435685">
        <w:rPr>
          <w:rFonts w:ascii="Book Antiqua" w:hAnsi="Book Antiqua"/>
          <w:szCs w:val="22"/>
        </w:rPr>
        <w:tab/>
      </w:r>
      <w:r w:rsidR="005A3021" w:rsidRPr="00435685">
        <w:rPr>
          <w:rFonts w:ascii="Book Antiqua" w:hAnsi="Book Antiqua"/>
          <w:szCs w:val="22"/>
        </w:rPr>
        <w:tab/>
      </w:r>
      <w:r w:rsidR="005A3021" w:rsidRPr="00435685">
        <w:rPr>
          <w:rFonts w:ascii="Book Antiqua" w:hAnsi="Book Antiqua"/>
          <w:szCs w:val="22"/>
        </w:rPr>
        <w:tab/>
      </w:r>
      <w:r w:rsidR="005A3021" w:rsidRPr="00435685">
        <w:rPr>
          <w:rFonts w:ascii="Book Antiqua" w:hAnsi="Book Antiqua"/>
          <w:szCs w:val="22"/>
        </w:rPr>
        <w:tab/>
      </w:r>
      <w:r w:rsidR="005A3021" w:rsidRPr="00435685">
        <w:rPr>
          <w:rFonts w:ascii="Book Antiqua" w:hAnsi="Book Antiqua"/>
          <w:szCs w:val="22"/>
        </w:rPr>
        <w:tab/>
      </w:r>
      <w:r w:rsidRPr="00435685">
        <w:rPr>
          <w:rFonts w:ascii="Book Antiqua" w:hAnsi="Book Antiqua"/>
          <w:szCs w:val="22"/>
        </w:rPr>
        <w:t>k nemu prislúchajúcimi prílohami;</w:t>
      </w:r>
    </w:p>
    <w:p w14:paraId="6E0233C1" w14:textId="77777777" w:rsidR="00050ADB" w:rsidRPr="00435685" w:rsidRDefault="00050ADB" w:rsidP="00435685">
      <w:pPr>
        <w:spacing w:before="0" w:after="0" w:line="276" w:lineRule="auto"/>
        <w:rPr>
          <w:rFonts w:ascii="Book Antiqua" w:hAnsi="Book Antiqua"/>
          <w:szCs w:val="22"/>
        </w:rPr>
      </w:pPr>
    </w:p>
    <w:p w14:paraId="7273D32A" w14:textId="18F9EA2D" w:rsidR="00381EA9" w:rsidRDefault="001C2712" w:rsidP="00435685">
      <w:pPr>
        <w:spacing w:before="0" w:after="0" w:line="276" w:lineRule="auto"/>
        <w:ind w:left="4247" w:hanging="3680"/>
        <w:rPr>
          <w:rFonts w:ascii="Book Antiqua" w:hAnsi="Book Antiqua"/>
          <w:szCs w:val="22"/>
        </w:rPr>
      </w:pPr>
      <w:r w:rsidRPr="00435685">
        <w:rPr>
          <w:rFonts w:ascii="Book Antiqua" w:hAnsi="Book Antiqua"/>
          <w:b/>
          <w:bCs/>
          <w:szCs w:val="22"/>
        </w:rPr>
        <w:t>Zmluvn</w:t>
      </w:r>
      <w:r w:rsidR="00050ADB" w:rsidRPr="00435685">
        <w:rPr>
          <w:rFonts w:ascii="Book Antiqua" w:hAnsi="Book Antiqua"/>
          <w:b/>
          <w:bCs/>
          <w:szCs w:val="22"/>
        </w:rPr>
        <w:t>é</w:t>
      </w:r>
      <w:r w:rsidRPr="00435685">
        <w:rPr>
          <w:rFonts w:ascii="Book Antiqua" w:hAnsi="Book Antiqua"/>
          <w:b/>
          <w:bCs/>
          <w:szCs w:val="22"/>
        </w:rPr>
        <w:t xml:space="preserve"> s</w:t>
      </w:r>
      <w:r w:rsidR="00381EA9" w:rsidRPr="00435685">
        <w:rPr>
          <w:rFonts w:ascii="Book Antiqua" w:hAnsi="Book Antiqua"/>
          <w:b/>
          <w:bCs/>
          <w:szCs w:val="22"/>
        </w:rPr>
        <w:t>tran</w:t>
      </w:r>
      <w:r w:rsidR="00050ADB" w:rsidRPr="00435685">
        <w:rPr>
          <w:rFonts w:ascii="Book Antiqua" w:hAnsi="Book Antiqua"/>
          <w:b/>
          <w:bCs/>
          <w:szCs w:val="22"/>
        </w:rPr>
        <w:t>y</w:t>
      </w:r>
      <w:r w:rsidR="003910A2" w:rsidRPr="00435685">
        <w:rPr>
          <w:rFonts w:ascii="Book Antiqua" w:hAnsi="Book Antiqua"/>
          <w:szCs w:val="22"/>
        </w:rPr>
        <w:tab/>
      </w:r>
      <w:r w:rsidR="003910A2" w:rsidRPr="00435685">
        <w:rPr>
          <w:rFonts w:ascii="Book Antiqua" w:hAnsi="Book Antiqua"/>
          <w:szCs w:val="22"/>
        </w:rPr>
        <w:tab/>
        <w:t xml:space="preserve">zmluvné </w:t>
      </w:r>
      <w:r w:rsidR="00381EA9" w:rsidRPr="00435685">
        <w:rPr>
          <w:rFonts w:ascii="Book Antiqua" w:hAnsi="Book Antiqua"/>
          <w:szCs w:val="22"/>
        </w:rPr>
        <w:t>strany Zmluvy</w:t>
      </w:r>
      <w:r w:rsidR="0045756E" w:rsidRPr="00435685">
        <w:rPr>
          <w:rFonts w:ascii="Book Antiqua" w:hAnsi="Book Antiqua"/>
          <w:szCs w:val="22"/>
        </w:rPr>
        <w:t xml:space="preserve">; </w:t>
      </w:r>
      <w:r w:rsidR="007E577A" w:rsidRPr="00435685">
        <w:rPr>
          <w:rFonts w:ascii="Book Antiqua" w:hAnsi="Book Antiqua"/>
          <w:szCs w:val="22"/>
        </w:rPr>
        <w:t>počas Doby nájmu</w:t>
      </w:r>
      <w:r w:rsidR="0045756E" w:rsidRPr="00435685">
        <w:rPr>
          <w:rFonts w:ascii="Book Antiqua" w:hAnsi="Book Antiqua"/>
          <w:szCs w:val="22"/>
        </w:rPr>
        <w:t xml:space="preserve"> </w:t>
      </w:r>
      <w:r w:rsidR="00D5776F" w:rsidRPr="00435685">
        <w:rPr>
          <w:rFonts w:ascii="Book Antiqua" w:hAnsi="Book Antiqua"/>
          <w:szCs w:val="22"/>
        </w:rPr>
        <w:t>sa Zmluvnými stranami</w:t>
      </w:r>
      <w:r w:rsidR="00E67E71" w:rsidRPr="00435685">
        <w:rPr>
          <w:rFonts w:ascii="Book Antiqua" w:hAnsi="Book Antiqua"/>
          <w:szCs w:val="22"/>
        </w:rPr>
        <w:t xml:space="preserve"> rozumejú výlučne </w:t>
      </w:r>
      <w:r w:rsidR="007E577A" w:rsidRPr="00435685">
        <w:rPr>
          <w:rFonts w:ascii="Book Antiqua" w:hAnsi="Book Antiqua"/>
          <w:szCs w:val="22"/>
        </w:rPr>
        <w:t>Prenajímateľ a</w:t>
      </w:r>
      <w:r w:rsidR="0000143F" w:rsidRPr="00435685">
        <w:rPr>
          <w:rFonts w:ascii="Book Antiqua" w:hAnsi="Book Antiqua"/>
          <w:szCs w:val="22"/>
        </w:rPr>
        <w:t> </w:t>
      </w:r>
      <w:r w:rsidR="007E577A" w:rsidRPr="00435685">
        <w:rPr>
          <w:rFonts w:ascii="Book Antiqua" w:hAnsi="Book Antiqua"/>
          <w:szCs w:val="22"/>
        </w:rPr>
        <w:t>Nájomca</w:t>
      </w:r>
      <w:r w:rsidR="0000143F" w:rsidRPr="00435685">
        <w:rPr>
          <w:rFonts w:ascii="Book Antiqua" w:hAnsi="Book Antiqua"/>
          <w:szCs w:val="22"/>
        </w:rPr>
        <w:t>;</w:t>
      </w:r>
    </w:p>
    <w:p w14:paraId="4969DD6A" w14:textId="77777777" w:rsidR="00C60F5E" w:rsidRDefault="00C60F5E" w:rsidP="00435685">
      <w:pPr>
        <w:spacing w:before="0" w:after="0" w:line="276" w:lineRule="auto"/>
        <w:ind w:left="4247" w:hanging="3680"/>
        <w:rPr>
          <w:rFonts w:ascii="Book Antiqua" w:hAnsi="Book Antiqua"/>
          <w:szCs w:val="22"/>
        </w:rPr>
      </w:pPr>
    </w:p>
    <w:p w14:paraId="79CCC94F" w14:textId="5DBC42C1" w:rsidR="00C60F5E" w:rsidRPr="00C60F5E" w:rsidRDefault="00C60F5E" w:rsidP="00435685">
      <w:pPr>
        <w:spacing w:before="0" w:after="0" w:line="276" w:lineRule="auto"/>
        <w:ind w:left="4247" w:hanging="3680"/>
        <w:rPr>
          <w:rFonts w:ascii="Book Antiqua" w:hAnsi="Book Antiqua"/>
          <w:b/>
          <w:bCs/>
          <w:szCs w:val="22"/>
        </w:rPr>
      </w:pPr>
      <w:r w:rsidRPr="00C60F5E">
        <w:rPr>
          <w:rFonts w:ascii="Book Antiqua" w:hAnsi="Book Antiqua"/>
          <w:b/>
          <w:bCs/>
          <w:szCs w:val="22"/>
        </w:rPr>
        <w:t>Zvyšná časť Nájomného</w:t>
      </w:r>
      <w:r>
        <w:rPr>
          <w:rFonts w:ascii="Book Antiqua" w:hAnsi="Book Antiqua"/>
          <w:b/>
          <w:bCs/>
          <w:szCs w:val="22"/>
        </w:rPr>
        <w:tab/>
      </w:r>
      <w:r w:rsidRPr="00C60F5E">
        <w:rPr>
          <w:rFonts w:ascii="Book Antiqua" w:hAnsi="Book Antiqua"/>
          <w:szCs w:val="22"/>
        </w:rPr>
        <w:t>časť ročného Nájomného</w:t>
      </w:r>
      <w:r w:rsidR="00097CB1">
        <w:rPr>
          <w:rFonts w:ascii="Book Antiqua" w:hAnsi="Book Antiqua"/>
          <w:szCs w:val="22"/>
        </w:rPr>
        <w:t xml:space="preserve"> </w:t>
      </w:r>
      <w:r w:rsidR="00097CB1" w:rsidRPr="00097CB1">
        <w:rPr>
          <w:rFonts w:ascii="Book Antiqua" w:hAnsi="Book Antiqua"/>
          <w:szCs w:val="22"/>
        </w:rPr>
        <w:t>urč</w:t>
      </w:r>
      <w:r w:rsidR="00097CB1">
        <w:rPr>
          <w:rFonts w:ascii="Book Antiqua" w:hAnsi="Book Antiqua"/>
          <w:szCs w:val="22"/>
        </w:rPr>
        <w:t>ená</w:t>
      </w:r>
      <w:r w:rsidR="00097CB1" w:rsidRPr="00097CB1">
        <w:rPr>
          <w:rFonts w:ascii="Book Antiqua" w:hAnsi="Book Antiqua"/>
          <w:szCs w:val="22"/>
        </w:rPr>
        <w:t xml:space="preserve"> v súlade s ustanoveniami čl.  14.7 až 14.10 Zmluvy</w:t>
      </w:r>
      <w:r w:rsidR="00097CB1">
        <w:rPr>
          <w:rFonts w:ascii="Book Antiqua" w:hAnsi="Book Antiqua"/>
          <w:szCs w:val="22"/>
        </w:rPr>
        <w:t>;</w:t>
      </w:r>
    </w:p>
    <w:p w14:paraId="1D94F122" w14:textId="77777777" w:rsidR="00C34F1F" w:rsidRPr="00435685" w:rsidRDefault="00C34F1F" w:rsidP="00435685">
      <w:pPr>
        <w:spacing w:before="0" w:after="0" w:line="276" w:lineRule="auto"/>
        <w:ind w:left="4247" w:hanging="3680"/>
        <w:rPr>
          <w:rFonts w:ascii="Book Antiqua" w:hAnsi="Book Antiqua"/>
          <w:szCs w:val="22"/>
        </w:rPr>
      </w:pPr>
    </w:p>
    <w:p w14:paraId="08F18C56" w14:textId="3679F104" w:rsidR="0000143F" w:rsidRPr="00435685" w:rsidRDefault="0000143F" w:rsidP="00435685">
      <w:pPr>
        <w:spacing w:before="0" w:after="0" w:line="276" w:lineRule="auto"/>
        <w:ind w:left="4247" w:hanging="3680"/>
        <w:rPr>
          <w:rFonts w:ascii="Book Antiqua" w:hAnsi="Book Antiqua"/>
          <w:szCs w:val="22"/>
          <w:lang w:bidi="en-GB"/>
        </w:rPr>
      </w:pPr>
      <w:r w:rsidRPr="00435685">
        <w:rPr>
          <w:rFonts w:ascii="Book Antiqua" w:hAnsi="Book Antiqua"/>
          <w:b/>
          <w:bCs/>
          <w:szCs w:val="22"/>
        </w:rPr>
        <w:lastRenderedPageBreak/>
        <w:t>ZRPVS</w:t>
      </w:r>
      <w:r w:rsidRPr="00435685">
        <w:rPr>
          <w:rFonts w:ascii="Book Antiqua" w:hAnsi="Book Antiqua"/>
          <w:szCs w:val="22"/>
        </w:rPr>
        <w:tab/>
      </w:r>
      <w:r w:rsidRPr="00435685">
        <w:rPr>
          <w:rFonts w:ascii="Book Antiqua" w:hAnsi="Book Antiqua"/>
          <w:szCs w:val="22"/>
        </w:rPr>
        <w:tab/>
        <w:t xml:space="preserve">zákon č. 523/2004 Z. z. </w:t>
      </w:r>
      <w:r w:rsidRPr="00435685">
        <w:rPr>
          <w:rFonts w:ascii="Book Antiqua" w:hAnsi="Book Antiqua"/>
          <w:szCs w:val="22"/>
          <w:lang w:bidi="en-GB"/>
        </w:rPr>
        <w:t xml:space="preserve">o rozpočtových pravidlách </w:t>
      </w:r>
      <w:r w:rsidRPr="00435685">
        <w:rPr>
          <w:rFonts w:ascii="Book Antiqua" w:hAnsi="Book Antiqua"/>
          <w:szCs w:val="22"/>
          <w:lang w:bidi="en-GB"/>
        </w:rPr>
        <w:tab/>
        <w:t>verejnej správy a o zmene a doplnení niektorých zákonov</w:t>
      </w:r>
      <w:r w:rsidRPr="00435685">
        <w:rPr>
          <w:rFonts w:ascii="Book Antiqua" w:hAnsi="Book Antiqua"/>
          <w:szCs w:val="22"/>
        </w:rPr>
        <w:t xml:space="preserve"> v znení neskorších predpisov.</w:t>
      </w:r>
    </w:p>
    <w:p w14:paraId="3092A149" w14:textId="77777777" w:rsidR="005A3021" w:rsidRPr="00435685" w:rsidRDefault="005A3021" w:rsidP="00435685">
      <w:pPr>
        <w:pStyle w:val="tl1"/>
        <w:numPr>
          <w:ilvl w:val="0"/>
          <w:numId w:val="0"/>
        </w:numPr>
        <w:spacing w:before="0" w:after="0" w:line="276" w:lineRule="auto"/>
        <w:ind w:left="567" w:right="30"/>
        <w:rPr>
          <w:rFonts w:ascii="Book Antiqua" w:hAnsi="Book Antiqua"/>
          <w:szCs w:val="22"/>
        </w:rPr>
      </w:pPr>
    </w:p>
    <w:p w14:paraId="039FD09F" w14:textId="27C44B89" w:rsidR="00381EA9" w:rsidRPr="00435685" w:rsidRDefault="00381EA9" w:rsidP="00435685">
      <w:pPr>
        <w:pStyle w:val="tl1"/>
        <w:spacing w:before="0" w:after="0" w:line="276" w:lineRule="auto"/>
        <w:ind w:left="567" w:right="30" w:hanging="567"/>
        <w:rPr>
          <w:rFonts w:ascii="Book Antiqua" w:hAnsi="Book Antiqua"/>
          <w:szCs w:val="22"/>
        </w:rPr>
      </w:pPr>
      <w:r w:rsidRPr="00435685">
        <w:rPr>
          <w:rFonts w:ascii="Book Antiqua" w:hAnsi="Book Antiqua"/>
          <w:szCs w:val="22"/>
        </w:rPr>
        <w:t xml:space="preserve">Ak Zmluva neustanovuje výslovne inak, odkaz na článok alebo písmeno v Zmluve je vždy odkazom na článok alebo písmeno Zmluvy. Ak Zmluva neustanovuje výslovne inak, alebo ak z kontextu jednoznačne nevyplýva iný zámer </w:t>
      </w:r>
      <w:r w:rsidR="00881B0E" w:rsidRPr="00435685">
        <w:rPr>
          <w:rFonts w:ascii="Book Antiqua" w:hAnsi="Book Antiqua"/>
          <w:szCs w:val="22"/>
        </w:rPr>
        <w:t>Zmluvných s</w:t>
      </w:r>
      <w:r w:rsidRPr="00435685">
        <w:rPr>
          <w:rFonts w:ascii="Book Antiqua" w:hAnsi="Book Antiqua"/>
          <w:szCs w:val="22"/>
        </w:rPr>
        <w:t>trán, pojmy použité v jednotnom čísle zahŕňajú aj ich význam v množnom čísle a naopak.</w:t>
      </w:r>
    </w:p>
    <w:p w14:paraId="65DD0E72" w14:textId="77777777" w:rsidR="00381EA9" w:rsidRPr="00435685" w:rsidRDefault="00381EA9" w:rsidP="00435685">
      <w:pPr>
        <w:pStyle w:val="tl1"/>
        <w:numPr>
          <w:ilvl w:val="0"/>
          <w:numId w:val="0"/>
        </w:numPr>
        <w:spacing w:before="0" w:after="0" w:line="276" w:lineRule="auto"/>
        <w:ind w:left="567" w:right="30" w:hanging="567"/>
        <w:rPr>
          <w:rFonts w:ascii="Book Antiqua" w:hAnsi="Book Antiqua"/>
          <w:szCs w:val="22"/>
        </w:rPr>
      </w:pPr>
    </w:p>
    <w:p w14:paraId="79950A06" w14:textId="77777777" w:rsidR="0056534A" w:rsidRPr="00435685" w:rsidRDefault="00381EA9" w:rsidP="00435685">
      <w:pPr>
        <w:pStyle w:val="tl1"/>
        <w:spacing w:before="0" w:after="0" w:line="276" w:lineRule="auto"/>
        <w:ind w:left="567" w:right="30" w:hanging="567"/>
        <w:rPr>
          <w:rFonts w:ascii="Book Antiqua" w:hAnsi="Book Antiqua"/>
          <w:szCs w:val="22"/>
        </w:rPr>
      </w:pPr>
      <w:r w:rsidRPr="00435685">
        <w:rPr>
          <w:rFonts w:ascii="Book Antiqua" w:hAnsi="Book Antiqua" w:cs="Georgia"/>
          <w:szCs w:val="22"/>
        </w:rPr>
        <w:t xml:space="preserve">Pojmy, ktoré nie sú definované v Zmluve, majú význam, ktorý je im pridelený vo všeobecne záväzných právnych predpisoch Slovenskej republiky. Pojmy, ktoré nie sú definované v Zmluve a ani v žiadnom platnom a účinnom všeobecne záväznom právnom predpise Slovenskej republiky, majú význam, ktorý sa im obvykle prikladá v obchodnoprávnych vzťahoch, vždy však s prihliadnutím na </w:t>
      </w:r>
      <w:r w:rsidR="00881B0E" w:rsidRPr="00435685">
        <w:rPr>
          <w:rFonts w:ascii="Book Antiqua" w:hAnsi="Book Antiqua" w:cs="Georgia"/>
          <w:szCs w:val="22"/>
        </w:rPr>
        <w:t>Zmluvnými s</w:t>
      </w:r>
      <w:r w:rsidRPr="00435685">
        <w:rPr>
          <w:rFonts w:ascii="Book Antiqua" w:hAnsi="Book Antiqua" w:cs="Georgia"/>
          <w:szCs w:val="22"/>
        </w:rPr>
        <w:t xml:space="preserve">tranami sledovaný hospodársky účel (kauzu) Zmluvy vyjadrujúci skutkové okolnosti, ktoré </w:t>
      </w:r>
      <w:r w:rsidR="00881B0E" w:rsidRPr="00435685">
        <w:rPr>
          <w:rFonts w:ascii="Book Antiqua" w:hAnsi="Book Antiqua" w:cs="Georgia"/>
          <w:szCs w:val="22"/>
        </w:rPr>
        <w:t>Zmluvné s</w:t>
      </w:r>
      <w:r w:rsidRPr="00435685">
        <w:rPr>
          <w:rFonts w:ascii="Book Antiqua" w:hAnsi="Book Antiqua" w:cs="Georgia"/>
          <w:szCs w:val="22"/>
        </w:rPr>
        <w:t>trany k uzavretiu Zmluvy viedli.</w:t>
      </w:r>
    </w:p>
    <w:p w14:paraId="65AE8695" w14:textId="77777777" w:rsidR="0056534A" w:rsidRPr="00435685" w:rsidRDefault="0056534A" w:rsidP="00435685">
      <w:pPr>
        <w:pStyle w:val="Odsekzoznamu"/>
        <w:spacing w:before="0" w:after="0" w:line="276" w:lineRule="auto"/>
        <w:rPr>
          <w:rFonts w:ascii="Book Antiqua" w:hAnsi="Book Antiqua"/>
          <w:szCs w:val="22"/>
        </w:rPr>
      </w:pPr>
    </w:p>
    <w:p w14:paraId="036ED086" w14:textId="5B14EE50" w:rsidR="0056534A" w:rsidRPr="00435685" w:rsidRDefault="0056534A" w:rsidP="00435685">
      <w:pPr>
        <w:pStyle w:val="tl1"/>
        <w:spacing w:before="0" w:after="0" w:line="276" w:lineRule="auto"/>
        <w:ind w:left="567" w:right="30" w:hanging="567"/>
        <w:rPr>
          <w:rFonts w:ascii="Book Antiqua" w:hAnsi="Book Antiqua"/>
          <w:szCs w:val="22"/>
        </w:rPr>
      </w:pPr>
      <w:r w:rsidRPr="00435685">
        <w:rPr>
          <w:rFonts w:ascii="Book Antiqua" w:hAnsi="Book Antiqua"/>
          <w:szCs w:val="22"/>
        </w:rPr>
        <w:t>Ak z kontextu výslovne nevyplýva inak, na výklad Zmluvy sa vzťahujú tieto pravidlá:</w:t>
      </w:r>
    </w:p>
    <w:p w14:paraId="1B8BA78C" w14:textId="77777777" w:rsidR="0056534A" w:rsidRPr="00435685" w:rsidRDefault="0056534A" w:rsidP="00435685">
      <w:pPr>
        <w:pStyle w:val="tl1"/>
        <w:numPr>
          <w:ilvl w:val="0"/>
          <w:numId w:val="0"/>
        </w:numPr>
        <w:spacing w:before="0" w:after="0" w:line="276" w:lineRule="auto"/>
        <w:ind w:right="30"/>
        <w:rPr>
          <w:rFonts w:ascii="Book Antiqua" w:hAnsi="Book Antiqua"/>
          <w:szCs w:val="22"/>
        </w:rPr>
      </w:pPr>
    </w:p>
    <w:p w14:paraId="4D426771" w14:textId="0B7D968C" w:rsidR="0056534A" w:rsidRPr="00435685" w:rsidRDefault="0056534A"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odkaz na Zmluvu zahŕňa všetky jej zmeny a doplnenia, ak boli vykonané spôsobom, ktorý je v súlade so Zmluvou;</w:t>
      </w:r>
    </w:p>
    <w:p w14:paraId="5CC57F06" w14:textId="77777777" w:rsidR="0056534A" w:rsidRPr="00435685" w:rsidRDefault="0056534A" w:rsidP="00435685">
      <w:pPr>
        <w:pStyle w:val="Bezriadkovania"/>
        <w:numPr>
          <w:ilvl w:val="0"/>
          <w:numId w:val="0"/>
        </w:numPr>
        <w:spacing w:before="0" w:after="0" w:line="276" w:lineRule="auto"/>
        <w:ind w:left="1418"/>
        <w:rPr>
          <w:rFonts w:ascii="Book Antiqua" w:hAnsi="Book Antiqua"/>
          <w:szCs w:val="22"/>
        </w:rPr>
      </w:pPr>
    </w:p>
    <w:p w14:paraId="07872DD3" w14:textId="2DC9E7C5" w:rsidR="0056534A" w:rsidRPr="00435685" w:rsidRDefault="0056534A"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odkazy na právne predpisy odkazujú na príslušný právny predpis v znení neskorších zmien a doplnení, prípadne na príslušné ustanovenia právneho predpisu, ktorým sa tento právny predpis nahradí;</w:t>
      </w:r>
    </w:p>
    <w:p w14:paraId="6876B6E7" w14:textId="77777777" w:rsidR="0056534A" w:rsidRPr="00435685" w:rsidRDefault="0056534A" w:rsidP="00435685">
      <w:pPr>
        <w:pStyle w:val="Odsekzoznamu"/>
        <w:spacing w:before="0" w:after="0" w:line="276" w:lineRule="auto"/>
        <w:rPr>
          <w:rFonts w:ascii="Book Antiqua" w:hAnsi="Book Antiqua"/>
          <w:szCs w:val="22"/>
        </w:rPr>
      </w:pPr>
    </w:p>
    <w:p w14:paraId="67F5ADF9" w14:textId="70587395" w:rsidR="0056534A" w:rsidRPr="00435685" w:rsidRDefault="0056534A"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odkaz na akýkoľvek dokument je odkazom na dokument v podobe, </w:t>
      </w:r>
      <w:r w:rsidR="00567B8B" w:rsidRPr="00435685">
        <w:rPr>
          <w:rFonts w:ascii="Book Antiqua" w:hAnsi="Book Antiqua"/>
          <w:szCs w:val="22"/>
        </w:rPr>
        <w:t>akú</w:t>
      </w:r>
      <w:r w:rsidRPr="00435685">
        <w:rPr>
          <w:rFonts w:ascii="Book Antiqua" w:hAnsi="Book Antiqua"/>
          <w:szCs w:val="22"/>
        </w:rPr>
        <w:t xml:space="preserve"> má v príslušnom čase, t. j. v</w:t>
      </w:r>
      <w:r w:rsidR="00567B8B" w:rsidRPr="00435685">
        <w:rPr>
          <w:rFonts w:ascii="Book Antiqua" w:hAnsi="Book Antiqua"/>
          <w:szCs w:val="22"/>
        </w:rPr>
        <w:t> podobe zahŕňajúcej</w:t>
      </w:r>
      <w:r w:rsidRPr="00435685">
        <w:rPr>
          <w:rFonts w:ascii="Book Antiqua" w:hAnsi="Book Antiqua"/>
          <w:szCs w:val="22"/>
        </w:rPr>
        <w:t xml:space="preserve"> vykonan</w:t>
      </w:r>
      <w:r w:rsidR="000079E9">
        <w:rPr>
          <w:rFonts w:ascii="Book Antiqua" w:hAnsi="Book Antiqua"/>
          <w:szCs w:val="22"/>
        </w:rPr>
        <w:t>ej</w:t>
      </w:r>
      <w:r w:rsidRPr="00435685">
        <w:rPr>
          <w:rFonts w:ascii="Book Antiqua" w:hAnsi="Book Antiqua"/>
          <w:szCs w:val="22"/>
        </w:rPr>
        <w:t xml:space="preserve"> zm</w:t>
      </w:r>
      <w:r w:rsidR="00567B8B" w:rsidRPr="00435685">
        <w:rPr>
          <w:rFonts w:ascii="Book Antiqua" w:hAnsi="Book Antiqua"/>
          <w:szCs w:val="22"/>
        </w:rPr>
        <w:t>eny</w:t>
      </w:r>
      <w:r w:rsidRPr="00435685">
        <w:rPr>
          <w:rFonts w:ascii="Book Antiqua" w:hAnsi="Book Antiqua"/>
          <w:szCs w:val="22"/>
        </w:rPr>
        <w:t xml:space="preserve"> a</w:t>
      </w:r>
      <w:r w:rsidR="00567B8B" w:rsidRPr="00435685">
        <w:rPr>
          <w:rFonts w:ascii="Book Antiqua" w:hAnsi="Book Antiqua"/>
          <w:szCs w:val="22"/>
        </w:rPr>
        <w:t> </w:t>
      </w:r>
      <w:r w:rsidRPr="00435685">
        <w:rPr>
          <w:rFonts w:ascii="Book Antiqua" w:hAnsi="Book Antiqua"/>
          <w:szCs w:val="22"/>
        </w:rPr>
        <w:t>doplnen</w:t>
      </w:r>
      <w:r w:rsidR="00567B8B" w:rsidRPr="00435685">
        <w:rPr>
          <w:rFonts w:ascii="Book Antiqua" w:hAnsi="Book Antiqua"/>
          <w:szCs w:val="22"/>
        </w:rPr>
        <w:t>ia;</w:t>
      </w:r>
    </w:p>
    <w:p w14:paraId="17B0CCC1" w14:textId="77777777" w:rsidR="00567B8B" w:rsidRPr="00435685" w:rsidRDefault="00567B8B" w:rsidP="00435685">
      <w:pPr>
        <w:pStyle w:val="Odsekzoznamu"/>
        <w:spacing w:before="0" w:after="0" w:line="276" w:lineRule="auto"/>
        <w:rPr>
          <w:rFonts w:ascii="Book Antiqua" w:hAnsi="Book Antiqua"/>
          <w:szCs w:val="22"/>
        </w:rPr>
      </w:pPr>
    </w:p>
    <w:p w14:paraId="1DCEDDCD" w14:textId="051F6E76" w:rsidR="00381EA9" w:rsidRPr="00C938A8" w:rsidRDefault="00567B8B" w:rsidP="00FA5677">
      <w:pPr>
        <w:pStyle w:val="Bezriadkovania"/>
        <w:spacing w:before="0" w:after="0" w:line="276" w:lineRule="auto"/>
        <w:ind w:left="1418" w:hanging="851"/>
        <w:rPr>
          <w:rFonts w:ascii="Book Antiqua" w:hAnsi="Book Antiqua"/>
          <w:szCs w:val="22"/>
        </w:rPr>
      </w:pPr>
      <w:r w:rsidRPr="00C938A8">
        <w:rPr>
          <w:rFonts w:ascii="Book Antiqua" w:hAnsi="Book Antiqua"/>
          <w:szCs w:val="22"/>
        </w:rPr>
        <w:t>ak existuje rozpor medzi ustanoveniami Zmluvy a jej prílohami, budú mať prednosť ustanovenia Zmluv</w:t>
      </w:r>
      <w:r w:rsidR="00C938A8">
        <w:rPr>
          <w:rFonts w:ascii="Book Antiqua" w:hAnsi="Book Antiqua"/>
          <w:szCs w:val="22"/>
        </w:rPr>
        <w:t>y.</w:t>
      </w:r>
    </w:p>
    <w:p w14:paraId="0753301A" w14:textId="77777777" w:rsidR="00C76A5C" w:rsidRPr="00435685" w:rsidRDefault="00C76A5C" w:rsidP="00435685">
      <w:pPr>
        <w:spacing w:before="0" w:after="0" w:line="276" w:lineRule="auto"/>
        <w:rPr>
          <w:rFonts w:ascii="Book Antiqua" w:hAnsi="Book Antiqua"/>
          <w:szCs w:val="22"/>
        </w:rPr>
      </w:pPr>
    </w:p>
    <w:p w14:paraId="5AE35806" w14:textId="2298B671" w:rsidR="00381EA9" w:rsidRPr="00435685" w:rsidRDefault="009A74C7"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 xml:space="preserve">Vyhlásenia </w:t>
      </w:r>
      <w:r w:rsidR="00FA7C3D" w:rsidRPr="00435685">
        <w:rPr>
          <w:rFonts w:ascii="Book Antiqua" w:hAnsi="Book Antiqua"/>
          <w:szCs w:val="22"/>
        </w:rPr>
        <w:t xml:space="preserve">a záruky </w:t>
      </w:r>
      <w:r w:rsidR="00FD3A19" w:rsidRPr="00435685">
        <w:rPr>
          <w:rFonts w:ascii="Book Antiqua" w:hAnsi="Book Antiqua"/>
          <w:szCs w:val="22"/>
        </w:rPr>
        <w:t>TSK</w:t>
      </w:r>
    </w:p>
    <w:p w14:paraId="4E06A2B8" w14:textId="77777777" w:rsidR="00FD3A19" w:rsidRPr="00435685" w:rsidRDefault="00FD3A19" w:rsidP="00435685">
      <w:pPr>
        <w:spacing w:before="0" w:after="0" w:line="276" w:lineRule="auto"/>
        <w:rPr>
          <w:rFonts w:ascii="Book Antiqua" w:hAnsi="Book Antiqua"/>
          <w:szCs w:val="22"/>
        </w:rPr>
      </w:pPr>
    </w:p>
    <w:p w14:paraId="63BA8658" w14:textId="57CDFC1C" w:rsidR="00115154" w:rsidRPr="00435685" w:rsidRDefault="007E35A5" w:rsidP="00435685">
      <w:pPr>
        <w:pStyle w:val="tl1"/>
        <w:spacing w:before="0" w:after="0" w:line="276" w:lineRule="auto"/>
        <w:ind w:left="567" w:right="30" w:hanging="567"/>
        <w:rPr>
          <w:rFonts w:ascii="Book Antiqua" w:hAnsi="Book Antiqua"/>
          <w:szCs w:val="22"/>
        </w:rPr>
      </w:pPr>
      <w:r w:rsidRPr="00435685">
        <w:rPr>
          <w:rFonts w:ascii="Book Antiqua" w:hAnsi="Book Antiqua" w:cs="Georgia"/>
          <w:szCs w:val="22"/>
        </w:rPr>
        <w:t>TSK vyhlasuje</w:t>
      </w:r>
      <w:r w:rsidR="00FA7C3D" w:rsidRPr="00435685">
        <w:rPr>
          <w:rFonts w:ascii="Book Antiqua" w:hAnsi="Book Antiqua" w:cs="Georgia"/>
          <w:szCs w:val="22"/>
        </w:rPr>
        <w:t xml:space="preserve"> a zaručuje sa</w:t>
      </w:r>
      <w:r w:rsidRPr="00435685">
        <w:rPr>
          <w:rFonts w:ascii="Book Antiqua" w:hAnsi="Book Antiqua" w:cs="Georgia"/>
          <w:szCs w:val="22"/>
        </w:rPr>
        <w:t>, že</w:t>
      </w:r>
      <w:r w:rsidR="00115154" w:rsidRPr="00435685">
        <w:rPr>
          <w:rFonts w:ascii="Book Antiqua" w:hAnsi="Book Antiqua" w:cs="Georgia"/>
          <w:szCs w:val="22"/>
        </w:rPr>
        <w:t>:</w:t>
      </w:r>
      <w:r w:rsidR="00677B31" w:rsidRPr="00435685">
        <w:rPr>
          <w:rFonts w:ascii="Book Antiqua" w:hAnsi="Book Antiqua" w:cs="Georgia"/>
          <w:szCs w:val="22"/>
        </w:rPr>
        <w:t xml:space="preserve"> </w:t>
      </w:r>
    </w:p>
    <w:p w14:paraId="1A436F72" w14:textId="77777777" w:rsidR="00115154" w:rsidRPr="00435685" w:rsidRDefault="00115154" w:rsidP="00435685">
      <w:pPr>
        <w:pStyle w:val="tl1"/>
        <w:numPr>
          <w:ilvl w:val="0"/>
          <w:numId w:val="0"/>
        </w:numPr>
        <w:spacing w:before="0" w:after="0" w:line="276" w:lineRule="auto"/>
        <w:ind w:left="567" w:right="30"/>
        <w:rPr>
          <w:rFonts w:ascii="Book Antiqua" w:hAnsi="Book Antiqua"/>
          <w:szCs w:val="22"/>
        </w:rPr>
      </w:pPr>
    </w:p>
    <w:p w14:paraId="088A6AE2" w14:textId="58FB86B0" w:rsidR="006204FC" w:rsidRPr="00435685" w:rsidRDefault="006204FC"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je oprávnený uzavrie</w:t>
      </w:r>
      <w:r w:rsidRPr="00435685">
        <w:rPr>
          <w:rFonts w:ascii="Book Antiqua" w:hAnsi="Book Antiqua" w:cs="Cambria"/>
          <w:szCs w:val="22"/>
        </w:rPr>
        <w:t>ť</w:t>
      </w:r>
      <w:r w:rsidRPr="00435685">
        <w:rPr>
          <w:rFonts w:ascii="Book Antiqua" w:hAnsi="Book Antiqua"/>
          <w:szCs w:val="22"/>
        </w:rPr>
        <w:t xml:space="preserve"> Zmluvu a plni</w:t>
      </w:r>
      <w:r w:rsidRPr="00435685">
        <w:rPr>
          <w:rFonts w:ascii="Book Antiqua" w:hAnsi="Book Antiqua" w:cs="Cambria"/>
          <w:szCs w:val="22"/>
        </w:rPr>
        <w:t>ť</w:t>
      </w:r>
      <w:r w:rsidRPr="00435685">
        <w:rPr>
          <w:rFonts w:ascii="Book Antiqua" w:hAnsi="Book Antiqua"/>
          <w:szCs w:val="22"/>
        </w:rPr>
        <w:t xml:space="preserve"> z</w:t>
      </w:r>
      <w:r w:rsidRPr="00435685">
        <w:rPr>
          <w:rFonts w:ascii="Book Antiqua" w:hAnsi="Book Antiqua" w:cs="Goudy Old Style"/>
          <w:szCs w:val="22"/>
        </w:rPr>
        <w:t>á</w:t>
      </w:r>
      <w:r w:rsidRPr="00435685">
        <w:rPr>
          <w:rFonts w:ascii="Book Antiqua" w:hAnsi="Book Antiqua"/>
          <w:szCs w:val="22"/>
        </w:rPr>
        <w:t>v</w:t>
      </w:r>
      <w:r w:rsidRPr="00435685">
        <w:rPr>
          <w:rFonts w:ascii="Book Antiqua" w:hAnsi="Book Antiqua" w:cs="Goudy Old Style"/>
          <w:szCs w:val="22"/>
        </w:rPr>
        <w:t>ä</w:t>
      </w:r>
      <w:r w:rsidRPr="00435685">
        <w:rPr>
          <w:rFonts w:ascii="Book Antiqua" w:hAnsi="Book Antiqua"/>
          <w:szCs w:val="22"/>
        </w:rPr>
        <w:t xml:space="preserve">zky </w:t>
      </w:r>
      <w:r w:rsidR="00F02BA2" w:rsidRPr="00435685">
        <w:rPr>
          <w:rFonts w:ascii="Book Antiqua" w:hAnsi="Book Antiqua"/>
          <w:szCs w:val="22"/>
        </w:rPr>
        <w:t>z nej vyplývajúce</w:t>
      </w:r>
      <w:r w:rsidRPr="00435685">
        <w:rPr>
          <w:rFonts w:ascii="Book Antiqua" w:hAnsi="Book Antiqua"/>
          <w:szCs w:val="22"/>
        </w:rPr>
        <w:t>;</w:t>
      </w:r>
    </w:p>
    <w:p w14:paraId="511F45DB" w14:textId="77777777" w:rsidR="006204FC" w:rsidRPr="00435685" w:rsidRDefault="006204FC" w:rsidP="00435685">
      <w:pPr>
        <w:pStyle w:val="Bezriadkovania"/>
        <w:numPr>
          <w:ilvl w:val="0"/>
          <w:numId w:val="0"/>
        </w:numPr>
        <w:spacing w:before="0" w:after="0" w:line="276" w:lineRule="auto"/>
        <w:ind w:left="1418" w:hanging="851"/>
        <w:rPr>
          <w:rFonts w:ascii="Book Antiqua" w:hAnsi="Book Antiqua"/>
          <w:szCs w:val="22"/>
        </w:rPr>
      </w:pPr>
    </w:p>
    <w:p w14:paraId="79F36612" w14:textId="4E9D9EEF" w:rsidR="006204FC" w:rsidRPr="00435685" w:rsidRDefault="006204FC"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na uzavretie Zmluvy, vykonávanie práv a plnenie záväzkov vyplývajúcich zo Zmluvy mu boli udelené všetky súhlasy, schválenia a vyjadrenia </w:t>
      </w:r>
      <w:r w:rsidR="00A339B3" w:rsidRPr="00435685">
        <w:rPr>
          <w:rFonts w:ascii="Book Antiqua" w:hAnsi="Book Antiqua"/>
          <w:szCs w:val="22"/>
        </w:rPr>
        <w:t xml:space="preserve">jeho </w:t>
      </w:r>
      <w:r w:rsidRPr="00435685">
        <w:rPr>
          <w:rFonts w:ascii="Book Antiqua" w:hAnsi="Book Antiqua"/>
          <w:szCs w:val="22"/>
        </w:rPr>
        <w:t xml:space="preserve">orgánov v zmysle </w:t>
      </w:r>
      <w:r w:rsidR="00652FDA" w:rsidRPr="00435685">
        <w:rPr>
          <w:rFonts w:ascii="Book Antiqua" w:hAnsi="Book Antiqua"/>
          <w:szCs w:val="22"/>
        </w:rPr>
        <w:t>jeho</w:t>
      </w:r>
      <w:r w:rsidRPr="00435685">
        <w:rPr>
          <w:rFonts w:ascii="Book Antiqua" w:hAnsi="Book Antiqua"/>
          <w:szCs w:val="22"/>
        </w:rPr>
        <w:t xml:space="preserve"> vnútorných predpisov a všeobecne záväzných predpisov</w:t>
      </w:r>
      <w:r w:rsidR="00652FDA" w:rsidRPr="00435685">
        <w:rPr>
          <w:rFonts w:ascii="Book Antiqua" w:hAnsi="Book Antiqua"/>
          <w:szCs w:val="22"/>
        </w:rPr>
        <w:t>;</w:t>
      </w:r>
    </w:p>
    <w:p w14:paraId="5EAB5023" w14:textId="77777777" w:rsidR="006204FC" w:rsidRPr="00435685" w:rsidRDefault="006204FC" w:rsidP="00435685">
      <w:pPr>
        <w:pStyle w:val="Bezriadkovania"/>
        <w:numPr>
          <w:ilvl w:val="0"/>
          <w:numId w:val="0"/>
        </w:numPr>
        <w:spacing w:before="0" w:after="0" w:line="276" w:lineRule="auto"/>
        <w:ind w:left="1418" w:hanging="851"/>
        <w:rPr>
          <w:rFonts w:ascii="Book Antiqua" w:hAnsi="Book Antiqua"/>
          <w:szCs w:val="22"/>
        </w:rPr>
      </w:pPr>
    </w:p>
    <w:p w14:paraId="401FF07F" w14:textId="41330DF5" w:rsidR="005B0524" w:rsidRPr="00435685" w:rsidRDefault="000718BD" w:rsidP="00435685">
      <w:pPr>
        <w:pStyle w:val="Bezriadkovania"/>
        <w:spacing w:before="0" w:after="0" w:line="276" w:lineRule="auto"/>
        <w:ind w:left="1418" w:hanging="851"/>
        <w:rPr>
          <w:rFonts w:ascii="Book Antiqua" w:hAnsi="Book Antiqua"/>
          <w:szCs w:val="22"/>
        </w:rPr>
      </w:pPr>
      <w:r w:rsidRPr="00435685">
        <w:rPr>
          <w:rFonts w:ascii="Book Antiqua" w:hAnsi="Book Antiqua" w:cs="Georgia"/>
          <w:szCs w:val="22"/>
        </w:rPr>
        <w:t xml:space="preserve">je </w:t>
      </w:r>
      <w:r w:rsidR="005B0524" w:rsidRPr="00435685">
        <w:rPr>
          <w:rFonts w:ascii="Book Antiqua" w:hAnsi="Book Antiqua"/>
          <w:szCs w:val="22"/>
        </w:rPr>
        <w:t xml:space="preserve">oprávnený vystupovať vo svojom mene v právnych vzťahoch týkajúcich sa majetku v jeho vlastníctve a je oprávnený </w:t>
      </w:r>
      <w:r w:rsidR="00525331" w:rsidRPr="00435685">
        <w:rPr>
          <w:rFonts w:ascii="Book Antiqua" w:hAnsi="Book Antiqua"/>
          <w:szCs w:val="22"/>
        </w:rPr>
        <w:t>Z</w:t>
      </w:r>
      <w:r w:rsidR="005B0524" w:rsidRPr="00435685">
        <w:rPr>
          <w:rFonts w:ascii="Book Antiqua" w:hAnsi="Book Antiqua"/>
          <w:szCs w:val="22"/>
        </w:rPr>
        <w:t xml:space="preserve">mluvu uzavrieť a riadne plniť </w:t>
      </w:r>
      <w:r w:rsidR="005B0524" w:rsidRPr="00435685">
        <w:rPr>
          <w:rFonts w:ascii="Book Antiqua" w:hAnsi="Book Antiqua"/>
          <w:szCs w:val="22"/>
        </w:rPr>
        <w:lastRenderedPageBreak/>
        <w:t>záväzky v nej obsiahnuté</w:t>
      </w:r>
      <w:r w:rsidR="00115154" w:rsidRPr="00435685">
        <w:rPr>
          <w:rFonts w:ascii="Book Antiqua" w:hAnsi="Book Antiqua"/>
          <w:szCs w:val="22"/>
        </w:rPr>
        <w:t>;</w:t>
      </w:r>
    </w:p>
    <w:p w14:paraId="520FFB20" w14:textId="77777777" w:rsidR="00115154" w:rsidRPr="00435685" w:rsidRDefault="00115154" w:rsidP="00435685">
      <w:pPr>
        <w:pStyle w:val="Bezriadkovania"/>
        <w:numPr>
          <w:ilvl w:val="0"/>
          <w:numId w:val="0"/>
        </w:numPr>
        <w:spacing w:before="0" w:after="0" w:line="276" w:lineRule="auto"/>
        <w:ind w:left="1418" w:hanging="851"/>
        <w:rPr>
          <w:rFonts w:ascii="Book Antiqua" w:hAnsi="Book Antiqua"/>
          <w:szCs w:val="22"/>
        </w:rPr>
      </w:pPr>
    </w:p>
    <w:p w14:paraId="164F346B" w14:textId="31DCE058" w:rsidR="00115154" w:rsidRPr="00435685" w:rsidRDefault="00115154"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je výlučným vlastníkom </w:t>
      </w:r>
      <w:r w:rsidR="000C2BEC" w:rsidRPr="00435685">
        <w:rPr>
          <w:rFonts w:ascii="Book Antiqua" w:hAnsi="Book Antiqua"/>
          <w:szCs w:val="22"/>
        </w:rPr>
        <w:t>P</w:t>
      </w:r>
      <w:r w:rsidRPr="00435685">
        <w:rPr>
          <w:rFonts w:ascii="Book Antiqua" w:hAnsi="Book Antiqua"/>
          <w:szCs w:val="22"/>
        </w:rPr>
        <w:t>redmet</w:t>
      </w:r>
      <w:r w:rsidR="000C2BEC" w:rsidRPr="00435685">
        <w:rPr>
          <w:rFonts w:ascii="Book Antiqua" w:hAnsi="Book Antiqua"/>
          <w:szCs w:val="22"/>
        </w:rPr>
        <w:t>u</w:t>
      </w:r>
      <w:r w:rsidRPr="00435685">
        <w:rPr>
          <w:rFonts w:ascii="Book Antiqua" w:hAnsi="Book Antiqua"/>
          <w:szCs w:val="22"/>
        </w:rPr>
        <w:t xml:space="preserve"> nájmu; </w:t>
      </w:r>
    </w:p>
    <w:p w14:paraId="779AB014" w14:textId="77777777" w:rsidR="00115154" w:rsidRPr="00435685" w:rsidRDefault="00115154" w:rsidP="00435685">
      <w:pPr>
        <w:pStyle w:val="Odsekzoznamu"/>
        <w:spacing w:before="0" w:after="0" w:line="276" w:lineRule="auto"/>
        <w:ind w:left="1418" w:hanging="851"/>
        <w:rPr>
          <w:rFonts w:ascii="Book Antiqua" w:hAnsi="Book Antiqua"/>
          <w:szCs w:val="22"/>
        </w:rPr>
      </w:pPr>
    </w:p>
    <w:p w14:paraId="44EF6DE1" w14:textId="63C24776" w:rsidR="00FA7C3D" w:rsidRPr="00435685" w:rsidRDefault="00115154"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 čase uzavretia Zmluvy je </w:t>
      </w:r>
      <w:r w:rsidR="000C2BEC" w:rsidRPr="00435685">
        <w:rPr>
          <w:rFonts w:ascii="Book Antiqua" w:hAnsi="Book Antiqua"/>
          <w:szCs w:val="22"/>
        </w:rPr>
        <w:t>Predmet nájmu</w:t>
      </w:r>
      <w:r w:rsidRPr="00435685">
        <w:rPr>
          <w:rFonts w:ascii="Book Antiqua" w:hAnsi="Book Antiqua"/>
          <w:szCs w:val="22"/>
        </w:rPr>
        <w:t xml:space="preserve"> spravovaný prostredníctvom NsP v súlade so Zákonom o majetku VÚC a</w:t>
      </w:r>
      <w:r w:rsidR="00A84350" w:rsidRPr="00435685">
        <w:rPr>
          <w:rFonts w:ascii="Book Antiqua" w:hAnsi="Book Antiqua"/>
          <w:szCs w:val="22"/>
        </w:rPr>
        <w:t> </w:t>
      </w:r>
      <w:r w:rsidRPr="00435685">
        <w:rPr>
          <w:rFonts w:ascii="Book Antiqua" w:hAnsi="Book Antiqua"/>
          <w:szCs w:val="22"/>
        </w:rPr>
        <w:t>ZRPVS</w:t>
      </w:r>
      <w:r w:rsidR="00A84350" w:rsidRPr="00435685">
        <w:rPr>
          <w:rFonts w:ascii="Book Antiqua" w:hAnsi="Book Antiqua"/>
          <w:szCs w:val="22"/>
        </w:rPr>
        <w:t>;</w:t>
      </w:r>
    </w:p>
    <w:p w14:paraId="0872281F" w14:textId="77777777" w:rsidR="00A84350" w:rsidRPr="00435685" w:rsidRDefault="00A84350" w:rsidP="00435685">
      <w:pPr>
        <w:pStyle w:val="Odsekzoznamu"/>
        <w:spacing w:before="0" w:after="0" w:line="276" w:lineRule="auto"/>
        <w:ind w:left="1418" w:hanging="851"/>
        <w:rPr>
          <w:rFonts w:ascii="Book Antiqua" w:hAnsi="Book Antiqua"/>
          <w:szCs w:val="22"/>
        </w:rPr>
      </w:pPr>
    </w:p>
    <w:p w14:paraId="68C959ED" w14:textId="10A11D4F" w:rsidR="00A84350" w:rsidRPr="00435685" w:rsidRDefault="00A8435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ku dňu uzavretia Zmluvy informácie a dokumenty poskytnuté Manažérskej skupin</w:t>
      </w:r>
      <w:r w:rsidR="002C2E89" w:rsidRPr="00435685">
        <w:rPr>
          <w:rFonts w:ascii="Book Antiqua" w:hAnsi="Book Antiqua"/>
          <w:szCs w:val="22"/>
        </w:rPr>
        <w:t>e za účelom preverenia stavu NsP a Predmetu nájmu zodpovedajú skutočnému a právnemu stavu</w:t>
      </w:r>
      <w:r w:rsidR="00DF7565" w:rsidRPr="00435685">
        <w:rPr>
          <w:rFonts w:ascii="Book Antiqua" w:hAnsi="Book Antiqua"/>
          <w:szCs w:val="22"/>
        </w:rPr>
        <w:t xml:space="preserve"> veci</w:t>
      </w:r>
      <w:r w:rsidR="007E0B53" w:rsidRPr="00435685">
        <w:rPr>
          <w:rFonts w:ascii="Book Antiqua" w:hAnsi="Book Antiqua"/>
          <w:szCs w:val="22"/>
        </w:rPr>
        <w:t>.</w:t>
      </w:r>
    </w:p>
    <w:p w14:paraId="3E8D128D" w14:textId="77777777" w:rsidR="007E0B53" w:rsidRPr="00435685" w:rsidRDefault="007E0B53" w:rsidP="00435685">
      <w:pPr>
        <w:pStyle w:val="Bezriadkovania"/>
        <w:numPr>
          <w:ilvl w:val="0"/>
          <w:numId w:val="0"/>
        </w:numPr>
        <w:spacing w:before="0" w:after="0" w:line="276" w:lineRule="auto"/>
        <w:rPr>
          <w:rFonts w:ascii="Book Antiqua" w:hAnsi="Book Antiqua"/>
          <w:szCs w:val="22"/>
        </w:rPr>
      </w:pPr>
    </w:p>
    <w:p w14:paraId="44C11B4A" w14:textId="77777777" w:rsidR="00652FDA" w:rsidRPr="00435685" w:rsidRDefault="00652FDA" w:rsidP="00435685">
      <w:pPr>
        <w:spacing w:before="0" w:after="0" w:line="276" w:lineRule="auto"/>
        <w:rPr>
          <w:rFonts w:ascii="Book Antiqua" w:hAnsi="Book Antiqua"/>
          <w:szCs w:val="22"/>
        </w:rPr>
      </w:pPr>
    </w:p>
    <w:p w14:paraId="51E67307" w14:textId="0DD68AE9" w:rsidR="000718BD" w:rsidRPr="00435685" w:rsidRDefault="000718BD"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Vyhlásenia</w:t>
      </w:r>
      <w:r w:rsidR="00FA7C3D" w:rsidRPr="00435685">
        <w:rPr>
          <w:rFonts w:ascii="Book Antiqua" w:hAnsi="Book Antiqua"/>
          <w:szCs w:val="22"/>
        </w:rPr>
        <w:t xml:space="preserve"> a záruky</w:t>
      </w:r>
      <w:r w:rsidRPr="00435685">
        <w:rPr>
          <w:rFonts w:ascii="Book Antiqua" w:hAnsi="Book Antiqua"/>
          <w:szCs w:val="22"/>
        </w:rPr>
        <w:t xml:space="preserve"> Manažérskej skupiny</w:t>
      </w:r>
    </w:p>
    <w:p w14:paraId="4F3225F1" w14:textId="77777777" w:rsidR="000718BD" w:rsidRPr="00435685" w:rsidRDefault="000718BD" w:rsidP="00435685">
      <w:pPr>
        <w:spacing w:before="0" w:after="0" w:line="276" w:lineRule="auto"/>
        <w:rPr>
          <w:rFonts w:ascii="Book Antiqua" w:hAnsi="Book Antiqua"/>
          <w:szCs w:val="22"/>
        </w:rPr>
      </w:pPr>
    </w:p>
    <w:p w14:paraId="36830648" w14:textId="56A601DE" w:rsidR="000718BD" w:rsidRPr="00435685" w:rsidRDefault="000718BD" w:rsidP="00435685">
      <w:pPr>
        <w:pStyle w:val="tl1"/>
        <w:spacing w:before="0" w:after="0" w:line="276" w:lineRule="auto"/>
        <w:ind w:left="567" w:right="30" w:hanging="567"/>
        <w:rPr>
          <w:rFonts w:ascii="Book Antiqua" w:hAnsi="Book Antiqua"/>
          <w:szCs w:val="22"/>
        </w:rPr>
      </w:pPr>
      <w:r w:rsidRPr="00435685">
        <w:rPr>
          <w:rFonts w:ascii="Book Antiqua" w:hAnsi="Book Antiqua" w:cs="Georgia"/>
          <w:szCs w:val="22"/>
        </w:rPr>
        <w:t>Manažérska skupina vyhlasuje</w:t>
      </w:r>
      <w:r w:rsidR="00652FDA" w:rsidRPr="00435685">
        <w:rPr>
          <w:rFonts w:ascii="Book Antiqua" w:hAnsi="Book Antiqua" w:cs="Georgia"/>
          <w:szCs w:val="22"/>
        </w:rPr>
        <w:t xml:space="preserve"> a zaručuje sa</w:t>
      </w:r>
      <w:r w:rsidRPr="00435685">
        <w:rPr>
          <w:rFonts w:ascii="Book Antiqua" w:hAnsi="Book Antiqua" w:cs="Georgia"/>
          <w:szCs w:val="22"/>
        </w:rPr>
        <w:t>, že</w:t>
      </w:r>
      <w:r w:rsidR="00F473CA" w:rsidRPr="00435685">
        <w:rPr>
          <w:rFonts w:ascii="Book Antiqua" w:hAnsi="Book Antiqua" w:cs="Georgia"/>
          <w:szCs w:val="22"/>
        </w:rPr>
        <w:t>:</w:t>
      </w:r>
    </w:p>
    <w:p w14:paraId="7867300D" w14:textId="77777777" w:rsidR="00F473CA" w:rsidRPr="00435685" w:rsidRDefault="00F473CA" w:rsidP="00435685">
      <w:pPr>
        <w:pStyle w:val="tl1"/>
        <w:numPr>
          <w:ilvl w:val="0"/>
          <w:numId w:val="0"/>
        </w:numPr>
        <w:spacing w:before="0" w:after="0" w:line="276" w:lineRule="auto"/>
        <w:ind w:left="567" w:right="30"/>
        <w:rPr>
          <w:rFonts w:ascii="Book Antiqua" w:hAnsi="Book Antiqua"/>
          <w:szCs w:val="22"/>
        </w:rPr>
      </w:pPr>
    </w:p>
    <w:p w14:paraId="13C8EFD8" w14:textId="5A990C61" w:rsidR="00AB48E7" w:rsidRPr="00435685" w:rsidRDefault="00AB48E7"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je oprávnená uzavrieť Zmluvu a riadne plniť záväzky</w:t>
      </w:r>
      <w:r w:rsidR="00F02BA2" w:rsidRPr="00435685">
        <w:rPr>
          <w:rFonts w:ascii="Book Antiqua" w:hAnsi="Book Antiqua"/>
          <w:szCs w:val="22"/>
        </w:rPr>
        <w:t xml:space="preserve"> z nej vyplývajúce</w:t>
      </w:r>
      <w:r w:rsidRPr="00435685">
        <w:rPr>
          <w:rFonts w:ascii="Book Antiqua" w:hAnsi="Book Antiqua"/>
          <w:szCs w:val="22"/>
        </w:rPr>
        <w:t>;</w:t>
      </w:r>
    </w:p>
    <w:p w14:paraId="01A450C7" w14:textId="77777777" w:rsidR="000260C9" w:rsidRPr="00435685" w:rsidRDefault="000260C9" w:rsidP="00435685">
      <w:pPr>
        <w:pStyle w:val="Bezriadkovania"/>
        <w:numPr>
          <w:ilvl w:val="0"/>
          <w:numId w:val="0"/>
        </w:numPr>
        <w:spacing w:before="0" w:after="0" w:line="276" w:lineRule="auto"/>
        <w:rPr>
          <w:rFonts w:ascii="Book Antiqua" w:hAnsi="Book Antiqua"/>
          <w:szCs w:val="22"/>
        </w:rPr>
      </w:pPr>
    </w:p>
    <w:p w14:paraId="6B21E670" w14:textId="14BA6060" w:rsidR="00F02BA2" w:rsidRPr="00435685" w:rsidRDefault="00F02BA2"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na uzavretie Zmluvy, vykonávanie práv a plnenie záväzkov vyplývajúcich zo Zmluvy </w:t>
      </w:r>
      <w:r w:rsidR="00A339B3" w:rsidRPr="00435685">
        <w:rPr>
          <w:rFonts w:ascii="Book Antiqua" w:hAnsi="Book Antiqua"/>
          <w:szCs w:val="22"/>
        </w:rPr>
        <w:t>jej</w:t>
      </w:r>
      <w:r w:rsidRPr="00435685">
        <w:rPr>
          <w:rFonts w:ascii="Book Antiqua" w:hAnsi="Book Antiqua"/>
          <w:szCs w:val="22"/>
        </w:rPr>
        <w:t xml:space="preserve"> boli udelené všetky súhlasy, schválenia a vyjadrenia </w:t>
      </w:r>
      <w:r w:rsidR="00A339B3" w:rsidRPr="00435685">
        <w:rPr>
          <w:rFonts w:ascii="Book Antiqua" w:hAnsi="Book Antiqua"/>
          <w:szCs w:val="22"/>
        </w:rPr>
        <w:t xml:space="preserve">jej </w:t>
      </w:r>
      <w:r w:rsidRPr="00435685">
        <w:rPr>
          <w:rFonts w:ascii="Book Antiqua" w:hAnsi="Book Antiqua"/>
          <w:szCs w:val="22"/>
        </w:rPr>
        <w:t xml:space="preserve">orgánov v zmysle </w:t>
      </w:r>
      <w:r w:rsidR="00A339B3" w:rsidRPr="00435685">
        <w:rPr>
          <w:rFonts w:ascii="Book Antiqua" w:hAnsi="Book Antiqua"/>
          <w:szCs w:val="22"/>
        </w:rPr>
        <w:t>jej</w:t>
      </w:r>
      <w:r w:rsidRPr="00435685">
        <w:rPr>
          <w:rFonts w:ascii="Book Antiqua" w:hAnsi="Book Antiqua"/>
          <w:szCs w:val="22"/>
        </w:rPr>
        <w:t xml:space="preserve"> vnútorných predpisov a všeobecne záväzných predpisov;</w:t>
      </w:r>
    </w:p>
    <w:p w14:paraId="2D2121FE" w14:textId="77777777" w:rsidR="00F02BA2" w:rsidRPr="00435685" w:rsidRDefault="00F02BA2" w:rsidP="00435685">
      <w:pPr>
        <w:pStyle w:val="Bezriadkovania"/>
        <w:numPr>
          <w:ilvl w:val="0"/>
          <w:numId w:val="0"/>
        </w:numPr>
        <w:spacing w:before="0" w:after="0" w:line="276" w:lineRule="auto"/>
        <w:ind w:left="1418" w:hanging="851"/>
        <w:rPr>
          <w:rFonts w:ascii="Book Antiqua" w:hAnsi="Book Antiqua"/>
          <w:szCs w:val="22"/>
        </w:rPr>
      </w:pPr>
    </w:p>
    <w:p w14:paraId="515B89EB" w14:textId="5F50B2FF" w:rsidR="00436F61" w:rsidRPr="00435685" w:rsidRDefault="00F473CA"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má záujem poskytovať </w:t>
      </w:r>
      <w:r w:rsidR="00C21B68" w:rsidRPr="00435685">
        <w:rPr>
          <w:rFonts w:ascii="Book Antiqua" w:hAnsi="Book Antiqua"/>
          <w:szCs w:val="22"/>
        </w:rPr>
        <w:t>S</w:t>
      </w:r>
      <w:r w:rsidRPr="00435685">
        <w:rPr>
          <w:rFonts w:ascii="Book Antiqua" w:hAnsi="Book Antiqua"/>
          <w:szCs w:val="22"/>
        </w:rPr>
        <w:t>lužby manažérskeho riadenia pre NsP</w:t>
      </w:r>
      <w:r w:rsidR="00436F61" w:rsidRPr="00435685">
        <w:rPr>
          <w:rFonts w:ascii="Book Antiqua" w:hAnsi="Book Antiqua"/>
          <w:szCs w:val="22"/>
        </w:rPr>
        <w:t>;</w:t>
      </w:r>
      <w:r w:rsidRPr="00435685">
        <w:rPr>
          <w:rFonts w:ascii="Book Antiqua" w:hAnsi="Book Antiqua"/>
          <w:szCs w:val="22"/>
        </w:rPr>
        <w:t xml:space="preserve"> </w:t>
      </w:r>
    </w:p>
    <w:p w14:paraId="53F9045D" w14:textId="77777777" w:rsidR="000D0EEE" w:rsidRPr="00435685" w:rsidRDefault="000D0EEE" w:rsidP="00435685">
      <w:pPr>
        <w:pStyle w:val="Odsekzoznamu"/>
        <w:spacing w:before="0" w:after="0" w:line="276" w:lineRule="auto"/>
        <w:rPr>
          <w:rFonts w:ascii="Book Antiqua" w:hAnsi="Book Antiqua"/>
          <w:szCs w:val="22"/>
        </w:rPr>
      </w:pPr>
    </w:p>
    <w:p w14:paraId="0E93B7A6" w14:textId="6AE7D285" w:rsidR="000D0EEE" w:rsidRPr="00435685" w:rsidRDefault="000D0EEE"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stav NsP a Predmetu nájmu je jej dobre známy a mala možnosť sa s ním riadne oboznámiť a vykonať Hĺbkovú previerku pred uzavretím Zmluvy, zo strany TSK boli Manažérskej skupine poskytnuté všetky potrebné informácie a dokumenty za účelom preverenia stavu NsP a Predmetu nájmu a vykonania Hĺbkovej previerky;</w:t>
      </w:r>
    </w:p>
    <w:p w14:paraId="497272C3" w14:textId="77777777" w:rsidR="009F6B1E" w:rsidRPr="00435685" w:rsidRDefault="009F6B1E" w:rsidP="00435685">
      <w:pPr>
        <w:pStyle w:val="Odsekzoznamu"/>
        <w:spacing w:before="0" w:after="0" w:line="276" w:lineRule="auto"/>
        <w:rPr>
          <w:rFonts w:ascii="Book Antiqua" w:hAnsi="Book Antiqua"/>
          <w:szCs w:val="22"/>
        </w:rPr>
      </w:pPr>
    </w:p>
    <w:p w14:paraId="25390DDF" w14:textId="3BF255FD" w:rsidR="00373AB6" w:rsidRPr="00435685" w:rsidRDefault="003A0D68"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sa riadne oboznámil</w:t>
      </w:r>
      <w:r w:rsidR="00373AB6" w:rsidRPr="00435685">
        <w:rPr>
          <w:rFonts w:ascii="Book Antiqua" w:hAnsi="Book Antiqua"/>
          <w:szCs w:val="22"/>
        </w:rPr>
        <w:t>a</w:t>
      </w:r>
      <w:r w:rsidRPr="00435685">
        <w:rPr>
          <w:rFonts w:ascii="Book Antiqua" w:hAnsi="Book Antiqua"/>
          <w:szCs w:val="22"/>
        </w:rPr>
        <w:t xml:space="preserve"> s</w:t>
      </w:r>
      <w:r w:rsidR="00C1597D" w:rsidRPr="00435685">
        <w:rPr>
          <w:rFonts w:ascii="Book Antiqua" w:hAnsi="Book Antiqua"/>
          <w:szCs w:val="22"/>
        </w:rPr>
        <w:t> rozpočtom TSK a rozpočtami NsP na rok 2025</w:t>
      </w:r>
      <w:r w:rsidR="00641163" w:rsidRPr="00435685">
        <w:rPr>
          <w:rFonts w:ascii="Book Antiqua" w:hAnsi="Book Antiqua"/>
          <w:szCs w:val="22"/>
        </w:rPr>
        <w:t xml:space="preserve"> a je si vedom</w:t>
      </w:r>
      <w:r w:rsidR="00373AB6" w:rsidRPr="00435685">
        <w:rPr>
          <w:rFonts w:ascii="Book Antiqua" w:hAnsi="Book Antiqua"/>
          <w:szCs w:val="22"/>
        </w:rPr>
        <w:t>á</w:t>
      </w:r>
      <w:r w:rsidR="00641163" w:rsidRPr="00435685">
        <w:rPr>
          <w:rFonts w:ascii="Book Antiqua" w:hAnsi="Book Antiqua"/>
          <w:szCs w:val="22"/>
        </w:rPr>
        <w:t xml:space="preserve"> výšky príspevku</w:t>
      </w:r>
      <w:r w:rsidR="00C9626A" w:rsidRPr="00435685">
        <w:rPr>
          <w:rFonts w:ascii="Book Antiqua" w:hAnsi="Book Antiqua"/>
          <w:szCs w:val="22"/>
        </w:rPr>
        <w:t xml:space="preserve"> poskytnutého NsP z rozpočtu TSK na rok 2025; </w:t>
      </w:r>
    </w:p>
    <w:p w14:paraId="18D5DA0A" w14:textId="77777777" w:rsidR="00373AB6" w:rsidRPr="00435685" w:rsidRDefault="00373AB6" w:rsidP="00435685">
      <w:pPr>
        <w:pStyle w:val="Odsekzoznamu"/>
        <w:spacing w:before="0" w:after="0" w:line="276" w:lineRule="auto"/>
        <w:rPr>
          <w:rFonts w:ascii="Book Antiqua" w:hAnsi="Book Antiqua"/>
          <w:szCs w:val="22"/>
        </w:rPr>
      </w:pPr>
    </w:p>
    <w:p w14:paraId="32F70473" w14:textId="21C6CA68" w:rsidR="009F6B1E" w:rsidRPr="00435685" w:rsidRDefault="00E51325"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je si vedomá skutočnosti, že</w:t>
      </w:r>
      <w:r w:rsidR="00490B7A" w:rsidRPr="00435685">
        <w:rPr>
          <w:rFonts w:ascii="Book Antiqua" w:hAnsi="Book Antiqua"/>
          <w:szCs w:val="22"/>
        </w:rPr>
        <w:t xml:space="preserve"> </w:t>
      </w:r>
      <w:r w:rsidR="002443D5" w:rsidRPr="00435685">
        <w:rPr>
          <w:rFonts w:ascii="Book Antiqua" w:hAnsi="Book Antiqua"/>
          <w:szCs w:val="22"/>
        </w:rPr>
        <w:t xml:space="preserve">počnúc rokom 2026 nebude </w:t>
      </w:r>
      <w:r w:rsidR="00490B7A" w:rsidRPr="00435685">
        <w:rPr>
          <w:rFonts w:ascii="Book Antiqua" w:hAnsi="Book Antiqua"/>
          <w:szCs w:val="22"/>
        </w:rPr>
        <w:t xml:space="preserve">NsP </w:t>
      </w:r>
      <w:r w:rsidR="0007477C" w:rsidRPr="00435685">
        <w:rPr>
          <w:rFonts w:ascii="Book Antiqua" w:hAnsi="Book Antiqua"/>
          <w:szCs w:val="22"/>
        </w:rPr>
        <w:t>poskytnutý žiadny príspevok z rozpočtu TSK</w:t>
      </w:r>
      <w:r w:rsidR="002443D5" w:rsidRPr="00435685">
        <w:rPr>
          <w:rFonts w:ascii="Book Antiqua" w:hAnsi="Book Antiqua"/>
          <w:szCs w:val="22"/>
        </w:rPr>
        <w:t>;</w:t>
      </w:r>
    </w:p>
    <w:p w14:paraId="5BF0974E" w14:textId="77777777" w:rsidR="00E51325" w:rsidRPr="00435685" w:rsidRDefault="00E51325" w:rsidP="00435685">
      <w:pPr>
        <w:pStyle w:val="Bezriadkovania"/>
        <w:numPr>
          <w:ilvl w:val="0"/>
          <w:numId w:val="0"/>
        </w:numPr>
        <w:spacing w:before="0" w:after="0" w:line="276" w:lineRule="auto"/>
        <w:rPr>
          <w:rFonts w:ascii="Book Antiqua" w:hAnsi="Book Antiqua"/>
          <w:szCs w:val="22"/>
        </w:rPr>
      </w:pPr>
    </w:p>
    <w:p w14:paraId="00466881" w14:textId="5BF5C592" w:rsidR="00F473CA" w:rsidRPr="00435685" w:rsidRDefault="00F473CA"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má na </w:t>
      </w:r>
      <w:r w:rsidR="00436F61" w:rsidRPr="00435685">
        <w:rPr>
          <w:rFonts w:ascii="Book Antiqua" w:hAnsi="Book Antiqua"/>
          <w:szCs w:val="22"/>
        </w:rPr>
        <w:t xml:space="preserve">účely poskytovania </w:t>
      </w:r>
      <w:r w:rsidR="000260C9" w:rsidRPr="00435685">
        <w:rPr>
          <w:rFonts w:ascii="Book Antiqua" w:hAnsi="Book Antiqua"/>
          <w:szCs w:val="22"/>
        </w:rPr>
        <w:t>S</w:t>
      </w:r>
      <w:r w:rsidR="00436F61" w:rsidRPr="00435685">
        <w:rPr>
          <w:rFonts w:ascii="Book Antiqua" w:hAnsi="Book Antiqua"/>
          <w:szCs w:val="22"/>
        </w:rPr>
        <w:t>lužieb manažérskeho riadenia</w:t>
      </w:r>
      <w:r w:rsidR="004B19ED" w:rsidRPr="00435685">
        <w:rPr>
          <w:rFonts w:ascii="Book Antiqua" w:hAnsi="Book Antiqua"/>
          <w:szCs w:val="22"/>
        </w:rPr>
        <w:t xml:space="preserve"> v súlade so Zmluvou</w:t>
      </w:r>
      <w:r w:rsidRPr="00435685">
        <w:rPr>
          <w:rFonts w:ascii="Book Antiqua" w:hAnsi="Book Antiqua"/>
          <w:szCs w:val="22"/>
        </w:rPr>
        <w:t xml:space="preserve"> potrebné skúsenosti, know-how, materiálne aj personálne </w:t>
      </w:r>
      <w:r w:rsidR="00436F61" w:rsidRPr="00435685">
        <w:rPr>
          <w:rFonts w:ascii="Book Antiqua" w:hAnsi="Book Antiqua"/>
          <w:szCs w:val="22"/>
        </w:rPr>
        <w:t>vybavenie;</w:t>
      </w:r>
    </w:p>
    <w:p w14:paraId="6DA64C78" w14:textId="77777777" w:rsidR="00F7447D" w:rsidRPr="00435685" w:rsidRDefault="00F7447D" w:rsidP="00435685">
      <w:pPr>
        <w:pStyle w:val="Odsekzoznamu"/>
        <w:spacing w:before="0" w:after="0" w:line="276" w:lineRule="auto"/>
        <w:ind w:left="1418" w:hanging="851"/>
        <w:rPr>
          <w:rFonts w:ascii="Book Antiqua" w:hAnsi="Book Antiqua"/>
          <w:szCs w:val="22"/>
        </w:rPr>
      </w:pPr>
    </w:p>
    <w:p w14:paraId="55B2068F" w14:textId="77777777" w:rsidR="000D0EEE" w:rsidRPr="00435685" w:rsidRDefault="000D0EEE"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je schopná riadne a včas plniť svoje záväzky vyplývajúce zo Zmluvy;</w:t>
      </w:r>
    </w:p>
    <w:p w14:paraId="4B43D766" w14:textId="77777777" w:rsidR="000D0EEE" w:rsidRPr="00435685" w:rsidRDefault="000D0EEE" w:rsidP="00435685">
      <w:pPr>
        <w:pStyle w:val="Odsekzoznamu"/>
        <w:spacing w:before="0" w:after="0" w:line="276" w:lineRule="auto"/>
        <w:ind w:left="1418" w:hanging="851"/>
        <w:rPr>
          <w:rFonts w:ascii="Book Antiqua" w:hAnsi="Book Antiqua"/>
          <w:szCs w:val="22"/>
        </w:rPr>
      </w:pPr>
    </w:p>
    <w:p w14:paraId="0186DCE1" w14:textId="77777777" w:rsidR="007D270C" w:rsidRPr="00435685" w:rsidRDefault="007D270C"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má odbornú spôsobilosť na plnenie predmetu Zmluvy;</w:t>
      </w:r>
    </w:p>
    <w:p w14:paraId="30663FF4" w14:textId="77777777" w:rsidR="007D270C" w:rsidRPr="00435685" w:rsidRDefault="007D270C" w:rsidP="00435685">
      <w:pPr>
        <w:pStyle w:val="Odsekzoznamu"/>
        <w:spacing w:before="0" w:after="0" w:line="276" w:lineRule="auto"/>
        <w:ind w:left="1418" w:hanging="851"/>
        <w:rPr>
          <w:rFonts w:ascii="Book Antiqua" w:hAnsi="Book Antiqua"/>
          <w:szCs w:val="22"/>
        </w:rPr>
      </w:pPr>
    </w:p>
    <w:p w14:paraId="0A9A21AF" w14:textId="77777777" w:rsidR="0037222C" w:rsidRPr="00435685" w:rsidRDefault="0037222C"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lastRenderedPageBreak/>
        <w:t>pri plnení Zmluvy bude konať s odbornou starostlivosťou;</w:t>
      </w:r>
      <w:r w:rsidR="00F7447D" w:rsidRPr="00435685">
        <w:rPr>
          <w:rFonts w:ascii="Book Antiqua" w:hAnsi="Book Antiqua"/>
          <w:szCs w:val="22"/>
        </w:rPr>
        <w:t xml:space="preserve"> </w:t>
      </w:r>
    </w:p>
    <w:p w14:paraId="5B210589" w14:textId="77777777" w:rsidR="00F669D1" w:rsidRPr="00435685" w:rsidRDefault="00F669D1" w:rsidP="00435685">
      <w:pPr>
        <w:spacing w:before="0" w:after="0" w:line="276" w:lineRule="auto"/>
        <w:rPr>
          <w:rFonts w:ascii="Book Antiqua" w:hAnsi="Book Antiqua"/>
          <w:szCs w:val="22"/>
        </w:rPr>
      </w:pPr>
    </w:p>
    <w:p w14:paraId="2BAA12D8" w14:textId="4170D236" w:rsidR="001F5C23" w:rsidRPr="00435685" w:rsidRDefault="007A52D6"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nie je v konflikte záujmov; konfliktom záujmov sa pre účely Zmluvy rozumie priamy alebo nepriamy finančný, ekonomický alebo iný osobný záujem, ktorý možno považovať za ohrozenie nestrannosti a nezávislosti v súvislosti s poskytovaním Služieb manažérskeho riadenia</w:t>
      </w:r>
      <w:r w:rsidR="001F5C23" w:rsidRPr="00435685">
        <w:rPr>
          <w:rFonts w:ascii="Book Antiqua" w:hAnsi="Book Antiqua"/>
          <w:szCs w:val="22"/>
        </w:rPr>
        <w:t>;</w:t>
      </w:r>
      <w:r w:rsidR="005C2BDB" w:rsidRPr="00435685">
        <w:rPr>
          <w:rFonts w:ascii="Book Antiqua" w:hAnsi="Book Antiqua"/>
          <w:szCs w:val="22"/>
        </w:rPr>
        <w:t xml:space="preserve"> </w:t>
      </w:r>
      <w:r w:rsidR="00F60514" w:rsidRPr="00435685">
        <w:rPr>
          <w:rFonts w:ascii="Book Antiqua" w:hAnsi="Book Antiqua"/>
          <w:szCs w:val="22"/>
        </w:rPr>
        <w:t xml:space="preserve">za konflikt záujmov sa nebude považovať </w:t>
      </w:r>
      <w:r w:rsidR="007F2D0E" w:rsidRPr="00435685">
        <w:rPr>
          <w:rFonts w:ascii="Book Antiqua" w:hAnsi="Book Antiqua"/>
          <w:szCs w:val="22"/>
        </w:rPr>
        <w:t>prípadné</w:t>
      </w:r>
      <w:r w:rsidR="00A13353" w:rsidRPr="00435685">
        <w:rPr>
          <w:rFonts w:ascii="Book Antiqua" w:hAnsi="Book Antiqua"/>
          <w:szCs w:val="22"/>
        </w:rPr>
        <w:t xml:space="preserve"> pôsobenie Manažérskej skupiny v oblasti poskytovania zdravotnej starostlivosti</w:t>
      </w:r>
      <w:r w:rsidR="007F2D0E" w:rsidRPr="00435685">
        <w:rPr>
          <w:rFonts w:ascii="Book Antiqua" w:hAnsi="Book Antiqua"/>
          <w:szCs w:val="22"/>
        </w:rPr>
        <w:t xml:space="preserve"> </w:t>
      </w:r>
      <w:r w:rsidR="00117207" w:rsidRPr="00435685">
        <w:rPr>
          <w:rFonts w:ascii="Book Antiqua" w:hAnsi="Book Antiqua"/>
          <w:szCs w:val="22"/>
        </w:rPr>
        <w:t>vrátane</w:t>
      </w:r>
      <w:r w:rsidR="00C938A8">
        <w:rPr>
          <w:rFonts w:ascii="Book Antiqua" w:hAnsi="Book Antiqua"/>
          <w:szCs w:val="22"/>
        </w:rPr>
        <w:t xml:space="preserve"> </w:t>
      </w:r>
      <w:r w:rsidR="00117207" w:rsidRPr="00435685">
        <w:rPr>
          <w:rFonts w:ascii="Book Antiqua" w:hAnsi="Book Antiqua"/>
          <w:szCs w:val="22"/>
        </w:rPr>
        <w:t>právnych vzťahov medzi Manažérskou skupinou a jej spriaznenými osobami</w:t>
      </w:r>
      <w:r w:rsidR="007F2D0E" w:rsidRPr="00435685">
        <w:rPr>
          <w:rFonts w:ascii="Book Antiqua" w:hAnsi="Book Antiqua"/>
          <w:szCs w:val="22"/>
        </w:rPr>
        <w:t>;</w:t>
      </w:r>
    </w:p>
    <w:p w14:paraId="3CF0B0C5" w14:textId="77777777" w:rsidR="000655EC" w:rsidRPr="00435685" w:rsidRDefault="000655EC" w:rsidP="00435685">
      <w:pPr>
        <w:pStyle w:val="Bezriadkovania"/>
        <w:numPr>
          <w:ilvl w:val="0"/>
          <w:numId w:val="0"/>
        </w:numPr>
        <w:spacing w:before="0" w:after="0" w:line="276" w:lineRule="auto"/>
        <w:rPr>
          <w:rFonts w:ascii="Book Antiqua" w:hAnsi="Book Antiqua"/>
          <w:szCs w:val="22"/>
        </w:rPr>
      </w:pPr>
    </w:p>
    <w:p w14:paraId="7A466B85" w14:textId="77777777" w:rsidR="00841602" w:rsidRPr="00435685" w:rsidRDefault="00841602"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ku dňu uzavretia Zmluvy naďalej spĺňa podmienky účasti týkajúce sa osobného postavenia vymedzené v Podmienkach;</w:t>
      </w:r>
    </w:p>
    <w:p w14:paraId="6FE3BD72" w14:textId="77777777" w:rsidR="00841602" w:rsidRPr="00435685" w:rsidRDefault="00841602" w:rsidP="00435685">
      <w:pPr>
        <w:pStyle w:val="Bezriadkovania"/>
        <w:numPr>
          <w:ilvl w:val="0"/>
          <w:numId w:val="0"/>
        </w:numPr>
        <w:spacing w:before="0" w:after="0" w:line="276" w:lineRule="auto"/>
        <w:rPr>
          <w:rFonts w:ascii="Book Antiqua" w:hAnsi="Book Antiqua"/>
          <w:szCs w:val="22"/>
        </w:rPr>
      </w:pPr>
    </w:p>
    <w:p w14:paraId="136F30A6" w14:textId="51CA2909" w:rsidR="001F5C23" w:rsidRPr="00435685" w:rsidRDefault="001F5C23"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je zapísaná v</w:t>
      </w:r>
      <w:r w:rsidR="00F556FE" w:rsidRPr="00435685">
        <w:rPr>
          <w:rFonts w:ascii="Book Antiqua" w:hAnsi="Book Antiqua"/>
          <w:szCs w:val="22"/>
        </w:rPr>
        <w:t> </w:t>
      </w:r>
      <w:r w:rsidRPr="00435685">
        <w:rPr>
          <w:rFonts w:ascii="Book Antiqua" w:hAnsi="Book Antiqua"/>
          <w:szCs w:val="22"/>
        </w:rPr>
        <w:t>RPVS</w:t>
      </w:r>
      <w:r w:rsidR="00F556FE" w:rsidRPr="00435685">
        <w:rPr>
          <w:rFonts w:ascii="Book Antiqua" w:hAnsi="Book Antiqua"/>
          <w:szCs w:val="22"/>
        </w:rPr>
        <w:t xml:space="preserve"> a bude v RPVS zapísaná počas celej doby trvania Zmluvy</w:t>
      </w:r>
      <w:r w:rsidRPr="00435685">
        <w:rPr>
          <w:rFonts w:ascii="Book Antiqua" w:hAnsi="Book Antiqua"/>
          <w:szCs w:val="22"/>
        </w:rPr>
        <w:t>.</w:t>
      </w:r>
    </w:p>
    <w:p w14:paraId="38DC6988" w14:textId="77777777" w:rsidR="00C17D17" w:rsidRPr="00435685" w:rsidRDefault="00C17D17" w:rsidP="00435685">
      <w:pPr>
        <w:pStyle w:val="Nadpis1"/>
        <w:numPr>
          <w:ilvl w:val="0"/>
          <w:numId w:val="0"/>
        </w:numPr>
        <w:spacing w:before="0" w:after="0" w:line="276" w:lineRule="auto"/>
        <w:rPr>
          <w:rFonts w:ascii="Book Antiqua" w:hAnsi="Book Antiqua"/>
          <w:szCs w:val="22"/>
        </w:rPr>
      </w:pPr>
    </w:p>
    <w:p w14:paraId="170E8A23" w14:textId="77777777" w:rsidR="00C17D17" w:rsidRPr="00435685" w:rsidRDefault="00C17D17" w:rsidP="00435685">
      <w:pPr>
        <w:spacing w:before="0" w:after="0" w:line="276" w:lineRule="auto"/>
        <w:rPr>
          <w:rFonts w:ascii="Book Antiqua" w:hAnsi="Book Antiqua"/>
          <w:szCs w:val="22"/>
        </w:rPr>
      </w:pPr>
    </w:p>
    <w:p w14:paraId="044D20C3" w14:textId="54FAE97E" w:rsidR="0058057B" w:rsidRPr="00435685" w:rsidRDefault="0058057B"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Predmet zmluvy</w:t>
      </w:r>
    </w:p>
    <w:p w14:paraId="15FF429F" w14:textId="77777777" w:rsidR="0058057B" w:rsidRPr="00435685" w:rsidRDefault="0058057B" w:rsidP="00435685">
      <w:pPr>
        <w:spacing w:before="0" w:after="0" w:line="276" w:lineRule="auto"/>
        <w:rPr>
          <w:rFonts w:ascii="Book Antiqua" w:hAnsi="Book Antiqua"/>
          <w:szCs w:val="22"/>
        </w:rPr>
      </w:pPr>
    </w:p>
    <w:p w14:paraId="7B9622BA" w14:textId="77777777" w:rsidR="003E6F1D" w:rsidRPr="00435685" w:rsidRDefault="008F1E65" w:rsidP="00435685">
      <w:pPr>
        <w:pStyle w:val="Odsekzoznamu"/>
        <w:numPr>
          <w:ilvl w:val="1"/>
          <w:numId w:val="4"/>
        </w:numPr>
        <w:suppressAutoHyphens/>
        <w:spacing w:before="0" w:after="0" w:line="276" w:lineRule="auto"/>
        <w:ind w:left="567" w:hanging="567"/>
        <w:rPr>
          <w:rFonts w:ascii="Book Antiqua" w:hAnsi="Book Antiqua"/>
          <w:szCs w:val="22"/>
        </w:rPr>
      </w:pPr>
      <w:r w:rsidRPr="00435685">
        <w:rPr>
          <w:rFonts w:ascii="Book Antiqua" w:hAnsi="Book Antiqua"/>
          <w:szCs w:val="22"/>
        </w:rPr>
        <w:t>Predmetom Zmluvy je</w:t>
      </w:r>
      <w:r w:rsidR="003E6F1D" w:rsidRPr="00435685">
        <w:rPr>
          <w:rFonts w:ascii="Book Antiqua" w:hAnsi="Book Antiqua"/>
          <w:szCs w:val="22"/>
        </w:rPr>
        <w:t>:</w:t>
      </w:r>
      <w:r w:rsidRPr="00435685">
        <w:rPr>
          <w:rFonts w:ascii="Book Antiqua" w:hAnsi="Book Antiqua"/>
          <w:szCs w:val="22"/>
        </w:rPr>
        <w:t xml:space="preserve"> </w:t>
      </w:r>
    </w:p>
    <w:p w14:paraId="1CC0B0C2" w14:textId="77777777" w:rsidR="003E6F1D" w:rsidRPr="00435685" w:rsidRDefault="003E6F1D" w:rsidP="00435685">
      <w:pPr>
        <w:pStyle w:val="Odsekzoznamu"/>
        <w:suppressAutoHyphens/>
        <w:spacing w:before="0" w:after="0" w:line="276" w:lineRule="auto"/>
        <w:ind w:left="1134"/>
        <w:rPr>
          <w:rFonts w:ascii="Book Antiqua" w:hAnsi="Book Antiqua"/>
          <w:szCs w:val="22"/>
        </w:rPr>
      </w:pPr>
    </w:p>
    <w:p w14:paraId="473EE95A" w14:textId="204C518A" w:rsidR="00EA03DB" w:rsidRDefault="008F1E65" w:rsidP="00435685">
      <w:pPr>
        <w:pStyle w:val="Odsekzoznamu"/>
        <w:numPr>
          <w:ilvl w:val="2"/>
          <w:numId w:val="4"/>
        </w:numPr>
        <w:suppressAutoHyphens/>
        <w:spacing w:before="0" w:after="0" w:line="276" w:lineRule="auto"/>
        <w:ind w:left="1418" w:hanging="851"/>
        <w:rPr>
          <w:rFonts w:ascii="Book Antiqua" w:hAnsi="Book Antiqua"/>
          <w:szCs w:val="22"/>
        </w:rPr>
      </w:pPr>
      <w:r w:rsidRPr="00435685">
        <w:rPr>
          <w:rFonts w:ascii="Book Antiqua" w:hAnsi="Book Antiqua"/>
          <w:szCs w:val="22"/>
        </w:rPr>
        <w:t>záväzok Manažérskej skupiny</w:t>
      </w:r>
      <w:r w:rsidR="00C17D17" w:rsidRPr="00435685">
        <w:rPr>
          <w:rFonts w:ascii="Book Antiqua" w:hAnsi="Book Antiqua"/>
          <w:szCs w:val="22"/>
        </w:rPr>
        <w:t xml:space="preserve"> po Dobu manažérskeho riadenia</w:t>
      </w:r>
      <w:r w:rsidR="0058057B" w:rsidRPr="00435685">
        <w:rPr>
          <w:rFonts w:ascii="Book Antiqua" w:hAnsi="Book Antiqua"/>
          <w:szCs w:val="22"/>
        </w:rPr>
        <w:t xml:space="preserve"> </w:t>
      </w:r>
      <w:r w:rsidR="00E93114" w:rsidRPr="00FC3490">
        <w:rPr>
          <w:rFonts w:ascii="Book Antiqua" w:hAnsi="Book Antiqua"/>
          <w:b/>
          <w:bCs/>
          <w:szCs w:val="22"/>
        </w:rPr>
        <w:t xml:space="preserve">bezodplatne </w:t>
      </w:r>
      <w:r w:rsidR="00E93114" w:rsidRPr="00435685">
        <w:rPr>
          <w:rFonts w:ascii="Book Antiqua" w:hAnsi="Book Antiqua"/>
          <w:szCs w:val="22"/>
        </w:rPr>
        <w:t xml:space="preserve">poskytovať pre NsP </w:t>
      </w:r>
      <w:r w:rsidR="00C67A6A" w:rsidRPr="00435685">
        <w:rPr>
          <w:rFonts w:ascii="Book Antiqua" w:hAnsi="Book Antiqua"/>
          <w:szCs w:val="22"/>
        </w:rPr>
        <w:t>S</w:t>
      </w:r>
      <w:r w:rsidR="00742187" w:rsidRPr="00435685">
        <w:rPr>
          <w:rFonts w:ascii="Book Antiqua" w:hAnsi="Book Antiqua"/>
          <w:szCs w:val="22"/>
        </w:rPr>
        <w:t>lužby manažérskeho riadenia</w:t>
      </w:r>
      <w:r w:rsidRPr="00435685">
        <w:rPr>
          <w:rFonts w:ascii="Book Antiqua" w:hAnsi="Book Antiqua"/>
          <w:szCs w:val="22"/>
        </w:rPr>
        <w:t xml:space="preserve"> a uskutočňovať s tým súvisiace právne úkony v mene NsP s dôrazom na ochranu oprávnených záujmov NsP a</w:t>
      </w:r>
      <w:r w:rsidR="00EA03DB" w:rsidRPr="00435685">
        <w:rPr>
          <w:rFonts w:ascii="Book Antiqua" w:hAnsi="Book Antiqua"/>
          <w:szCs w:val="22"/>
        </w:rPr>
        <w:t> </w:t>
      </w:r>
      <w:r w:rsidRPr="00435685">
        <w:rPr>
          <w:rFonts w:ascii="Book Antiqua" w:hAnsi="Book Antiqua"/>
          <w:szCs w:val="22"/>
        </w:rPr>
        <w:t>TSK</w:t>
      </w:r>
      <w:r w:rsidR="00EA03DB" w:rsidRPr="00435685">
        <w:rPr>
          <w:rFonts w:ascii="Book Antiqua" w:hAnsi="Book Antiqua"/>
          <w:szCs w:val="22"/>
        </w:rPr>
        <w:t>;</w:t>
      </w:r>
    </w:p>
    <w:p w14:paraId="137393BA" w14:textId="77777777" w:rsidR="00330CF4" w:rsidRPr="00435685" w:rsidRDefault="00330CF4" w:rsidP="00330CF4">
      <w:pPr>
        <w:pStyle w:val="Odsekzoznamu"/>
        <w:suppressAutoHyphens/>
        <w:spacing w:before="0" w:after="0" w:line="276" w:lineRule="auto"/>
        <w:ind w:left="1418"/>
        <w:rPr>
          <w:rFonts w:ascii="Book Antiqua" w:hAnsi="Book Antiqua"/>
          <w:szCs w:val="22"/>
        </w:rPr>
      </w:pPr>
    </w:p>
    <w:p w14:paraId="24BB1B6A" w14:textId="5395255F" w:rsidR="003D171E" w:rsidRPr="00435685" w:rsidRDefault="00EA03DB" w:rsidP="00435685">
      <w:pPr>
        <w:pStyle w:val="Odsekzoznamu"/>
        <w:numPr>
          <w:ilvl w:val="2"/>
          <w:numId w:val="4"/>
        </w:numPr>
        <w:suppressAutoHyphens/>
        <w:spacing w:before="0" w:after="0" w:line="276" w:lineRule="auto"/>
        <w:ind w:left="1418" w:hanging="851"/>
        <w:rPr>
          <w:rFonts w:ascii="Book Antiqua" w:hAnsi="Book Antiqua"/>
          <w:szCs w:val="22"/>
        </w:rPr>
      </w:pPr>
      <w:r w:rsidRPr="00435685">
        <w:rPr>
          <w:rFonts w:ascii="Book Antiqua" w:hAnsi="Book Antiqua"/>
          <w:szCs w:val="22"/>
        </w:rPr>
        <w:t xml:space="preserve">záväzok TSK po uplynutí Doby manažérskeho riadenia a po splnení cieľov </w:t>
      </w:r>
      <w:r w:rsidR="003D171E" w:rsidRPr="00435685">
        <w:rPr>
          <w:rFonts w:ascii="Book Antiqua" w:hAnsi="Book Antiqua"/>
          <w:szCs w:val="22"/>
        </w:rPr>
        <w:t xml:space="preserve">vymedzených v Zmluve odovzdať </w:t>
      </w:r>
      <w:r w:rsidR="00372197" w:rsidRPr="00435685">
        <w:rPr>
          <w:rFonts w:ascii="Book Antiqua" w:hAnsi="Book Antiqua"/>
          <w:szCs w:val="22"/>
        </w:rPr>
        <w:t>M</w:t>
      </w:r>
      <w:r w:rsidR="003D171E" w:rsidRPr="00435685">
        <w:rPr>
          <w:rFonts w:ascii="Book Antiqua" w:hAnsi="Book Antiqua"/>
          <w:szCs w:val="22"/>
        </w:rPr>
        <w:t>anažérskej skupine Predmet nájmu do nájmu;</w:t>
      </w:r>
    </w:p>
    <w:p w14:paraId="391784FB" w14:textId="77777777" w:rsidR="003D171E" w:rsidRPr="00435685" w:rsidRDefault="003D171E" w:rsidP="00435685">
      <w:pPr>
        <w:pStyle w:val="Odsekzoznamu"/>
        <w:spacing w:before="0" w:after="0" w:line="276" w:lineRule="auto"/>
        <w:ind w:left="1418" w:hanging="851"/>
        <w:rPr>
          <w:rFonts w:ascii="Book Antiqua" w:hAnsi="Book Antiqua"/>
          <w:szCs w:val="22"/>
        </w:rPr>
      </w:pPr>
    </w:p>
    <w:p w14:paraId="57732DEC" w14:textId="3371E998" w:rsidR="009B1DFE" w:rsidRPr="00435685" w:rsidRDefault="003D171E" w:rsidP="00435685">
      <w:pPr>
        <w:pStyle w:val="Odsekzoznamu"/>
        <w:numPr>
          <w:ilvl w:val="2"/>
          <w:numId w:val="4"/>
        </w:numPr>
        <w:suppressAutoHyphens/>
        <w:spacing w:before="0" w:after="0" w:line="276" w:lineRule="auto"/>
        <w:ind w:left="1418" w:hanging="851"/>
        <w:rPr>
          <w:rFonts w:ascii="Book Antiqua" w:hAnsi="Book Antiqua"/>
          <w:szCs w:val="22"/>
        </w:rPr>
      </w:pPr>
      <w:r w:rsidRPr="00435685">
        <w:rPr>
          <w:rFonts w:ascii="Book Antiqua" w:hAnsi="Book Antiqua"/>
          <w:szCs w:val="22"/>
        </w:rPr>
        <w:t xml:space="preserve">záväzok Manažérskej skupiny </w:t>
      </w:r>
      <w:r w:rsidR="00DA540C" w:rsidRPr="00435685">
        <w:rPr>
          <w:rFonts w:ascii="Book Antiqua" w:hAnsi="Book Antiqua"/>
          <w:szCs w:val="22"/>
        </w:rPr>
        <w:t xml:space="preserve">platiť TSK </w:t>
      </w:r>
      <w:r w:rsidR="00BC4583" w:rsidRPr="00435685">
        <w:rPr>
          <w:rFonts w:ascii="Book Antiqua" w:hAnsi="Book Antiqua"/>
          <w:szCs w:val="22"/>
        </w:rPr>
        <w:t>N</w:t>
      </w:r>
      <w:r w:rsidR="00DA540C" w:rsidRPr="00435685">
        <w:rPr>
          <w:rFonts w:ascii="Book Antiqua" w:hAnsi="Book Antiqua"/>
          <w:szCs w:val="22"/>
        </w:rPr>
        <w:t>ájomné za užívanie Predmetu nájmu počas Doby nájmu;</w:t>
      </w:r>
    </w:p>
    <w:p w14:paraId="78B58ACD" w14:textId="77777777" w:rsidR="009B1DFE" w:rsidRPr="00435685" w:rsidRDefault="009B1DFE" w:rsidP="00435685">
      <w:pPr>
        <w:pStyle w:val="Odsekzoznamu"/>
        <w:spacing w:before="0" w:after="0" w:line="276" w:lineRule="auto"/>
        <w:ind w:left="1418" w:hanging="851"/>
        <w:rPr>
          <w:rFonts w:ascii="Book Antiqua" w:hAnsi="Book Antiqua"/>
          <w:szCs w:val="22"/>
        </w:rPr>
      </w:pPr>
    </w:p>
    <w:p w14:paraId="6296DBEA" w14:textId="6BCED1A8" w:rsidR="003F50C4" w:rsidRPr="00435685" w:rsidRDefault="009B1DFE" w:rsidP="00435685">
      <w:pPr>
        <w:pStyle w:val="Odsekzoznamu"/>
        <w:numPr>
          <w:ilvl w:val="2"/>
          <w:numId w:val="4"/>
        </w:numPr>
        <w:suppressAutoHyphens/>
        <w:spacing w:before="0" w:after="0" w:line="276" w:lineRule="auto"/>
        <w:ind w:left="1418" w:hanging="851"/>
        <w:rPr>
          <w:rFonts w:ascii="Book Antiqua" w:hAnsi="Book Antiqua"/>
          <w:szCs w:val="22"/>
        </w:rPr>
      </w:pPr>
      <w:r w:rsidRPr="00435685">
        <w:rPr>
          <w:rFonts w:ascii="Book Antiqua" w:hAnsi="Book Antiqua"/>
          <w:szCs w:val="22"/>
        </w:rPr>
        <w:t xml:space="preserve">záväzok Manažérskej skupiny </w:t>
      </w:r>
      <w:r w:rsidR="003F50C4" w:rsidRPr="00435685">
        <w:rPr>
          <w:rFonts w:ascii="Book Antiqua" w:hAnsi="Book Antiqua"/>
          <w:szCs w:val="22"/>
        </w:rPr>
        <w:t xml:space="preserve">počas Doby nájmu </w:t>
      </w:r>
      <w:r w:rsidRPr="00435685">
        <w:rPr>
          <w:rFonts w:ascii="Book Antiqua" w:hAnsi="Book Antiqua"/>
          <w:szCs w:val="22"/>
        </w:rPr>
        <w:t>užívať Predmet nájmu</w:t>
      </w:r>
      <w:r w:rsidR="00CD432E" w:rsidRPr="00435685">
        <w:rPr>
          <w:rFonts w:ascii="Book Antiqua" w:hAnsi="Book Antiqua"/>
          <w:szCs w:val="22"/>
        </w:rPr>
        <w:t xml:space="preserve"> za podmienok stanovených v Zmluve </w:t>
      </w:r>
      <w:r w:rsidR="003F50C4" w:rsidRPr="00435685">
        <w:rPr>
          <w:rFonts w:ascii="Book Antiqua" w:hAnsi="Book Antiqua"/>
          <w:szCs w:val="22"/>
        </w:rPr>
        <w:t>a</w:t>
      </w:r>
      <w:r w:rsidR="0020499D" w:rsidRPr="00435685">
        <w:rPr>
          <w:rFonts w:ascii="Book Antiqua" w:hAnsi="Book Antiqua"/>
          <w:szCs w:val="22"/>
        </w:rPr>
        <w:t xml:space="preserve"> zabezpečiť prevádzku Predmetu nájmu </w:t>
      </w:r>
      <w:r w:rsidR="008A4D51" w:rsidRPr="00435685">
        <w:rPr>
          <w:rFonts w:ascii="Book Antiqua" w:hAnsi="Book Antiqua"/>
          <w:szCs w:val="22"/>
        </w:rPr>
        <w:t>a poskytovanie zdravotnej starostlivosti</w:t>
      </w:r>
      <w:r w:rsidR="00C145D6" w:rsidRPr="00435685">
        <w:rPr>
          <w:rFonts w:ascii="Book Antiqua" w:hAnsi="Book Antiqua"/>
          <w:szCs w:val="22"/>
        </w:rPr>
        <w:t xml:space="preserve"> v rozsahu a v súlade s požiadavkami vymedzenými v</w:t>
      </w:r>
      <w:r w:rsidR="00511DC4" w:rsidRPr="00435685">
        <w:rPr>
          <w:rFonts w:ascii="Book Antiqua" w:hAnsi="Book Antiqua"/>
          <w:szCs w:val="22"/>
        </w:rPr>
        <w:t> </w:t>
      </w:r>
      <w:r w:rsidR="00C145D6" w:rsidRPr="00435685">
        <w:rPr>
          <w:rFonts w:ascii="Book Antiqua" w:hAnsi="Book Antiqua"/>
          <w:szCs w:val="22"/>
        </w:rPr>
        <w:t>Zmluve</w:t>
      </w:r>
      <w:r w:rsidR="00511DC4" w:rsidRPr="00435685">
        <w:rPr>
          <w:rFonts w:ascii="Book Antiqua" w:hAnsi="Book Antiqua"/>
          <w:szCs w:val="22"/>
        </w:rPr>
        <w:t>.</w:t>
      </w:r>
    </w:p>
    <w:p w14:paraId="57A3061C" w14:textId="77777777" w:rsidR="00EA03DB" w:rsidRPr="00435685" w:rsidRDefault="00EA03DB" w:rsidP="00435685">
      <w:pPr>
        <w:pStyle w:val="Odsekzoznamu"/>
        <w:spacing w:before="0" w:after="0" w:line="276" w:lineRule="auto"/>
        <w:rPr>
          <w:rFonts w:ascii="Book Antiqua" w:hAnsi="Book Antiqua"/>
          <w:szCs w:val="22"/>
        </w:rPr>
      </w:pPr>
    </w:p>
    <w:p w14:paraId="629B875E" w14:textId="42818DC9" w:rsidR="000849D8" w:rsidRPr="00435685" w:rsidRDefault="000849D8" w:rsidP="00435685">
      <w:pPr>
        <w:pStyle w:val="Odsekzoznamu"/>
        <w:numPr>
          <w:ilvl w:val="1"/>
          <w:numId w:val="4"/>
        </w:numPr>
        <w:suppressAutoHyphens/>
        <w:spacing w:before="0" w:after="0" w:line="276" w:lineRule="auto"/>
        <w:ind w:left="567" w:hanging="567"/>
        <w:rPr>
          <w:rFonts w:ascii="Book Antiqua" w:hAnsi="Book Antiqua"/>
          <w:szCs w:val="22"/>
        </w:rPr>
      </w:pPr>
      <w:r w:rsidRPr="00435685">
        <w:rPr>
          <w:rFonts w:ascii="Book Antiqua" w:hAnsi="Book Antiqua"/>
          <w:szCs w:val="22"/>
        </w:rPr>
        <w:t>Zmluvné strany sa zaväzujú</w:t>
      </w:r>
      <w:r w:rsidR="009B2DB7" w:rsidRPr="00435685">
        <w:rPr>
          <w:rFonts w:ascii="Book Antiqua" w:hAnsi="Book Antiqua"/>
          <w:szCs w:val="22"/>
        </w:rPr>
        <w:t>, že budú navzájom</w:t>
      </w:r>
      <w:r w:rsidRPr="00435685">
        <w:rPr>
          <w:rFonts w:ascii="Book Antiqua" w:hAnsi="Book Antiqua"/>
          <w:szCs w:val="22"/>
        </w:rPr>
        <w:t xml:space="preserve"> spolupracovať a poskytovať si navzájom všetku potrebnú súčinnosť na naplnenie</w:t>
      </w:r>
      <w:r w:rsidR="00454372" w:rsidRPr="00435685">
        <w:rPr>
          <w:rFonts w:ascii="Book Antiqua" w:hAnsi="Book Antiqua"/>
          <w:szCs w:val="22"/>
        </w:rPr>
        <w:t xml:space="preserve"> predmetu a</w:t>
      </w:r>
      <w:r w:rsidRPr="00435685">
        <w:rPr>
          <w:rFonts w:ascii="Book Antiqua" w:hAnsi="Book Antiqua"/>
          <w:szCs w:val="22"/>
        </w:rPr>
        <w:t xml:space="preserve"> účelu, ktorým je prostredníctvom Manažér</w:t>
      </w:r>
      <w:r w:rsidR="00454372" w:rsidRPr="00435685">
        <w:rPr>
          <w:rFonts w:ascii="Book Antiqua" w:hAnsi="Book Antiqua"/>
          <w:szCs w:val="22"/>
        </w:rPr>
        <w:t>skej skupiny</w:t>
      </w:r>
      <w:r w:rsidRPr="00435685">
        <w:rPr>
          <w:rFonts w:ascii="Book Antiqua" w:hAnsi="Book Antiqua"/>
          <w:szCs w:val="22"/>
        </w:rPr>
        <w:t xml:space="preserve"> a jeho činnosti dosiahnuť efektívne a účelné hospodárenie NsP</w:t>
      </w:r>
      <w:r w:rsidR="00801DD9">
        <w:rPr>
          <w:rFonts w:ascii="Book Antiqua" w:hAnsi="Book Antiqua"/>
          <w:szCs w:val="22"/>
        </w:rPr>
        <w:t xml:space="preserve">, </w:t>
      </w:r>
      <w:r w:rsidR="00801DD9" w:rsidRPr="001A19E9">
        <w:rPr>
          <w:rFonts w:ascii="Book Antiqua" w:hAnsi="Book Antiqua"/>
          <w:szCs w:val="22"/>
        </w:rPr>
        <w:t>splnenie cieľo</w:t>
      </w:r>
      <w:r w:rsidR="00801DD9">
        <w:rPr>
          <w:rFonts w:ascii="Book Antiqua" w:hAnsi="Book Antiqua"/>
          <w:szCs w:val="22"/>
        </w:rPr>
        <w:t>v manažérskej činnosti podľa čl.</w:t>
      </w:r>
      <w:r w:rsidR="00801DD9" w:rsidRPr="001A19E9">
        <w:rPr>
          <w:rFonts w:ascii="Book Antiqua" w:hAnsi="Book Antiqua"/>
          <w:szCs w:val="22"/>
        </w:rPr>
        <w:t xml:space="preserve"> 9 Zmluvy</w:t>
      </w:r>
      <w:r w:rsidRPr="00435685">
        <w:rPr>
          <w:rFonts w:ascii="Book Antiqua" w:hAnsi="Book Antiqua"/>
          <w:szCs w:val="22"/>
        </w:rPr>
        <w:t xml:space="preserve"> </w:t>
      </w:r>
      <w:r w:rsidR="0069749C" w:rsidRPr="00435685">
        <w:rPr>
          <w:rFonts w:ascii="Book Antiqua" w:hAnsi="Book Antiqua"/>
          <w:szCs w:val="22"/>
        </w:rPr>
        <w:t>a zabezpečenie</w:t>
      </w:r>
      <w:r w:rsidRPr="00435685">
        <w:rPr>
          <w:rFonts w:ascii="Book Antiqua" w:hAnsi="Book Antiqua"/>
          <w:szCs w:val="22"/>
        </w:rPr>
        <w:t xml:space="preserve"> poskytovania dostupnej a kvalitnej zdravotnej starostlivosti. Zmluvné strany sa zaväzujú vyvinúť maximálne úsilie na dosiahnutie účelu Zmluvy a zdržať sa konania, ktorým by bránili alebo obmedzovali naplnenie účelu Zmluvy. </w:t>
      </w:r>
    </w:p>
    <w:p w14:paraId="3F4AFF45" w14:textId="77777777" w:rsidR="002A599B" w:rsidRPr="00435685" w:rsidRDefault="002A599B" w:rsidP="00435685">
      <w:pPr>
        <w:spacing w:before="0" w:after="0" w:line="276" w:lineRule="auto"/>
        <w:rPr>
          <w:rFonts w:ascii="Book Antiqua" w:hAnsi="Book Antiqua"/>
          <w:szCs w:val="22"/>
        </w:rPr>
      </w:pPr>
    </w:p>
    <w:p w14:paraId="03CFC475" w14:textId="77777777" w:rsidR="005A3021" w:rsidRPr="00435685" w:rsidRDefault="005A3021" w:rsidP="00435685">
      <w:pPr>
        <w:spacing w:before="0" w:after="0" w:line="276" w:lineRule="auto"/>
        <w:rPr>
          <w:rFonts w:ascii="Book Antiqua" w:hAnsi="Book Antiqua"/>
          <w:szCs w:val="22"/>
        </w:rPr>
      </w:pPr>
    </w:p>
    <w:p w14:paraId="4DF7211E" w14:textId="56CC1317" w:rsidR="002A599B" w:rsidRPr="00435685" w:rsidRDefault="002A599B"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služby manažérskeho riadenia</w:t>
      </w:r>
    </w:p>
    <w:p w14:paraId="33548ECD" w14:textId="77777777" w:rsidR="002A599B" w:rsidRPr="00435685" w:rsidRDefault="002A599B" w:rsidP="00435685">
      <w:pPr>
        <w:pStyle w:val="Odsekzoznamu"/>
        <w:spacing w:before="0" w:after="0" w:line="276" w:lineRule="auto"/>
        <w:rPr>
          <w:rFonts w:ascii="Book Antiqua" w:hAnsi="Book Antiqua"/>
          <w:szCs w:val="22"/>
        </w:rPr>
      </w:pPr>
    </w:p>
    <w:p w14:paraId="2BBC9133" w14:textId="3ADDE3CD" w:rsidR="00C83902" w:rsidRPr="00435685" w:rsidRDefault="002A599B"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sa dohodli, že </w:t>
      </w:r>
      <w:r w:rsidR="006B2B85" w:rsidRPr="00435685">
        <w:rPr>
          <w:rFonts w:ascii="Book Antiqua" w:hAnsi="Book Antiqua"/>
          <w:szCs w:val="22"/>
        </w:rPr>
        <w:t>Manažérska skupin</w:t>
      </w:r>
      <w:r w:rsidR="001E36C7" w:rsidRPr="00435685">
        <w:rPr>
          <w:rFonts w:ascii="Book Antiqua" w:hAnsi="Book Antiqua"/>
          <w:szCs w:val="22"/>
        </w:rPr>
        <w:t>a</w:t>
      </w:r>
      <w:r w:rsidR="006B2B85" w:rsidRPr="00435685">
        <w:rPr>
          <w:rFonts w:ascii="Book Antiqua" w:hAnsi="Book Antiqua"/>
          <w:szCs w:val="22"/>
        </w:rPr>
        <w:t xml:space="preserve"> bude </w:t>
      </w:r>
      <w:r w:rsidR="009C6F5D" w:rsidRPr="00435685">
        <w:rPr>
          <w:rFonts w:ascii="Book Antiqua" w:hAnsi="Book Antiqua"/>
          <w:szCs w:val="22"/>
        </w:rPr>
        <w:t xml:space="preserve">počas Doby manažérskeho riadenia </w:t>
      </w:r>
      <w:r w:rsidR="009B3F7C" w:rsidRPr="00435685">
        <w:rPr>
          <w:rFonts w:ascii="Book Antiqua" w:hAnsi="Book Antiqua"/>
          <w:szCs w:val="22"/>
        </w:rPr>
        <w:t xml:space="preserve">nepretržite </w:t>
      </w:r>
      <w:r w:rsidR="006B2B85" w:rsidRPr="00435685">
        <w:rPr>
          <w:rFonts w:ascii="Book Antiqua" w:hAnsi="Book Antiqua"/>
          <w:szCs w:val="22"/>
        </w:rPr>
        <w:t xml:space="preserve">poskytovať </w:t>
      </w:r>
      <w:r w:rsidR="00E95C44" w:rsidRPr="00435685">
        <w:rPr>
          <w:rFonts w:ascii="Book Antiqua" w:hAnsi="Book Antiqua"/>
          <w:szCs w:val="22"/>
        </w:rPr>
        <w:t>S</w:t>
      </w:r>
      <w:r w:rsidRPr="00435685">
        <w:rPr>
          <w:rFonts w:ascii="Book Antiqua" w:hAnsi="Book Antiqua"/>
          <w:szCs w:val="22"/>
        </w:rPr>
        <w:t>lužby manažérskeho riadenia</w:t>
      </w:r>
      <w:r w:rsidR="000348A3" w:rsidRPr="00435685">
        <w:rPr>
          <w:rFonts w:ascii="Book Antiqua" w:hAnsi="Book Antiqua"/>
          <w:szCs w:val="22"/>
        </w:rPr>
        <w:t xml:space="preserve">, ktorými </w:t>
      </w:r>
      <w:r w:rsidR="00763BEE" w:rsidRPr="00435685">
        <w:rPr>
          <w:rFonts w:ascii="Book Antiqua" w:hAnsi="Book Antiqua"/>
          <w:szCs w:val="22"/>
        </w:rPr>
        <w:t xml:space="preserve">sa rozumejú všetky činnosti potrebné pre zabezpečenie efektívneho a profesionálneho riadenia </w:t>
      </w:r>
      <w:r w:rsidR="00043ACE" w:rsidRPr="00435685">
        <w:rPr>
          <w:rFonts w:ascii="Book Antiqua" w:hAnsi="Book Antiqua"/>
          <w:szCs w:val="22"/>
        </w:rPr>
        <w:t xml:space="preserve">jednotlivých </w:t>
      </w:r>
      <w:r w:rsidR="00763BEE" w:rsidRPr="00435685">
        <w:rPr>
          <w:rFonts w:ascii="Book Antiqua" w:hAnsi="Book Antiqua"/>
          <w:szCs w:val="22"/>
        </w:rPr>
        <w:t>NsP pri zabezpečovaní poskytovania zdravotnej starostlivosti</w:t>
      </w:r>
      <w:r w:rsidR="00C83902" w:rsidRPr="00435685">
        <w:rPr>
          <w:rFonts w:ascii="Book Antiqua" w:hAnsi="Book Antiqua"/>
          <w:szCs w:val="22"/>
        </w:rPr>
        <w:t>, najmä, nie však výlučne:</w:t>
      </w:r>
    </w:p>
    <w:p w14:paraId="3F854CD9" w14:textId="77777777" w:rsidR="00C83902" w:rsidRPr="00435685" w:rsidRDefault="00C83902" w:rsidP="00435685">
      <w:pPr>
        <w:pStyle w:val="tl1"/>
        <w:numPr>
          <w:ilvl w:val="0"/>
          <w:numId w:val="0"/>
        </w:numPr>
        <w:spacing w:before="0" w:after="0" w:line="276" w:lineRule="auto"/>
        <w:ind w:left="567"/>
        <w:rPr>
          <w:rFonts w:ascii="Book Antiqua" w:hAnsi="Book Antiqua"/>
          <w:szCs w:val="22"/>
        </w:rPr>
      </w:pPr>
    </w:p>
    <w:p w14:paraId="7C1B2CF0" w14:textId="2B16806A" w:rsidR="00C83902" w:rsidRPr="00435685" w:rsidRDefault="00C83902"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riadenie a zabezpečovanie chodu NsP vrátane: </w:t>
      </w:r>
    </w:p>
    <w:p w14:paraId="3997EF9B" w14:textId="77777777" w:rsidR="00C83902" w:rsidRPr="00435685" w:rsidRDefault="00C83902" w:rsidP="00435685">
      <w:pPr>
        <w:pStyle w:val="Odsekzoznamu"/>
        <w:spacing w:before="0" w:after="0" w:line="276" w:lineRule="auto"/>
        <w:ind w:left="567"/>
        <w:rPr>
          <w:rFonts w:ascii="Book Antiqua" w:hAnsi="Book Antiqua"/>
          <w:szCs w:val="22"/>
        </w:rPr>
      </w:pPr>
    </w:p>
    <w:p w14:paraId="14CFEBA5" w14:textId="77777777" w:rsidR="00C83902" w:rsidRPr="00435685" w:rsidRDefault="00C83902" w:rsidP="00435685">
      <w:pPr>
        <w:pStyle w:val="Odsekzoznamu"/>
        <w:numPr>
          <w:ilvl w:val="0"/>
          <w:numId w:val="16"/>
        </w:numPr>
        <w:spacing w:before="0" w:after="0" w:line="276" w:lineRule="auto"/>
        <w:ind w:left="2268" w:hanging="850"/>
        <w:rPr>
          <w:rFonts w:ascii="Book Antiqua" w:hAnsi="Book Antiqua"/>
          <w:szCs w:val="22"/>
        </w:rPr>
      </w:pPr>
      <w:r w:rsidRPr="00435685">
        <w:rPr>
          <w:rFonts w:ascii="Book Antiqua" w:hAnsi="Book Antiqua"/>
          <w:szCs w:val="22"/>
        </w:rPr>
        <w:t xml:space="preserve">realizácie obchodných verejných súťaží a verejného obstarávania, </w:t>
      </w:r>
    </w:p>
    <w:p w14:paraId="078FE6B9"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3692E927" w14:textId="77777777" w:rsidR="00C83902" w:rsidRPr="00435685" w:rsidRDefault="00C83902" w:rsidP="00435685">
      <w:pPr>
        <w:pStyle w:val="Odsekzoznamu"/>
        <w:numPr>
          <w:ilvl w:val="0"/>
          <w:numId w:val="16"/>
        </w:numPr>
        <w:spacing w:before="0" w:after="0" w:line="276" w:lineRule="auto"/>
        <w:ind w:left="2268" w:hanging="850"/>
        <w:rPr>
          <w:rFonts w:ascii="Book Antiqua" w:hAnsi="Book Antiqua"/>
          <w:szCs w:val="22"/>
        </w:rPr>
      </w:pPr>
      <w:r w:rsidRPr="00435685">
        <w:rPr>
          <w:rFonts w:ascii="Book Antiqua" w:hAnsi="Book Antiqua"/>
          <w:szCs w:val="22"/>
        </w:rPr>
        <w:t xml:space="preserve">nákupu liekov, zdravotníckych pomôcok, prístrojov, zdravotníckeho materiálu, potravín a iného tovaru, </w:t>
      </w:r>
    </w:p>
    <w:p w14:paraId="3D073B82"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5982C8DC" w14:textId="77777777" w:rsidR="00C83902" w:rsidRPr="00435685" w:rsidRDefault="00C83902" w:rsidP="00435685">
      <w:pPr>
        <w:pStyle w:val="Odsekzoznamu"/>
        <w:numPr>
          <w:ilvl w:val="0"/>
          <w:numId w:val="16"/>
        </w:numPr>
        <w:spacing w:before="0" w:after="0" w:line="276" w:lineRule="auto"/>
        <w:ind w:left="2268" w:hanging="850"/>
        <w:rPr>
          <w:rFonts w:ascii="Book Antiqua" w:hAnsi="Book Antiqua"/>
          <w:szCs w:val="22"/>
        </w:rPr>
      </w:pPr>
      <w:r w:rsidRPr="00435685">
        <w:rPr>
          <w:rFonts w:ascii="Book Antiqua" w:hAnsi="Book Antiqua"/>
          <w:szCs w:val="22"/>
        </w:rPr>
        <w:t xml:space="preserve">uzatvárania a ukončovania zmlúv s tretími stranami, </w:t>
      </w:r>
    </w:p>
    <w:p w14:paraId="09608993" w14:textId="77777777" w:rsidR="00C83902" w:rsidRPr="00435685" w:rsidRDefault="00C83902" w:rsidP="00435685">
      <w:pPr>
        <w:spacing w:before="0" w:after="0" w:line="276" w:lineRule="auto"/>
        <w:ind w:left="2268" w:hanging="850"/>
        <w:rPr>
          <w:rFonts w:ascii="Book Antiqua" w:hAnsi="Book Antiqua"/>
          <w:szCs w:val="22"/>
        </w:rPr>
      </w:pPr>
    </w:p>
    <w:p w14:paraId="77FF64E8" w14:textId="242A0304" w:rsidR="00C83902" w:rsidRPr="00435685" w:rsidRDefault="00C83902" w:rsidP="00435685">
      <w:pPr>
        <w:pStyle w:val="Odsekzoznamu"/>
        <w:numPr>
          <w:ilvl w:val="0"/>
          <w:numId w:val="16"/>
        </w:numPr>
        <w:spacing w:before="0" w:after="0" w:line="276" w:lineRule="auto"/>
        <w:ind w:left="2268" w:hanging="850"/>
        <w:rPr>
          <w:rFonts w:ascii="Book Antiqua" w:hAnsi="Book Antiqua"/>
          <w:szCs w:val="22"/>
        </w:rPr>
      </w:pPr>
      <w:r w:rsidRPr="00435685">
        <w:rPr>
          <w:rFonts w:ascii="Book Antiqua" w:hAnsi="Book Antiqua"/>
          <w:szCs w:val="22"/>
        </w:rPr>
        <w:t xml:space="preserve">rokovania so zdravotnými poisťovňami, vykonávania všetkých právnych úkonov vo vzťahu k zmluvám so zdravotnými poisťovňami, vrátane uzatvárania dodatkov a ich ukončovania; </w:t>
      </w:r>
    </w:p>
    <w:p w14:paraId="2C3231B3" w14:textId="77777777" w:rsidR="009E1AFB" w:rsidRPr="00435685" w:rsidRDefault="009E1AFB" w:rsidP="00435685">
      <w:pPr>
        <w:spacing w:before="0" w:after="0" w:line="276" w:lineRule="auto"/>
        <w:rPr>
          <w:rFonts w:ascii="Book Antiqua" w:hAnsi="Book Antiqua"/>
          <w:szCs w:val="22"/>
        </w:rPr>
      </w:pPr>
    </w:p>
    <w:p w14:paraId="1BCF0F32" w14:textId="3119EF3C" w:rsidR="00C83902" w:rsidRPr="00435685" w:rsidRDefault="00C83902"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správa a údržba majetku využívaného pri prevádzkovaní </w:t>
      </w:r>
      <w:r w:rsidR="00500AF8" w:rsidRPr="00435685">
        <w:rPr>
          <w:rFonts w:ascii="Book Antiqua" w:hAnsi="Book Antiqua"/>
          <w:szCs w:val="22"/>
        </w:rPr>
        <w:t>NsP</w:t>
      </w:r>
      <w:r w:rsidRPr="00435685">
        <w:rPr>
          <w:rFonts w:ascii="Book Antiqua" w:hAnsi="Book Antiqua"/>
          <w:szCs w:val="22"/>
        </w:rPr>
        <w:t xml:space="preserve"> a nakladanie s majetkom využívaným pri prevádzkovaní </w:t>
      </w:r>
      <w:r w:rsidR="00500AF8" w:rsidRPr="00435685">
        <w:rPr>
          <w:rFonts w:ascii="Book Antiqua" w:hAnsi="Book Antiqua"/>
          <w:szCs w:val="22"/>
        </w:rPr>
        <w:t>NsP</w:t>
      </w:r>
      <w:r w:rsidRPr="00435685">
        <w:rPr>
          <w:rFonts w:ascii="Book Antiqua" w:hAnsi="Book Antiqua"/>
          <w:szCs w:val="22"/>
        </w:rPr>
        <w:t xml:space="preserve"> vrátane: </w:t>
      </w:r>
    </w:p>
    <w:p w14:paraId="7186AED4" w14:textId="77777777" w:rsidR="00C83902" w:rsidRPr="00435685" w:rsidRDefault="00C83902" w:rsidP="00435685">
      <w:pPr>
        <w:spacing w:before="0" w:after="0" w:line="276" w:lineRule="auto"/>
        <w:rPr>
          <w:rFonts w:ascii="Book Antiqua" w:hAnsi="Book Antiqua"/>
          <w:szCs w:val="22"/>
        </w:rPr>
      </w:pPr>
    </w:p>
    <w:p w14:paraId="56EDE7A9" w14:textId="77777777" w:rsidR="00C83902" w:rsidRPr="00435685" w:rsidRDefault="00C83902" w:rsidP="00435685">
      <w:pPr>
        <w:pStyle w:val="Odsekzoznamu"/>
        <w:numPr>
          <w:ilvl w:val="0"/>
          <w:numId w:val="17"/>
        </w:numPr>
        <w:spacing w:before="0" w:after="0" w:line="276" w:lineRule="auto"/>
        <w:ind w:left="2268" w:hanging="850"/>
        <w:rPr>
          <w:rFonts w:ascii="Book Antiqua" w:hAnsi="Book Antiqua"/>
          <w:szCs w:val="22"/>
        </w:rPr>
      </w:pPr>
      <w:r w:rsidRPr="00435685">
        <w:rPr>
          <w:rFonts w:ascii="Book Antiqua" w:hAnsi="Book Antiqua"/>
          <w:szCs w:val="22"/>
        </w:rPr>
        <w:t xml:space="preserve">administrácie nájomných vzťahov (rokovanie s nájomcami, uzatváranie, zmeny a ukončovanie nájomných zmlúv, odovzdávanie a preberanie predmetov nájmu, dozor nad dodržiavaním povinností nájomcov, odpočty meračov a ich vyúčtovanie nájomcom), </w:t>
      </w:r>
    </w:p>
    <w:p w14:paraId="7FDD26EA"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622AEE1E" w14:textId="77777777" w:rsidR="00C83902" w:rsidRPr="00435685" w:rsidRDefault="00C83902" w:rsidP="00435685">
      <w:pPr>
        <w:pStyle w:val="Odsekzoznamu"/>
        <w:numPr>
          <w:ilvl w:val="0"/>
          <w:numId w:val="17"/>
        </w:numPr>
        <w:spacing w:before="0" w:after="0" w:line="276" w:lineRule="auto"/>
        <w:ind w:left="2268" w:hanging="850"/>
        <w:rPr>
          <w:rFonts w:ascii="Book Antiqua" w:hAnsi="Book Antiqua"/>
          <w:szCs w:val="22"/>
        </w:rPr>
      </w:pPr>
      <w:r w:rsidRPr="00435685">
        <w:rPr>
          <w:rFonts w:ascii="Book Antiqua" w:hAnsi="Book Antiqua"/>
          <w:szCs w:val="22"/>
        </w:rPr>
        <w:t>správy energií, rokovaní a uzatváraní zmlúv s dodávateľmi energií a telekomunikačných služieb,</w:t>
      </w:r>
    </w:p>
    <w:p w14:paraId="23FDF2B4"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6054BC41" w14:textId="0613686E" w:rsidR="00C83902" w:rsidRPr="00435685" w:rsidRDefault="00C83902" w:rsidP="00435685">
      <w:pPr>
        <w:pStyle w:val="Odsekzoznamu"/>
        <w:numPr>
          <w:ilvl w:val="0"/>
          <w:numId w:val="17"/>
        </w:numPr>
        <w:spacing w:before="0" w:after="0" w:line="276" w:lineRule="auto"/>
        <w:ind w:left="2268" w:hanging="850"/>
        <w:rPr>
          <w:rFonts w:ascii="Book Antiqua" w:hAnsi="Book Antiqua"/>
          <w:szCs w:val="22"/>
        </w:rPr>
      </w:pPr>
      <w:r w:rsidRPr="00435685">
        <w:rPr>
          <w:rFonts w:ascii="Book Antiqua" w:hAnsi="Book Antiqua"/>
          <w:szCs w:val="22"/>
        </w:rPr>
        <w:t xml:space="preserve">koordinácie, dohľadu a zabezpečenia bezpečnej prevádzky </w:t>
      </w:r>
      <w:r w:rsidR="00264DDC" w:rsidRPr="00435685">
        <w:rPr>
          <w:rFonts w:ascii="Book Antiqua" w:hAnsi="Book Antiqua"/>
          <w:szCs w:val="22"/>
        </w:rPr>
        <w:t>NsP</w:t>
      </w:r>
      <w:r w:rsidRPr="00435685">
        <w:rPr>
          <w:rFonts w:ascii="Book Antiqua" w:hAnsi="Book Antiqua"/>
          <w:szCs w:val="22"/>
        </w:rPr>
        <w:t xml:space="preserve">, zabezpečenia všetkých s tým súvisiacich činností (upratovanie, </w:t>
      </w:r>
      <w:r w:rsidR="000079E9">
        <w:rPr>
          <w:rFonts w:ascii="Book Antiqua" w:hAnsi="Book Antiqua"/>
          <w:szCs w:val="22"/>
        </w:rPr>
        <w:t xml:space="preserve">pranie, </w:t>
      </w:r>
      <w:r w:rsidRPr="00435685">
        <w:rPr>
          <w:rFonts w:ascii="Book Antiqua" w:hAnsi="Book Antiqua"/>
          <w:szCs w:val="22"/>
        </w:rPr>
        <w:t>deratizácia</w:t>
      </w:r>
      <w:r w:rsidR="000079E9">
        <w:rPr>
          <w:rFonts w:ascii="Book Antiqua" w:hAnsi="Book Antiqua"/>
          <w:szCs w:val="22"/>
        </w:rPr>
        <w:t xml:space="preserve">, stravovanie, ubytovanie, archivácia </w:t>
      </w:r>
      <w:r w:rsidRPr="00435685">
        <w:rPr>
          <w:rFonts w:ascii="Book Antiqua" w:hAnsi="Book Antiqua"/>
          <w:szCs w:val="22"/>
        </w:rPr>
        <w:t>a pod.),</w:t>
      </w:r>
    </w:p>
    <w:p w14:paraId="2DC6F3CA"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44834E9F" w14:textId="1D588656" w:rsidR="00C83902" w:rsidRPr="00435685" w:rsidRDefault="00C83902" w:rsidP="00435685">
      <w:pPr>
        <w:pStyle w:val="Odsekzoznamu"/>
        <w:numPr>
          <w:ilvl w:val="0"/>
          <w:numId w:val="17"/>
        </w:numPr>
        <w:spacing w:before="0" w:after="0" w:line="276" w:lineRule="auto"/>
        <w:ind w:left="2268" w:hanging="850"/>
        <w:rPr>
          <w:rFonts w:ascii="Book Antiqua" w:hAnsi="Book Antiqua"/>
          <w:szCs w:val="22"/>
        </w:rPr>
      </w:pPr>
      <w:r w:rsidRPr="00435685">
        <w:rPr>
          <w:rFonts w:ascii="Book Antiqua" w:hAnsi="Book Antiqua"/>
          <w:szCs w:val="22"/>
        </w:rPr>
        <w:t xml:space="preserve">údržby </w:t>
      </w:r>
      <w:r w:rsidR="00A9428B" w:rsidRPr="00435685">
        <w:rPr>
          <w:rFonts w:ascii="Book Antiqua" w:hAnsi="Book Antiqua"/>
          <w:szCs w:val="22"/>
        </w:rPr>
        <w:t>majetku</w:t>
      </w:r>
      <w:r w:rsidRPr="00435685">
        <w:rPr>
          <w:rFonts w:ascii="Book Antiqua" w:hAnsi="Book Antiqua"/>
          <w:szCs w:val="22"/>
        </w:rPr>
        <w:t xml:space="preserve">, kontroly stavu technológií v súlade s prevádzkovým manuálom, </w:t>
      </w:r>
    </w:p>
    <w:p w14:paraId="7C6BF31D"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545A9911" w14:textId="77777777" w:rsidR="00C83902" w:rsidRPr="00435685" w:rsidRDefault="00C83902" w:rsidP="00435685">
      <w:pPr>
        <w:pStyle w:val="Odsekzoznamu"/>
        <w:numPr>
          <w:ilvl w:val="0"/>
          <w:numId w:val="17"/>
        </w:numPr>
        <w:spacing w:before="0" w:after="0" w:line="276" w:lineRule="auto"/>
        <w:ind w:left="2268" w:hanging="850"/>
        <w:rPr>
          <w:rFonts w:ascii="Book Antiqua" w:hAnsi="Book Antiqua"/>
          <w:szCs w:val="22"/>
        </w:rPr>
      </w:pPr>
      <w:r w:rsidRPr="00435685">
        <w:rPr>
          <w:rFonts w:ascii="Book Antiqua" w:hAnsi="Book Antiqua"/>
          <w:szCs w:val="22"/>
        </w:rPr>
        <w:t>správy servisných zmlúv, vedenia ich evidencie,</w:t>
      </w:r>
    </w:p>
    <w:p w14:paraId="32AF12FE"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017870BF" w14:textId="77777777" w:rsidR="00C83902" w:rsidRPr="00435685" w:rsidRDefault="00C83902" w:rsidP="00435685">
      <w:pPr>
        <w:pStyle w:val="Odsekzoznamu"/>
        <w:numPr>
          <w:ilvl w:val="0"/>
          <w:numId w:val="17"/>
        </w:numPr>
        <w:spacing w:before="0" w:after="0" w:line="276" w:lineRule="auto"/>
        <w:ind w:left="2268" w:hanging="850"/>
        <w:rPr>
          <w:rFonts w:ascii="Book Antiqua" w:hAnsi="Book Antiqua"/>
          <w:szCs w:val="22"/>
        </w:rPr>
      </w:pPr>
      <w:r w:rsidRPr="00435685">
        <w:rPr>
          <w:rFonts w:ascii="Book Antiqua" w:hAnsi="Book Antiqua"/>
          <w:szCs w:val="22"/>
        </w:rPr>
        <w:lastRenderedPageBreak/>
        <w:t>prípravy podkladov a vykonávania úkonov v súvislosti s rekonštrukciami, obnovami, renováciami a opravami majetku,</w:t>
      </w:r>
    </w:p>
    <w:p w14:paraId="0489F408"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3B638391" w14:textId="7C284988" w:rsidR="00C83902" w:rsidRPr="00435685" w:rsidRDefault="00C83902" w:rsidP="00435685">
      <w:pPr>
        <w:pStyle w:val="Odsekzoznamu"/>
        <w:numPr>
          <w:ilvl w:val="0"/>
          <w:numId w:val="17"/>
        </w:numPr>
        <w:spacing w:before="0" w:after="0" w:line="276" w:lineRule="auto"/>
        <w:ind w:left="2268" w:hanging="850"/>
        <w:rPr>
          <w:rFonts w:ascii="Book Antiqua" w:hAnsi="Book Antiqua"/>
          <w:szCs w:val="22"/>
        </w:rPr>
      </w:pPr>
      <w:r w:rsidRPr="00435685">
        <w:rPr>
          <w:rFonts w:ascii="Book Antiqua" w:hAnsi="Book Antiqua"/>
          <w:szCs w:val="22"/>
        </w:rPr>
        <w:t xml:space="preserve">dohľadu a zastupovania </w:t>
      </w:r>
      <w:r w:rsidR="00A9428B" w:rsidRPr="00435685">
        <w:rPr>
          <w:rFonts w:ascii="Book Antiqua" w:hAnsi="Book Antiqua"/>
          <w:szCs w:val="22"/>
        </w:rPr>
        <w:t>NsP</w:t>
      </w:r>
      <w:r w:rsidRPr="00435685">
        <w:rPr>
          <w:rFonts w:ascii="Book Antiqua" w:hAnsi="Book Antiqua"/>
          <w:szCs w:val="22"/>
        </w:rPr>
        <w:t xml:space="preserve"> pri vybavovaní reklamácií, záručných plnení, poistných a iných škodových udalostí; </w:t>
      </w:r>
    </w:p>
    <w:p w14:paraId="73BB1A89" w14:textId="77777777" w:rsidR="00C83902" w:rsidRPr="00435685" w:rsidRDefault="00C83902" w:rsidP="00435685">
      <w:pPr>
        <w:pStyle w:val="Odsekzoznamu"/>
        <w:spacing w:before="0" w:after="0" w:line="276" w:lineRule="auto"/>
        <w:rPr>
          <w:rFonts w:ascii="Book Antiqua" w:hAnsi="Book Antiqua"/>
          <w:szCs w:val="22"/>
        </w:rPr>
      </w:pPr>
    </w:p>
    <w:p w14:paraId="6BF5F7F2" w14:textId="41AC9CF9" w:rsidR="00C83902" w:rsidRPr="00435685" w:rsidRDefault="00A9428B" w:rsidP="00435685">
      <w:pPr>
        <w:pStyle w:val="Bezriadkovania"/>
        <w:spacing w:before="0" w:after="0" w:line="276" w:lineRule="auto"/>
        <w:ind w:left="1418" w:hanging="851"/>
        <w:rPr>
          <w:rFonts w:ascii="Book Antiqua" w:hAnsi="Book Antiqua"/>
          <w:szCs w:val="22"/>
        </w:rPr>
      </w:pPr>
      <w:r w:rsidRPr="00435685">
        <w:rPr>
          <w:rFonts w:ascii="Book Antiqua" w:hAnsi="Book Antiqua"/>
          <w:bCs w:val="0"/>
          <w:szCs w:val="22"/>
        </w:rPr>
        <w:t xml:space="preserve">činnosti v oblasti personálnej agendy, najmä: </w:t>
      </w:r>
    </w:p>
    <w:p w14:paraId="5635FA9F" w14:textId="77777777" w:rsidR="00C83902" w:rsidRPr="00435685" w:rsidRDefault="00C83902" w:rsidP="00435685">
      <w:pPr>
        <w:pStyle w:val="Odsekzoznamu"/>
        <w:spacing w:before="0" w:after="0" w:line="276" w:lineRule="auto"/>
        <w:ind w:left="567"/>
        <w:rPr>
          <w:rFonts w:ascii="Book Antiqua" w:hAnsi="Book Antiqua"/>
          <w:szCs w:val="22"/>
        </w:rPr>
      </w:pPr>
    </w:p>
    <w:p w14:paraId="6FDC7B67" w14:textId="65BB9DA8" w:rsidR="00C83902" w:rsidRPr="00435685" w:rsidRDefault="00C83902" w:rsidP="00435685">
      <w:pPr>
        <w:pStyle w:val="Odsekzoznamu"/>
        <w:numPr>
          <w:ilvl w:val="0"/>
          <w:numId w:val="18"/>
        </w:numPr>
        <w:spacing w:before="0" w:after="0" w:line="276" w:lineRule="auto"/>
        <w:ind w:left="2268" w:hanging="850"/>
        <w:rPr>
          <w:rFonts w:ascii="Book Antiqua" w:hAnsi="Book Antiqua"/>
          <w:szCs w:val="22"/>
        </w:rPr>
      </w:pPr>
      <w:r w:rsidRPr="00435685">
        <w:rPr>
          <w:rFonts w:ascii="Book Antiqua" w:hAnsi="Book Antiqua"/>
          <w:szCs w:val="22"/>
        </w:rPr>
        <w:t xml:space="preserve">zastupovanie </w:t>
      </w:r>
      <w:r w:rsidR="00A9428B" w:rsidRPr="00435685">
        <w:rPr>
          <w:rFonts w:ascii="Book Antiqua" w:hAnsi="Book Antiqua"/>
          <w:szCs w:val="22"/>
        </w:rPr>
        <w:t>NsP</w:t>
      </w:r>
      <w:r w:rsidRPr="00435685">
        <w:rPr>
          <w:rFonts w:ascii="Book Antiqua" w:hAnsi="Book Antiqua"/>
          <w:szCs w:val="22"/>
        </w:rPr>
        <w:t xml:space="preserve"> pri rokovaniach s odborovými organizáciami,</w:t>
      </w:r>
    </w:p>
    <w:p w14:paraId="78770FDB"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0AA84510" w14:textId="77777777" w:rsidR="00C83902" w:rsidRPr="00435685" w:rsidRDefault="00C83902" w:rsidP="00435685">
      <w:pPr>
        <w:pStyle w:val="Odsekzoznamu"/>
        <w:numPr>
          <w:ilvl w:val="0"/>
          <w:numId w:val="18"/>
        </w:numPr>
        <w:spacing w:before="0" w:after="0" w:line="276" w:lineRule="auto"/>
        <w:ind w:left="2268" w:hanging="850"/>
        <w:rPr>
          <w:rFonts w:ascii="Book Antiqua" w:hAnsi="Book Antiqua"/>
          <w:szCs w:val="22"/>
        </w:rPr>
      </w:pPr>
      <w:r w:rsidRPr="00435685">
        <w:rPr>
          <w:rFonts w:ascii="Book Antiqua" w:hAnsi="Book Antiqua"/>
          <w:szCs w:val="22"/>
        </w:rPr>
        <w:t xml:space="preserve">výber a hľadanie zamestnancov, </w:t>
      </w:r>
    </w:p>
    <w:p w14:paraId="746E3E11"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4450086A" w14:textId="77777777" w:rsidR="00C83902" w:rsidRPr="00435685" w:rsidRDefault="00C83902" w:rsidP="00435685">
      <w:pPr>
        <w:pStyle w:val="Odsekzoznamu"/>
        <w:numPr>
          <w:ilvl w:val="0"/>
          <w:numId w:val="18"/>
        </w:numPr>
        <w:spacing w:before="0" w:after="0" w:line="276" w:lineRule="auto"/>
        <w:ind w:left="2268" w:hanging="850"/>
        <w:rPr>
          <w:rFonts w:ascii="Book Antiqua" w:hAnsi="Book Antiqua"/>
          <w:szCs w:val="22"/>
        </w:rPr>
      </w:pPr>
      <w:r w:rsidRPr="00435685">
        <w:rPr>
          <w:rFonts w:ascii="Book Antiqua" w:hAnsi="Book Antiqua"/>
          <w:szCs w:val="22"/>
        </w:rPr>
        <w:t xml:space="preserve">uzatváranie pracovných zmlúv a dohôd o prácach vykonávaných mimo pracovného pomeru, </w:t>
      </w:r>
    </w:p>
    <w:p w14:paraId="4D5F9643"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67145451" w14:textId="5A0DC8B6" w:rsidR="00C83902" w:rsidRPr="00435685" w:rsidRDefault="00C83902" w:rsidP="00435685">
      <w:pPr>
        <w:pStyle w:val="Odsekzoznamu"/>
        <w:numPr>
          <w:ilvl w:val="0"/>
          <w:numId w:val="18"/>
        </w:numPr>
        <w:spacing w:before="0" w:after="0" w:line="276" w:lineRule="auto"/>
        <w:ind w:left="2268" w:hanging="850"/>
        <w:rPr>
          <w:rFonts w:ascii="Book Antiqua" w:hAnsi="Book Antiqua"/>
          <w:szCs w:val="22"/>
        </w:rPr>
      </w:pPr>
      <w:r w:rsidRPr="00435685">
        <w:rPr>
          <w:rFonts w:ascii="Book Antiqua" w:hAnsi="Book Antiqua"/>
          <w:szCs w:val="22"/>
        </w:rPr>
        <w:t xml:space="preserve">právne úkony smerujúce k ukončeniu pracovnoprávnych vzťahov, </w:t>
      </w:r>
    </w:p>
    <w:p w14:paraId="11F38850"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46C11338" w14:textId="1C6C5DC7" w:rsidR="00C83902" w:rsidRPr="00435685" w:rsidRDefault="00C83902" w:rsidP="00435685">
      <w:pPr>
        <w:pStyle w:val="Odsekzoznamu"/>
        <w:numPr>
          <w:ilvl w:val="0"/>
          <w:numId w:val="18"/>
        </w:numPr>
        <w:spacing w:before="0" w:after="0" w:line="276" w:lineRule="auto"/>
        <w:ind w:left="2268" w:hanging="850"/>
        <w:rPr>
          <w:rFonts w:ascii="Book Antiqua" w:hAnsi="Book Antiqua"/>
          <w:szCs w:val="22"/>
        </w:rPr>
      </w:pPr>
      <w:r w:rsidRPr="00435685">
        <w:rPr>
          <w:rFonts w:ascii="Book Antiqua" w:hAnsi="Book Antiqua"/>
          <w:szCs w:val="22"/>
        </w:rPr>
        <w:t xml:space="preserve">zostavenie koncepcie a realizácia opatrení v oblasti personálneho obsadenia </w:t>
      </w:r>
      <w:r w:rsidR="00A9428B" w:rsidRPr="00435685">
        <w:rPr>
          <w:rFonts w:ascii="Book Antiqua" w:hAnsi="Book Antiqua"/>
          <w:szCs w:val="22"/>
        </w:rPr>
        <w:t>NsP</w:t>
      </w:r>
      <w:r w:rsidRPr="00435685">
        <w:rPr>
          <w:rFonts w:ascii="Book Antiqua" w:hAnsi="Book Antiqua"/>
          <w:szCs w:val="22"/>
        </w:rPr>
        <w:t>,</w:t>
      </w:r>
    </w:p>
    <w:p w14:paraId="780B20FC"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5DFD54FD" w14:textId="77777777" w:rsidR="00C83902" w:rsidRPr="00435685" w:rsidRDefault="00C83902" w:rsidP="00435685">
      <w:pPr>
        <w:pStyle w:val="Odsekzoznamu"/>
        <w:numPr>
          <w:ilvl w:val="0"/>
          <w:numId w:val="18"/>
        </w:numPr>
        <w:spacing w:before="0" w:after="0" w:line="276" w:lineRule="auto"/>
        <w:ind w:left="2268" w:hanging="850"/>
        <w:rPr>
          <w:rFonts w:ascii="Book Antiqua" w:hAnsi="Book Antiqua"/>
          <w:szCs w:val="22"/>
        </w:rPr>
      </w:pPr>
      <w:r w:rsidRPr="00435685">
        <w:rPr>
          <w:rFonts w:ascii="Book Antiqua" w:hAnsi="Book Antiqua"/>
          <w:szCs w:val="22"/>
        </w:rPr>
        <w:t xml:space="preserve">zostavenie organizačnej štruktúry a právne úkony s tým súvisiace, vrátane rozhodovania o organizačných zmenách; </w:t>
      </w:r>
    </w:p>
    <w:p w14:paraId="5AB2480C" w14:textId="77777777" w:rsidR="00C83902" w:rsidRPr="00435685" w:rsidRDefault="00C83902" w:rsidP="00435685">
      <w:pPr>
        <w:pStyle w:val="Odsekzoznamu"/>
        <w:spacing w:before="0" w:after="0" w:line="276" w:lineRule="auto"/>
        <w:rPr>
          <w:rFonts w:ascii="Book Antiqua" w:hAnsi="Book Antiqua"/>
          <w:szCs w:val="22"/>
        </w:rPr>
      </w:pPr>
    </w:p>
    <w:p w14:paraId="040C6829" w14:textId="77777777" w:rsidR="006004C2" w:rsidRPr="00435685" w:rsidRDefault="006004C2" w:rsidP="00435685">
      <w:pPr>
        <w:pStyle w:val="Bezriadkovania"/>
        <w:spacing w:before="0" w:after="0" w:line="276" w:lineRule="auto"/>
        <w:ind w:left="1418" w:hanging="851"/>
        <w:rPr>
          <w:rFonts w:ascii="Book Antiqua" w:hAnsi="Book Antiqua"/>
          <w:szCs w:val="22"/>
        </w:rPr>
      </w:pPr>
      <w:r w:rsidRPr="00435685">
        <w:rPr>
          <w:rFonts w:ascii="Book Antiqua" w:hAnsi="Book Antiqua"/>
          <w:bCs w:val="0"/>
          <w:szCs w:val="22"/>
        </w:rPr>
        <w:t xml:space="preserve">fakturačné činnosti, vedenie účtovnej a ekonomickej agendy v súlade s príslušnými právnymi predpismi, zabezpečovanie úhrad miezd, daní, odvodov a iných platieb tretím stranám, kontrola platieb zo strany tretích osôb; </w:t>
      </w:r>
    </w:p>
    <w:p w14:paraId="2CA2E183" w14:textId="77777777" w:rsidR="006004C2" w:rsidRPr="00435685" w:rsidRDefault="006004C2" w:rsidP="00435685">
      <w:pPr>
        <w:pStyle w:val="Bezriadkovania"/>
        <w:numPr>
          <w:ilvl w:val="0"/>
          <w:numId w:val="0"/>
        </w:numPr>
        <w:spacing w:before="0" w:after="0" w:line="276" w:lineRule="auto"/>
        <w:ind w:left="1418" w:hanging="851"/>
        <w:rPr>
          <w:rFonts w:ascii="Book Antiqua" w:hAnsi="Book Antiqua"/>
          <w:szCs w:val="22"/>
        </w:rPr>
      </w:pPr>
    </w:p>
    <w:p w14:paraId="78BE502E" w14:textId="4C7AAD88" w:rsidR="006004C2" w:rsidRPr="00435685" w:rsidRDefault="006004C2" w:rsidP="00435685">
      <w:pPr>
        <w:pStyle w:val="Bezriadkovania"/>
        <w:spacing w:before="0" w:after="0" w:line="276" w:lineRule="auto"/>
        <w:ind w:left="1418" w:hanging="851"/>
        <w:rPr>
          <w:rFonts w:ascii="Book Antiqua" w:hAnsi="Book Antiqua"/>
          <w:szCs w:val="22"/>
        </w:rPr>
      </w:pPr>
      <w:r w:rsidRPr="00435685">
        <w:rPr>
          <w:rFonts w:ascii="Book Antiqua" w:hAnsi="Book Antiqua"/>
          <w:bCs w:val="0"/>
          <w:szCs w:val="22"/>
        </w:rPr>
        <w:t>zastupovanie NsP pred správnymi orgánmi, orgánmi vykonávajúcimi kontrolné právomoci a pred súdom</w:t>
      </w:r>
      <w:r w:rsidR="00444867" w:rsidRPr="00435685">
        <w:rPr>
          <w:rFonts w:ascii="Book Antiqua" w:hAnsi="Book Antiqua"/>
          <w:bCs w:val="0"/>
          <w:szCs w:val="22"/>
        </w:rPr>
        <w:t xml:space="preserve"> vrátane zastupovania NsP v súdnych sporoch u</w:t>
      </w:r>
      <w:r w:rsidR="000D3CFF" w:rsidRPr="00435685">
        <w:rPr>
          <w:rFonts w:ascii="Book Antiqua" w:hAnsi="Book Antiqua"/>
          <w:bCs w:val="0"/>
          <w:szCs w:val="22"/>
        </w:rPr>
        <w:t>vedených v prílohe č. 1</w:t>
      </w:r>
      <w:r w:rsidR="008518D8" w:rsidRPr="00435685">
        <w:rPr>
          <w:rFonts w:ascii="Book Antiqua" w:hAnsi="Book Antiqua"/>
          <w:bCs w:val="0"/>
          <w:szCs w:val="22"/>
        </w:rPr>
        <w:t>4</w:t>
      </w:r>
      <w:r w:rsidR="000D3CFF" w:rsidRPr="00435685">
        <w:rPr>
          <w:rFonts w:ascii="Book Antiqua" w:hAnsi="Book Antiqua"/>
          <w:bCs w:val="0"/>
          <w:szCs w:val="22"/>
        </w:rPr>
        <w:t xml:space="preserve"> Zmluvy</w:t>
      </w:r>
      <w:r w:rsidR="00431FE8" w:rsidRPr="00435685">
        <w:rPr>
          <w:rFonts w:ascii="Book Antiqua" w:hAnsi="Book Antiqua"/>
          <w:bCs w:val="0"/>
          <w:szCs w:val="22"/>
        </w:rPr>
        <w:t>, a to na náklady Manažérskej skupiny</w:t>
      </w:r>
      <w:r w:rsidRPr="00435685">
        <w:rPr>
          <w:rFonts w:ascii="Book Antiqua" w:hAnsi="Book Antiqua"/>
          <w:bCs w:val="0"/>
          <w:szCs w:val="22"/>
        </w:rPr>
        <w:t xml:space="preserve">; </w:t>
      </w:r>
    </w:p>
    <w:p w14:paraId="3816E421" w14:textId="77777777" w:rsidR="006004C2" w:rsidRPr="00435685" w:rsidRDefault="006004C2" w:rsidP="00435685">
      <w:pPr>
        <w:pStyle w:val="Odsekzoznamu"/>
        <w:spacing w:before="0" w:after="0" w:line="276" w:lineRule="auto"/>
        <w:ind w:left="1418" w:hanging="851"/>
        <w:rPr>
          <w:rFonts w:ascii="Book Antiqua" w:hAnsi="Book Antiqua"/>
          <w:bCs/>
          <w:szCs w:val="22"/>
        </w:rPr>
      </w:pPr>
    </w:p>
    <w:p w14:paraId="436FB7D7" w14:textId="77777777" w:rsidR="006004C2" w:rsidRPr="00435685" w:rsidRDefault="006004C2" w:rsidP="00435685">
      <w:pPr>
        <w:pStyle w:val="Bezriadkovania"/>
        <w:spacing w:before="0" w:after="0" w:line="276" w:lineRule="auto"/>
        <w:ind w:left="1418" w:hanging="851"/>
        <w:rPr>
          <w:rFonts w:ascii="Book Antiqua" w:hAnsi="Book Antiqua"/>
          <w:szCs w:val="22"/>
        </w:rPr>
      </w:pPr>
      <w:r w:rsidRPr="00435685">
        <w:rPr>
          <w:rFonts w:ascii="Book Antiqua" w:hAnsi="Book Antiqua"/>
          <w:bCs w:val="0"/>
          <w:szCs w:val="22"/>
        </w:rPr>
        <w:t xml:space="preserve">kontrola plnenia stanovených výkonnostných plánov oddelení; </w:t>
      </w:r>
    </w:p>
    <w:p w14:paraId="2FEC8E5F" w14:textId="77777777" w:rsidR="006004C2" w:rsidRPr="00435685" w:rsidRDefault="006004C2" w:rsidP="00435685">
      <w:pPr>
        <w:pStyle w:val="Odsekzoznamu"/>
        <w:spacing w:before="0" w:after="0" w:line="276" w:lineRule="auto"/>
        <w:ind w:left="1418" w:hanging="851"/>
        <w:rPr>
          <w:rFonts w:ascii="Book Antiqua" w:hAnsi="Book Antiqua"/>
          <w:bCs/>
          <w:szCs w:val="22"/>
        </w:rPr>
      </w:pPr>
    </w:p>
    <w:p w14:paraId="0184ED8A" w14:textId="77777777" w:rsidR="006004C2" w:rsidRPr="00435685" w:rsidRDefault="006004C2" w:rsidP="00435685">
      <w:pPr>
        <w:pStyle w:val="Bezriadkovania"/>
        <w:spacing w:before="0" w:after="0" w:line="276" w:lineRule="auto"/>
        <w:ind w:left="1418" w:hanging="851"/>
        <w:rPr>
          <w:rFonts w:ascii="Book Antiqua" w:hAnsi="Book Antiqua"/>
          <w:szCs w:val="22"/>
        </w:rPr>
      </w:pPr>
      <w:r w:rsidRPr="00435685">
        <w:rPr>
          <w:rFonts w:ascii="Book Antiqua" w:hAnsi="Book Antiqua"/>
          <w:bCs w:val="0"/>
          <w:szCs w:val="22"/>
        </w:rPr>
        <w:t xml:space="preserve">účasť na obchodných a iných rokovaniach v mene NsP; </w:t>
      </w:r>
    </w:p>
    <w:p w14:paraId="63997D9B" w14:textId="77777777" w:rsidR="006004C2" w:rsidRPr="00435685" w:rsidRDefault="006004C2" w:rsidP="00435685">
      <w:pPr>
        <w:pStyle w:val="Odsekzoznamu"/>
        <w:spacing w:before="0" w:after="0" w:line="276" w:lineRule="auto"/>
        <w:ind w:left="1418" w:hanging="851"/>
        <w:rPr>
          <w:rFonts w:ascii="Book Antiqua" w:hAnsi="Book Antiqua"/>
          <w:bCs/>
          <w:szCs w:val="22"/>
        </w:rPr>
      </w:pPr>
    </w:p>
    <w:p w14:paraId="73CCF203" w14:textId="77777777" w:rsidR="006004C2" w:rsidRPr="00435685" w:rsidRDefault="006004C2" w:rsidP="00435685">
      <w:pPr>
        <w:pStyle w:val="Bezriadkovania"/>
        <w:spacing w:before="0" w:after="0" w:line="276" w:lineRule="auto"/>
        <w:ind w:left="1418" w:hanging="851"/>
        <w:rPr>
          <w:rFonts w:ascii="Book Antiqua" w:hAnsi="Book Antiqua"/>
          <w:szCs w:val="22"/>
        </w:rPr>
      </w:pPr>
      <w:r w:rsidRPr="00435685">
        <w:rPr>
          <w:rFonts w:ascii="Book Antiqua" w:hAnsi="Book Antiqua"/>
          <w:bCs w:val="0"/>
          <w:szCs w:val="22"/>
        </w:rPr>
        <w:t xml:space="preserve">správa pohľadávok a záväzkov NsP, zastupovanie NsP voči dlžníkom a veriteľom NsP a právne úkony s tým súvisiace; </w:t>
      </w:r>
    </w:p>
    <w:p w14:paraId="40864955" w14:textId="77777777" w:rsidR="00467A90" w:rsidRPr="00435685" w:rsidRDefault="00467A90" w:rsidP="00435685">
      <w:pPr>
        <w:pStyle w:val="Odsekzoznamu"/>
        <w:spacing w:before="0" w:after="0" w:line="276" w:lineRule="auto"/>
        <w:rPr>
          <w:rFonts w:ascii="Book Antiqua" w:hAnsi="Book Antiqua"/>
          <w:szCs w:val="22"/>
        </w:rPr>
      </w:pPr>
    </w:p>
    <w:p w14:paraId="51B5A4F6" w14:textId="49D4195E" w:rsidR="00467A90" w:rsidRPr="00435685" w:rsidRDefault="00467A9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úkony v </w:t>
      </w:r>
      <w:r w:rsidR="007D134D" w:rsidRPr="00435685">
        <w:rPr>
          <w:rFonts w:ascii="Book Antiqua" w:hAnsi="Book Antiqua"/>
          <w:szCs w:val="22"/>
        </w:rPr>
        <w:t xml:space="preserve">procese </w:t>
      </w:r>
      <w:r w:rsidR="00E57D43" w:rsidRPr="00435685">
        <w:rPr>
          <w:rFonts w:ascii="Book Antiqua" w:hAnsi="Book Antiqua"/>
          <w:szCs w:val="22"/>
        </w:rPr>
        <w:t>O</w:t>
      </w:r>
      <w:r w:rsidRPr="00435685">
        <w:rPr>
          <w:rFonts w:ascii="Book Antiqua" w:hAnsi="Book Antiqua"/>
          <w:szCs w:val="22"/>
        </w:rPr>
        <w:t>ddlženia, pričom platí, že Manažérska skupina je povinná zabezpečiť vykonanie všetkých úkonov potrebných k</w:t>
      </w:r>
      <w:r w:rsidR="00215C16" w:rsidRPr="00435685">
        <w:rPr>
          <w:rFonts w:ascii="Book Antiqua" w:hAnsi="Book Antiqua"/>
          <w:szCs w:val="22"/>
        </w:rPr>
        <w:t> </w:t>
      </w:r>
      <w:r w:rsidRPr="00435685">
        <w:rPr>
          <w:rFonts w:ascii="Book Antiqua" w:hAnsi="Book Antiqua"/>
          <w:szCs w:val="22"/>
        </w:rPr>
        <w:t>zapoj</w:t>
      </w:r>
      <w:r w:rsidR="00215C16" w:rsidRPr="00435685">
        <w:rPr>
          <w:rFonts w:ascii="Book Antiqua" w:hAnsi="Book Antiqua"/>
          <w:szCs w:val="22"/>
        </w:rPr>
        <w:t>eniu NsP</w:t>
      </w:r>
      <w:r w:rsidRPr="00435685">
        <w:rPr>
          <w:rFonts w:ascii="Book Antiqua" w:hAnsi="Book Antiqua"/>
          <w:szCs w:val="22"/>
        </w:rPr>
        <w:t xml:space="preserve"> do procesu </w:t>
      </w:r>
      <w:r w:rsidR="00E57D43" w:rsidRPr="00435685">
        <w:rPr>
          <w:rFonts w:ascii="Book Antiqua" w:hAnsi="Book Antiqua"/>
          <w:szCs w:val="22"/>
        </w:rPr>
        <w:t>O</w:t>
      </w:r>
      <w:r w:rsidRPr="00435685">
        <w:rPr>
          <w:rFonts w:ascii="Book Antiqua" w:hAnsi="Book Antiqua"/>
          <w:szCs w:val="22"/>
        </w:rPr>
        <w:t>ddlženia v maximálnom možnom rozsahu</w:t>
      </w:r>
      <w:r w:rsidR="00215C16" w:rsidRPr="00435685">
        <w:rPr>
          <w:rFonts w:ascii="Book Antiqua" w:hAnsi="Book Antiqua"/>
          <w:szCs w:val="22"/>
        </w:rPr>
        <w:t xml:space="preserve">, a to v každej etape </w:t>
      </w:r>
      <w:r w:rsidR="00E57D43" w:rsidRPr="00435685">
        <w:rPr>
          <w:rFonts w:ascii="Book Antiqua" w:hAnsi="Book Antiqua"/>
          <w:szCs w:val="22"/>
        </w:rPr>
        <w:t>Oddlženia</w:t>
      </w:r>
      <w:r w:rsidRPr="00435685">
        <w:rPr>
          <w:rFonts w:ascii="Book Antiqua" w:hAnsi="Book Antiqua"/>
          <w:szCs w:val="22"/>
        </w:rPr>
        <w:t xml:space="preserve">;  </w:t>
      </w:r>
    </w:p>
    <w:p w14:paraId="186D64F0" w14:textId="77777777" w:rsidR="006004C2" w:rsidRPr="00435685" w:rsidRDefault="006004C2" w:rsidP="00435685">
      <w:pPr>
        <w:pStyle w:val="Odsekzoznamu"/>
        <w:spacing w:before="0" w:after="0" w:line="276" w:lineRule="auto"/>
        <w:ind w:left="1418" w:hanging="851"/>
        <w:rPr>
          <w:rFonts w:ascii="Book Antiqua" w:hAnsi="Book Antiqua"/>
          <w:bCs/>
          <w:szCs w:val="22"/>
        </w:rPr>
      </w:pPr>
    </w:p>
    <w:p w14:paraId="0912771D" w14:textId="1068C5C6" w:rsidR="00C83902" w:rsidRPr="00435685" w:rsidRDefault="006004C2" w:rsidP="00435685">
      <w:pPr>
        <w:pStyle w:val="Bezriadkovania"/>
        <w:spacing w:before="0" w:after="0" w:line="276" w:lineRule="auto"/>
        <w:ind w:left="1418" w:hanging="851"/>
        <w:rPr>
          <w:rFonts w:ascii="Book Antiqua" w:hAnsi="Book Antiqua"/>
          <w:szCs w:val="22"/>
        </w:rPr>
      </w:pPr>
      <w:r w:rsidRPr="00435685">
        <w:rPr>
          <w:rFonts w:ascii="Book Antiqua" w:hAnsi="Book Antiqua"/>
          <w:bCs w:val="0"/>
          <w:szCs w:val="22"/>
        </w:rPr>
        <w:lastRenderedPageBreak/>
        <w:t>riadenie, zabezpečenie a kontrola činnosti NsP pri zabezpečovaní poskytovania zdravotnej starostlivosti vrátane:</w:t>
      </w:r>
    </w:p>
    <w:p w14:paraId="247057F2" w14:textId="77777777" w:rsidR="00C83902" w:rsidRPr="00435685" w:rsidRDefault="00C83902" w:rsidP="00435685">
      <w:pPr>
        <w:pStyle w:val="Odsekzoznamu"/>
        <w:spacing w:before="0" w:after="0" w:line="276" w:lineRule="auto"/>
        <w:rPr>
          <w:rFonts w:ascii="Book Antiqua" w:hAnsi="Book Antiqua"/>
          <w:szCs w:val="22"/>
        </w:rPr>
      </w:pPr>
    </w:p>
    <w:p w14:paraId="04EAB28A" w14:textId="1B07B989" w:rsidR="00C83902" w:rsidRPr="00435685" w:rsidRDefault="00C83902" w:rsidP="00435685">
      <w:pPr>
        <w:pStyle w:val="Odsekzoznamu"/>
        <w:numPr>
          <w:ilvl w:val="0"/>
          <w:numId w:val="19"/>
        </w:numPr>
        <w:spacing w:before="0" w:after="0" w:line="276" w:lineRule="auto"/>
        <w:ind w:left="2268" w:hanging="850"/>
        <w:rPr>
          <w:rFonts w:ascii="Book Antiqua" w:hAnsi="Book Antiqua"/>
          <w:szCs w:val="22"/>
        </w:rPr>
      </w:pPr>
      <w:r w:rsidRPr="00435685">
        <w:rPr>
          <w:rFonts w:ascii="Book Antiqua" w:hAnsi="Book Antiqua"/>
          <w:szCs w:val="22"/>
        </w:rPr>
        <w:t xml:space="preserve">zabezpečenia riadnej prevádzky </w:t>
      </w:r>
      <w:r w:rsidR="006004C2" w:rsidRPr="00435685">
        <w:rPr>
          <w:rFonts w:ascii="Book Antiqua" w:hAnsi="Book Antiqua"/>
          <w:szCs w:val="22"/>
        </w:rPr>
        <w:t>NsP</w:t>
      </w:r>
      <w:r w:rsidRPr="00435685">
        <w:rPr>
          <w:rFonts w:ascii="Book Antiqua" w:hAnsi="Book Antiqua"/>
          <w:szCs w:val="22"/>
        </w:rPr>
        <w:t>,</w:t>
      </w:r>
    </w:p>
    <w:p w14:paraId="3AD00085"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58B0C47C" w14:textId="02D03FA6" w:rsidR="00C83902" w:rsidRPr="00435685" w:rsidRDefault="00C83902" w:rsidP="00435685">
      <w:pPr>
        <w:pStyle w:val="Odsekzoznamu"/>
        <w:numPr>
          <w:ilvl w:val="0"/>
          <w:numId w:val="19"/>
        </w:numPr>
        <w:spacing w:before="0" w:after="0" w:line="276" w:lineRule="auto"/>
        <w:ind w:left="2268" w:hanging="850"/>
        <w:rPr>
          <w:rFonts w:ascii="Book Antiqua" w:hAnsi="Book Antiqua"/>
          <w:szCs w:val="22"/>
        </w:rPr>
      </w:pPr>
      <w:r w:rsidRPr="00435685">
        <w:rPr>
          <w:rFonts w:ascii="Book Antiqua" w:hAnsi="Book Antiqua"/>
          <w:szCs w:val="22"/>
        </w:rPr>
        <w:t>zefektívneni</w:t>
      </w:r>
      <w:r w:rsidR="00804C65" w:rsidRPr="00435685">
        <w:rPr>
          <w:rFonts w:ascii="Book Antiqua" w:hAnsi="Book Antiqua"/>
          <w:szCs w:val="22"/>
        </w:rPr>
        <w:t>a</w:t>
      </w:r>
      <w:r w:rsidRPr="00435685">
        <w:rPr>
          <w:rFonts w:ascii="Book Antiqua" w:hAnsi="Book Antiqua"/>
          <w:szCs w:val="22"/>
        </w:rPr>
        <w:t xml:space="preserve"> procesov na oddeleniach, vyťažovani</w:t>
      </w:r>
      <w:r w:rsidR="00804C65" w:rsidRPr="00435685">
        <w:rPr>
          <w:rFonts w:ascii="Book Antiqua" w:hAnsi="Book Antiqua"/>
          <w:szCs w:val="22"/>
        </w:rPr>
        <w:t>a</w:t>
      </w:r>
      <w:r w:rsidRPr="00435685">
        <w:rPr>
          <w:rFonts w:ascii="Book Antiqua" w:hAnsi="Book Antiqua"/>
          <w:szCs w:val="22"/>
        </w:rPr>
        <w:t xml:space="preserve"> operačných sál a diagnostických zariadení; </w:t>
      </w:r>
    </w:p>
    <w:p w14:paraId="106E9E8B" w14:textId="77777777" w:rsidR="00C83902" w:rsidRPr="00435685" w:rsidRDefault="00C83902" w:rsidP="00435685">
      <w:pPr>
        <w:pStyle w:val="Odsekzoznamu"/>
        <w:spacing w:before="0" w:after="0" w:line="276" w:lineRule="auto"/>
        <w:ind w:left="2268" w:hanging="850"/>
        <w:rPr>
          <w:rFonts w:ascii="Book Antiqua" w:hAnsi="Book Antiqua"/>
          <w:szCs w:val="22"/>
        </w:rPr>
      </w:pPr>
    </w:p>
    <w:p w14:paraId="7EC4F7A2" w14:textId="7F2C3966" w:rsidR="00C83902" w:rsidRPr="00435685" w:rsidRDefault="00C83902" w:rsidP="00435685">
      <w:pPr>
        <w:pStyle w:val="Odsekzoznamu"/>
        <w:numPr>
          <w:ilvl w:val="0"/>
          <w:numId w:val="19"/>
        </w:numPr>
        <w:spacing w:before="0" w:after="0" w:line="276" w:lineRule="auto"/>
        <w:ind w:left="2268" w:hanging="850"/>
        <w:rPr>
          <w:rFonts w:ascii="Book Antiqua" w:hAnsi="Book Antiqua"/>
          <w:szCs w:val="22"/>
        </w:rPr>
      </w:pPr>
      <w:r w:rsidRPr="00435685">
        <w:rPr>
          <w:rFonts w:ascii="Book Antiqua" w:hAnsi="Book Antiqua"/>
          <w:szCs w:val="22"/>
        </w:rPr>
        <w:t>určovani</w:t>
      </w:r>
      <w:r w:rsidR="00804C65" w:rsidRPr="00435685">
        <w:rPr>
          <w:rFonts w:ascii="Book Antiqua" w:hAnsi="Book Antiqua"/>
          <w:szCs w:val="22"/>
        </w:rPr>
        <w:t>a</w:t>
      </w:r>
      <w:r w:rsidRPr="00435685">
        <w:rPr>
          <w:rFonts w:ascii="Book Antiqua" w:hAnsi="Book Antiqua"/>
          <w:szCs w:val="22"/>
        </w:rPr>
        <w:t xml:space="preserve"> koncepcie rozvoja a udržateľnosti poskytovaných zdravotníckych činností použitím DRG systému;</w:t>
      </w:r>
    </w:p>
    <w:p w14:paraId="11D3AD15" w14:textId="77777777" w:rsidR="00C4239A" w:rsidRPr="00435685" w:rsidRDefault="00C4239A" w:rsidP="00435685">
      <w:pPr>
        <w:pStyle w:val="Bezriadkovania"/>
        <w:numPr>
          <w:ilvl w:val="0"/>
          <w:numId w:val="0"/>
        </w:numPr>
        <w:spacing w:before="0" w:after="0" w:line="276" w:lineRule="auto"/>
        <w:ind w:left="1418"/>
        <w:rPr>
          <w:rFonts w:ascii="Book Antiqua" w:hAnsi="Book Antiqua"/>
          <w:szCs w:val="22"/>
        </w:rPr>
      </w:pPr>
    </w:p>
    <w:p w14:paraId="6F395D31" w14:textId="0E9F56DA" w:rsidR="00F27130" w:rsidRPr="00435685" w:rsidRDefault="00F2713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odborná poradenská činnosť</w:t>
      </w:r>
      <w:r w:rsidR="00835CA5" w:rsidRPr="00435685">
        <w:rPr>
          <w:rFonts w:ascii="Book Antiqua" w:hAnsi="Book Antiqua"/>
          <w:szCs w:val="22"/>
        </w:rPr>
        <w:t>, predkladanie návrhov opatrení</w:t>
      </w:r>
      <w:r w:rsidRPr="00435685">
        <w:rPr>
          <w:rFonts w:ascii="Book Antiqua" w:hAnsi="Book Antiqua"/>
          <w:szCs w:val="22"/>
        </w:rPr>
        <w:t xml:space="preserve"> a zabezpečenie prijímania rozhodnutí o: </w:t>
      </w:r>
    </w:p>
    <w:p w14:paraId="04D85046" w14:textId="77777777" w:rsidR="00F27130" w:rsidRPr="00435685" w:rsidRDefault="00F27130" w:rsidP="00435685">
      <w:pPr>
        <w:pStyle w:val="Bezriadkovania"/>
        <w:numPr>
          <w:ilvl w:val="0"/>
          <w:numId w:val="0"/>
        </w:numPr>
        <w:spacing w:before="0" w:after="0" w:line="276" w:lineRule="auto"/>
        <w:ind w:left="1134"/>
        <w:rPr>
          <w:rFonts w:ascii="Book Antiqua" w:hAnsi="Book Antiqua"/>
          <w:szCs w:val="22"/>
        </w:rPr>
      </w:pPr>
    </w:p>
    <w:p w14:paraId="5A862921" w14:textId="55DFF425" w:rsidR="007A00C3" w:rsidRPr="00435685" w:rsidRDefault="007A00C3" w:rsidP="00435685">
      <w:pPr>
        <w:pStyle w:val="Odsekzoznamu"/>
        <w:numPr>
          <w:ilvl w:val="0"/>
          <w:numId w:val="20"/>
        </w:numPr>
        <w:spacing w:before="0" w:after="0" w:line="276" w:lineRule="auto"/>
        <w:ind w:left="2268" w:hanging="850"/>
        <w:rPr>
          <w:rFonts w:ascii="Book Antiqua" w:hAnsi="Book Antiqua"/>
          <w:szCs w:val="22"/>
        </w:rPr>
      </w:pPr>
      <w:r w:rsidRPr="00435685">
        <w:rPr>
          <w:rFonts w:ascii="Book Antiqua" w:hAnsi="Book Antiqua"/>
          <w:szCs w:val="22"/>
        </w:rPr>
        <w:t>zámeroch NsP;</w:t>
      </w:r>
    </w:p>
    <w:p w14:paraId="00118F0B" w14:textId="77777777" w:rsidR="007A00C3" w:rsidRPr="00435685" w:rsidRDefault="007A00C3" w:rsidP="00435685">
      <w:pPr>
        <w:pStyle w:val="Odsekzoznamu"/>
        <w:spacing w:before="0" w:after="0" w:line="276" w:lineRule="auto"/>
        <w:ind w:left="2268" w:hanging="850"/>
        <w:rPr>
          <w:rFonts w:ascii="Book Antiqua" w:hAnsi="Book Antiqua"/>
          <w:szCs w:val="22"/>
        </w:rPr>
      </w:pPr>
    </w:p>
    <w:p w14:paraId="1999771D" w14:textId="12B23ACB" w:rsidR="007A00C3" w:rsidRPr="00435685" w:rsidRDefault="00F27130" w:rsidP="00435685">
      <w:pPr>
        <w:pStyle w:val="Odsekzoznamu"/>
        <w:numPr>
          <w:ilvl w:val="0"/>
          <w:numId w:val="20"/>
        </w:numPr>
        <w:spacing w:before="0" w:after="0" w:line="276" w:lineRule="auto"/>
        <w:ind w:left="2268" w:hanging="850"/>
        <w:rPr>
          <w:rFonts w:ascii="Book Antiqua" w:hAnsi="Book Antiqua"/>
          <w:szCs w:val="22"/>
        </w:rPr>
      </w:pPr>
      <w:r w:rsidRPr="00435685">
        <w:rPr>
          <w:rFonts w:ascii="Book Antiqua" w:hAnsi="Book Antiqua"/>
          <w:szCs w:val="22"/>
        </w:rPr>
        <w:t xml:space="preserve">zásadných </w:t>
      </w:r>
      <w:r w:rsidRPr="00435685">
        <w:rPr>
          <w:rFonts w:ascii="Book Antiqua" w:hAnsi="Book Antiqua"/>
          <w:szCs w:val="22"/>
          <w:lang w:bidi="en-GB"/>
        </w:rPr>
        <w:t>otázkach týkajúcich sa činnosti, hospodárenia a financovania;</w:t>
      </w:r>
    </w:p>
    <w:p w14:paraId="67B4807D" w14:textId="77777777" w:rsidR="007A00C3" w:rsidRPr="00435685" w:rsidRDefault="007A00C3" w:rsidP="00435685">
      <w:pPr>
        <w:pStyle w:val="Odsekzoznamu"/>
        <w:spacing w:before="0" w:after="0" w:line="276" w:lineRule="auto"/>
        <w:ind w:left="2268" w:hanging="850"/>
        <w:rPr>
          <w:rFonts w:ascii="Book Antiqua" w:hAnsi="Book Antiqua"/>
          <w:szCs w:val="22"/>
        </w:rPr>
      </w:pPr>
    </w:p>
    <w:p w14:paraId="72431C7A" w14:textId="77777777" w:rsidR="007A00C3" w:rsidRPr="00435685" w:rsidRDefault="00F27130" w:rsidP="00435685">
      <w:pPr>
        <w:pStyle w:val="Odsekzoznamu"/>
        <w:numPr>
          <w:ilvl w:val="0"/>
          <w:numId w:val="20"/>
        </w:numPr>
        <w:spacing w:before="0" w:after="0" w:line="276" w:lineRule="auto"/>
        <w:ind w:left="2268" w:hanging="850"/>
        <w:rPr>
          <w:rFonts w:ascii="Book Antiqua" w:hAnsi="Book Antiqua"/>
          <w:szCs w:val="22"/>
        </w:rPr>
      </w:pPr>
      <w:r w:rsidRPr="00435685">
        <w:rPr>
          <w:rFonts w:ascii="Book Antiqua" w:hAnsi="Book Antiqua"/>
          <w:szCs w:val="22"/>
          <w:lang w:bidi="en-GB"/>
        </w:rPr>
        <w:t xml:space="preserve">plánovaní a rozpočte; </w:t>
      </w:r>
    </w:p>
    <w:p w14:paraId="13A879EC" w14:textId="77777777" w:rsidR="007A00C3" w:rsidRPr="00435685" w:rsidRDefault="007A00C3" w:rsidP="00435685">
      <w:pPr>
        <w:pStyle w:val="Odsekzoznamu"/>
        <w:spacing w:before="0" w:after="0" w:line="276" w:lineRule="auto"/>
        <w:ind w:left="2268" w:hanging="850"/>
        <w:rPr>
          <w:rFonts w:ascii="Book Antiqua" w:hAnsi="Book Antiqua"/>
          <w:szCs w:val="22"/>
          <w:lang w:bidi="en-GB"/>
        </w:rPr>
      </w:pPr>
    </w:p>
    <w:p w14:paraId="5183B0D8" w14:textId="77777777" w:rsidR="007A00C3" w:rsidRPr="00435685" w:rsidRDefault="00F27130" w:rsidP="00435685">
      <w:pPr>
        <w:pStyle w:val="Odsekzoznamu"/>
        <w:numPr>
          <w:ilvl w:val="0"/>
          <w:numId w:val="20"/>
        </w:numPr>
        <w:spacing w:before="0" w:after="0" w:line="276" w:lineRule="auto"/>
        <w:ind w:left="2268" w:hanging="850"/>
        <w:rPr>
          <w:rFonts w:ascii="Book Antiqua" w:hAnsi="Book Antiqua"/>
          <w:szCs w:val="22"/>
        </w:rPr>
      </w:pPr>
      <w:r w:rsidRPr="00435685">
        <w:rPr>
          <w:rFonts w:ascii="Book Antiqua" w:hAnsi="Book Antiqua"/>
          <w:szCs w:val="22"/>
          <w:lang w:bidi="en-GB"/>
        </w:rPr>
        <w:t xml:space="preserve">účelnom a hospodárnom použití finančných prostriedkov; </w:t>
      </w:r>
    </w:p>
    <w:p w14:paraId="44243100" w14:textId="77777777" w:rsidR="007A00C3" w:rsidRPr="00435685" w:rsidRDefault="007A00C3" w:rsidP="00435685">
      <w:pPr>
        <w:pStyle w:val="Odsekzoznamu"/>
        <w:spacing w:before="0" w:after="0" w:line="276" w:lineRule="auto"/>
        <w:ind w:left="2268" w:hanging="850"/>
        <w:rPr>
          <w:rFonts w:ascii="Book Antiqua" w:hAnsi="Book Antiqua"/>
          <w:szCs w:val="22"/>
          <w:lang w:bidi="en-GB"/>
        </w:rPr>
      </w:pPr>
    </w:p>
    <w:p w14:paraId="48C7D676" w14:textId="3D1D6FB9" w:rsidR="007A00C3" w:rsidRPr="00435685" w:rsidRDefault="00F27130" w:rsidP="00435685">
      <w:pPr>
        <w:pStyle w:val="Odsekzoznamu"/>
        <w:numPr>
          <w:ilvl w:val="0"/>
          <w:numId w:val="20"/>
        </w:numPr>
        <w:spacing w:before="0" w:after="0" w:line="276" w:lineRule="auto"/>
        <w:ind w:left="2268" w:hanging="850"/>
        <w:rPr>
          <w:rFonts w:ascii="Book Antiqua" w:hAnsi="Book Antiqua"/>
          <w:szCs w:val="22"/>
        </w:rPr>
      </w:pPr>
      <w:r w:rsidRPr="00435685">
        <w:rPr>
          <w:rFonts w:ascii="Book Antiqua" w:hAnsi="Book Antiqua"/>
          <w:szCs w:val="22"/>
          <w:lang w:bidi="en-GB"/>
        </w:rPr>
        <w:t>organizačnom usporiadaní</w:t>
      </w:r>
      <w:r w:rsidR="00AA7BAD" w:rsidRPr="00435685">
        <w:rPr>
          <w:rFonts w:ascii="Book Antiqua" w:hAnsi="Book Antiqua"/>
          <w:szCs w:val="22"/>
          <w:lang w:bidi="en-GB"/>
        </w:rPr>
        <w:t>,</w:t>
      </w:r>
      <w:r w:rsidRPr="00435685">
        <w:rPr>
          <w:rFonts w:ascii="Book Antiqua" w:hAnsi="Book Antiqua"/>
          <w:szCs w:val="22"/>
          <w:lang w:bidi="en-GB"/>
        </w:rPr>
        <w:t xml:space="preserve"> organizačnej štruktúre</w:t>
      </w:r>
      <w:r w:rsidR="00AA7BAD" w:rsidRPr="00435685">
        <w:rPr>
          <w:rFonts w:ascii="Book Antiqua" w:hAnsi="Book Antiqua"/>
          <w:szCs w:val="22"/>
          <w:lang w:bidi="en-GB"/>
        </w:rPr>
        <w:t xml:space="preserve"> a procesnom model</w:t>
      </w:r>
      <w:r w:rsidR="00D50CAA" w:rsidRPr="00435685">
        <w:rPr>
          <w:rFonts w:ascii="Book Antiqua" w:hAnsi="Book Antiqua"/>
          <w:szCs w:val="22"/>
          <w:lang w:bidi="en-GB"/>
        </w:rPr>
        <w:t>i</w:t>
      </w:r>
      <w:r w:rsidR="00AA7BAD" w:rsidRPr="00435685">
        <w:rPr>
          <w:rFonts w:ascii="Book Antiqua" w:hAnsi="Book Antiqua"/>
          <w:szCs w:val="22"/>
          <w:lang w:bidi="en-GB"/>
        </w:rPr>
        <w:t xml:space="preserve"> riadenia</w:t>
      </w:r>
      <w:r w:rsidRPr="00435685">
        <w:rPr>
          <w:rFonts w:ascii="Book Antiqua" w:hAnsi="Book Antiqua"/>
          <w:szCs w:val="22"/>
          <w:lang w:bidi="en-GB"/>
        </w:rPr>
        <w:t xml:space="preserve">; </w:t>
      </w:r>
    </w:p>
    <w:p w14:paraId="1CD9A435" w14:textId="77777777" w:rsidR="00D50CAA" w:rsidRPr="00435685" w:rsidRDefault="00D50CAA" w:rsidP="00435685">
      <w:pPr>
        <w:pStyle w:val="Odsekzoznamu"/>
        <w:spacing w:before="0" w:after="0" w:line="276" w:lineRule="auto"/>
        <w:ind w:left="2268" w:hanging="850"/>
        <w:rPr>
          <w:rFonts w:ascii="Book Antiqua" w:hAnsi="Book Antiqua"/>
          <w:szCs w:val="22"/>
        </w:rPr>
      </w:pPr>
    </w:p>
    <w:p w14:paraId="0781E277" w14:textId="645EE624" w:rsidR="00D50CAA" w:rsidRPr="00435685" w:rsidRDefault="00D50CAA" w:rsidP="00435685">
      <w:pPr>
        <w:pStyle w:val="Odsekzoznamu"/>
        <w:numPr>
          <w:ilvl w:val="0"/>
          <w:numId w:val="20"/>
        </w:numPr>
        <w:spacing w:before="0" w:after="0" w:line="276" w:lineRule="auto"/>
        <w:ind w:left="2268" w:hanging="850"/>
        <w:rPr>
          <w:rFonts w:ascii="Book Antiqua" w:hAnsi="Book Antiqua"/>
          <w:szCs w:val="22"/>
        </w:rPr>
      </w:pPr>
      <w:r w:rsidRPr="00435685">
        <w:rPr>
          <w:rFonts w:ascii="Book Antiqua" w:hAnsi="Book Antiqua"/>
          <w:szCs w:val="22"/>
        </w:rPr>
        <w:t>správe a údržbe majetku TSK</w:t>
      </w:r>
      <w:r w:rsidR="00E7799B">
        <w:rPr>
          <w:rFonts w:ascii="Book Antiqua" w:hAnsi="Book Antiqua"/>
          <w:szCs w:val="22"/>
        </w:rPr>
        <w:t xml:space="preserve"> </w:t>
      </w:r>
      <w:r w:rsidR="00E7799B" w:rsidRPr="00E7799B">
        <w:rPr>
          <w:rFonts w:ascii="Book Antiqua" w:hAnsi="Book Antiqua"/>
          <w:szCs w:val="22"/>
        </w:rPr>
        <w:t>zvereného NsP</w:t>
      </w:r>
      <w:r w:rsidRPr="00435685">
        <w:rPr>
          <w:rFonts w:ascii="Book Antiqua" w:hAnsi="Book Antiqua"/>
          <w:szCs w:val="22"/>
        </w:rPr>
        <w:t>;</w:t>
      </w:r>
    </w:p>
    <w:p w14:paraId="75A5CAA3" w14:textId="77777777" w:rsidR="00D50CAA" w:rsidRPr="00435685" w:rsidRDefault="00D50CAA" w:rsidP="00435685">
      <w:pPr>
        <w:pStyle w:val="Odsekzoznamu"/>
        <w:spacing w:before="0" w:after="0" w:line="276" w:lineRule="auto"/>
        <w:ind w:left="2268" w:hanging="850"/>
        <w:rPr>
          <w:rFonts w:ascii="Book Antiqua" w:hAnsi="Book Antiqua"/>
          <w:szCs w:val="22"/>
        </w:rPr>
      </w:pPr>
    </w:p>
    <w:p w14:paraId="31466BE4" w14:textId="29E1D11C" w:rsidR="00D50CAA" w:rsidRPr="00435685" w:rsidRDefault="00B62AD6" w:rsidP="00435685">
      <w:pPr>
        <w:pStyle w:val="Odsekzoznamu"/>
        <w:numPr>
          <w:ilvl w:val="0"/>
          <w:numId w:val="20"/>
        </w:numPr>
        <w:spacing w:before="0" w:after="0" w:line="276" w:lineRule="auto"/>
        <w:ind w:left="2268" w:hanging="850"/>
        <w:rPr>
          <w:rFonts w:ascii="Book Antiqua" w:hAnsi="Book Antiqua"/>
          <w:szCs w:val="22"/>
        </w:rPr>
      </w:pPr>
      <w:r w:rsidRPr="00435685">
        <w:rPr>
          <w:rFonts w:ascii="Book Antiqua" w:hAnsi="Book Antiqua"/>
          <w:szCs w:val="22"/>
        </w:rPr>
        <w:t>nakladaní s majetkom TSK</w:t>
      </w:r>
      <w:r w:rsidR="00E7799B">
        <w:rPr>
          <w:rFonts w:ascii="Book Antiqua" w:hAnsi="Book Antiqua"/>
          <w:szCs w:val="22"/>
        </w:rPr>
        <w:t xml:space="preserve"> </w:t>
      </w:r>
      <w:r w:rsidR="00E7799B" w:rsidRPr="00E7799B">
        <w:rPr>
          <w:rFonts w:ascii="Book Antiqua" w:hAnsi="Book Antiqua"/>
          <w:szCs w:val="22"/>
        </w:rPr>
        <w:t>zveren</w:t>
      </w:r>
      <w:r w:rsidR="00E7799B">
        <w:rPr>
          <w:rFonts w:ascii="Book Antiqua" w:hAnsi="Book Antiqua"/>
          <w:szCs w:val="22"/>
        </w:rPr>
        <w:t>ým</w:t>
      </w:r>
      <w:r w:rsidR="00E7799B" w:rsidRPr="00E7799B">
        <w:rPr>
          <w:rFonts w:ascii="Book Antiqua" w:hAnsi="Book Antiqua"/>
          <w:szCs w:val="22"/>
        </w:rPr>
        <w:t xml:space="preserve"> NsP</w:t>
      </w:r>
      <w:r w:rsidRPr="00435685">
        <w:rPr>
          <w:rFonts w:ascii="Book Antiqua" w:hAnsi="Book Antiqua"/>
          <w:szCs w:val="22"/>
        </w:rPr>
        <w:t>;</w:t>
      </w:r>
    </w:p>
    <w:p w14:paraId="621EA6F5" w14:textId="77777777" w:rsidR="00782ACE" w:rsidRPr="00435685" w:rsidRDefault="00782ACE" w:rsidP="00435685">
      <w:pPr>
        <w:pStyle w:val="Odsekzoznamu"/>
        <w:spacing w:before="0" w:after="0" w:line="276" w:lineRule="auto"/>
        <w:ind w:left="2268" w:hanging="850"/>
        <w:rPr>
          <w:rFonts w:ascii="Book Antiqua" w:hAnsi="Book Antiqua"/>
          <w:szCs w:val="22"/>
        </w:rPr>
      </w:pPr>
    </w:p>
    <w:p w14:paraId="511DFB02" w14:textId="0D3778A1" w:rsidR="00782ACE" w:rsidRPr="00435685" w:rsidRDefault="00782ACE" w:rsidP="00435685">
      <w:pPr>
        <w:pStyle w:val="Odsekzoznamu"/>
        <w:numPr>
          <w:ilvl w:val="0"/>
          <w:numId w:val="20"/>
        </w:numPr>
        <w:spacing w:before="0" w:after="0" w:line="276" w:lineRule="auto"/>
        <w:ind w:left="2268" w:hanging="850"/>
        <w:rPr>
          <w:rFonts w:ascii="Book Antiqua" w:hAnsi="Book Antiqua"/>
          <w:szCs w:val="22"/>
        </w:rPr>
      </w:pPr>
      <w:r w:rsidRPr="00435685">
        <w:rPr>
          <w:rFonts w:ascii="Book Antiqua" w:hAnsi="Book Antiqua"/>
          <w:szCs w:val="22"/>
        </w:rPr>
        <w:t>rozsahu poskytovania zdravotnej starostlivosti, zefektívnení procesov pri poskytovaní zdravotnej starostlivosti a zvyšovaní kvality poskytovania zdravotnej starostlivosti;</w:t>
      </w:r>
    </w:p>
    <w:p w14:paraId="49EA4156" w14:textId="77777777" w:rsidR="00782ACE" w:rsidRPr="00435685" w:rsidRDefault="00782ACE" w:rsidP="00435685">
      <w:pPr>
        <w:spacing w:before="0" w:after="0" w:line="276" w:lineRule="auto"/>
        <w:ind w:left="2268" w:hanging="850"/>
        <w:rPr>
          <w:rFonts w:ascii="Book Antiqua" w:hAnsi="Book Antiqua"/>
          <w:szCs w:val="22"/>
        </w:rPr>
      </w:pPr>
    </w:p>
    <w:p w14:paraId="49683471" w14:textId="4DA05DF0" w:rsidR="00782ACE" w:rsidRPr="00435685" w:rsidRDefault="00F27130" w:rsidP="00435685">
      <w:pPr>
        <w:pStyle w:val="Odsekzoznamu"/>
        <w:numPr>
          <w:ilvl w:val="0"/>
          <w:numId w:val="20"/>
        </w:numPr>
        <w:spacing w:before="0" w:after="0" w:line="276" w:lineRule="auto"/>
        <w:ind w:left="2268" w:hanging="850"/>
        <w:rPr>
          <w:rFonts w:ascii="Book Antiqua" w:hAnsi="Book Antiqua"/>
          <w:szCs w:val="22"/>
        </w:rPr>
      </w:pPr>
      <w:r w:rsidRPr="00435685">
        <w:rPr>
          <w:rFonts w:ascii="Book Antiqua" w:hAnsi="Book Antiqua"/>
          <w:szCs w:val="22"/>
          <w:lang w:bidi="en-GB"/>
        </w:rPr>
        <w:t>ostatných podstatných otázkach súvisiacich s prevádzkou NsP</w:t>
      </w:r>
      <w:r w:rsidR="007A00C3" w:rsidRPr="00435685">
        <w:rPr>
          <w:rFonts w:ascii="Book Antiqua" w:hAnsi="Book Antiqua"/>
          <w:szCs w:val="22"/>
          <w:lang w:bidi="en-GB"/>
        </w:rPr>
        <w:t>;</w:t>
      </w:r>
    </w:p>
    <w:p w14:paraId="75DD6AA7" w14:textId="77777777" w:rsidR="00782ACE" w:rsidRPr="00435685" w:rsidRDefault="00782ACE" w:rsidP="00435685">
      <w:pPr>
        <w:spacing w:before="0" w:after="0" w:line="276" w:lineRule="auto"/>
        <w:rPr>
          <w:rFonts w:ascii="Book Antiqua" w:hAnsi="Book Antiqua"/>
          <w:szCs w:val="22"/>
        </w:rPr>
      </w:pPr>
    </w:p>
    <w:p w14:paraId="3D669659" w14:textId="0974615B" w:rsidR="00C83902" w:rsidRPr="00435685" w:rsidRDefault="00804C65" w:rsidP="00435685">
      <w:pPr>
        <w:pStyle w:val="Bezriadkovania"/>
        <w:spacing w:before="0" w:after="0" w:line="276" w:lineRule="auto"/>
        <w:ind w:left="1418" w:hanging="851"/>
        <w:rPr>
          <w:rFonts w:ascii="Book Antiqua" w:hAnsi="Book Antiqua"/>
          <w:szCs w:val="22"/>
        </w:rPr>
      </w:pPr>
      <w:r w:rsidRPr="00435685">
        <w:rPr>
          <w:rFonts w:ascii="Book Antiqua" w:hAnsi="Book Antiqua"/>
          <w:bCs w:val="0"/>
          <w:szCs w:val="22"/>
        </w:rPr>
        <w:t xml:space="preserve">iné právne úkony súvisiace s riadením NsP. </w:t>
      </w:r>
    </w:p>
    <w:p w14:paraId="23A2B37E" w14:textId="77777777" w:rsidR="00C83902" w:rsidRPr="00435685" w:rsidRDefault="00C83902" w:rsidP="00435685">
      <w:pPr>
        <w:spacing w:before="0" w:after="0" w:line="276" w:lineRule="auto"/>
        <w:rPr>
          <w:rFonts w:ascii="Book Antiqua" w:hAnsi="Book Antiqua"/>
          <w:szCs w:val="22"/>
          <w:highlight w:val="yellow"/>
        </w:rPr>
      </w:pPr>
    </w:p>
    <w:p w14:paraId="3EEEBEDB" w14:textId="6C11B63F" w:rsidR="00360F2B" w:rsidRDefault="00920B9C"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w:t>
      </w:r>
      <w:r w:rsidR="00E453CF">
        <w:rPr>
          <w:rFonts w:ascii="Book Antiqua" w:hAnsi="Book Antiqua"/>
          <w:szCs w:val="22"/>
        </w:rPr>
        <w:t xml:space="preserve">né strany sa výslovne dohodli, že vo vzťahu k prebiehajúcim súdnym sporom alebo </w:t>
      </w:r>
      <w:r w:rsidR="00A571B9">
        <w:rPr>
          <w:rFonts w:ascii="Book Antiqua" w:hAnsi="Book Antiqua"/>
          <w:szCs w:val="22"/>
        </w:rPr>
        <w:t xml:space="preserve">správnym konania, kde ako strana sporu (alebo účastník konania) vystupuje NsP je Prenajímateľ oprávnený udeliť Manažérskej skupine pokyn, aby v spore určitý procesný úkon vykonala alebo nevykonala, alebo pokyn s obdobným významom alebo </w:t>
      </w:r>
      <w:r w:rsidR="00A571B9">
        <w:rPr>
          <w:rFonts w:ascii="Book Antiqua" w:hAnsi="Book Antiqua"/>
          <w:szCs w:val="22"/>
        </w:rPr>
        <w:lastRenderedPageBreak/>
        <w:t>požiadať Manažérsku skupinu, aby v takýchto konaniach udelila plnomocenstvo na zastupovanie osobe, ktorú určí Prenajímateľ.</w:t>
      </w:r>
    </w:p>
    <w:p w14:paraId="44B2C0A6" w14:textId="77777777" w:rsidR="00E453CF" w:rsidRDefault="00E453CF" w:rsidP="00FA5677">
      <w:pPr>
        <w:pStyle w:val="tl1"/>
        <w:numPr>
          <w:ilvl w:val="0"/>
          <w:numId w:val="0"/>
        </w:numPr>
        <w:spacing w:before="0" w:after="0" w:line="276" w:lineRule="auto"/>
        <w:ind w:left="567"/>
        <w:rPr>
          <w:rFonts w:ascii="Book Antiqua" w:hAnsi="Book Antiqua"/>
          <w:szCs w:val="22"/>
        </w:rPr>
      </w:pPr>
    </w:p>
    <w:p w14:paraId="0A49CA22" w14:textId="787E3643" w:rsidR="00E453CF" w:rsidRPr="00435685" w:rsidRDefault="00E453CF" w:rsidP="00435685">
      <w:pPr>
        <w:pStyle w:val="tl1"/>
        <w:spacing w:before="0" w:after="0" w:line="276" w:lineRule="auto"/>
        <w:ind w:left="567" w:hanging="567"/>
        <w:rPr>
          <w:rFonts w:ascii="Book Antiqua" w:hAnsi="Book Antiqua"/>
          <w:szCs w:val="22"/>
        </w:rPr>
      </w:pPr>
      <w:r>
        <w:rPr>
          <w:rFonts w:ascii="Book Antiqua" w:hAnsi="Book Antiqua"/>
          <w:szCs w:val="22"/>
        </w:rPr>
        <w:t>Pre zabezpečenie rozsahu Garantovanej starostlivosti platia pre Manažérsku skupinu počas Doby manažérskeho riadenia primerane ustanovenia čl. 13.1.3 Zmluvy.</w:t>
      </w:r>
    </w:p>
    <w:p w14:paraId="1852F2CB" w14:textId="77777777" w:rsidR="00BD7E0F" w:rsidRPr="00435685" w:rsidRDefault="00BD7E0F" w:rsidP="00435685">
      <w:pPr>
        <w:pStyle w:val="tl1"/>
        <w:numPr>
          <w:ilvl w:val="0"/>
          <w:numId w:val="0"/>
        </w:numPr>
        <w:spacing w:before="0" w:after="0" w:line="276" w:lineRule="auto"/>
        <w:rPr>
          <w:rFonts w:ascii="Book Antiqua" w:hAnsi="Book Antiqua"/>
          <w:szCs w:val="22"/>
        </w:rPr>
      </w:pPr>
    </w:p>
    <w:p w14:paraId="6AD1F2B4" w14:textId="77777777" w:rsidR="00F96295" w:rsidRPr="00435685" w:rsidRDefault="00F96295"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sa zaväzuje predchádzať vzniku konfliktu záujmov v súvislosti s poskytovaním Služieb manažérskeho riadenia. Manažérska skupina sa zaväzuje oznámiť TSK akýkoľvek konflikt záujmov, a to bezodkladne po tom, ako sa o konflikte záujmov dozvie. Ak Manažérska skupina zistí konflikt záujmov, je povinná prijať akékoľvek a všetky potrebné opatrenia s cieľom eliminovať riziká vyplývajúce pre TSK a NsP z takého konfliktu záujmov a zabrániť pretrvávaniu konfliktu záujmov.  </w:t>
      </w:r>
    </w:p>
    <w:p w14:paraId="375FA1E0" w14:textId="77777777" w:rsidR="00F96295" w:rsidRPr="00435685" w:rsidRDefault="00F96295" w:rsidP="00435685">
      <w:pPr>
        <w:pStyle w:val="tl1"/>
        <w:numPr>
          <w:ilvl w:val="0"/>
          <w:numId w:val="0"/>
        </w:numPr>
        <w:spacing w:before="0" w:after="0" w:line="276" w:lineRule="auto"/>
        <w:rPr>
          <w:rFonts w:ascii="Book Antiqua" w:hAnsi="Book Antiqua"/>
          <w:szCs w:val="22"/>
        </w:rPr>
      </w:pPr>
    </w:p>
    <w:p w14:paraId="7BA5A326" w14:textId="77777777" w:rsidR="00464136" w:rsidRPr="00435685" w:rsidRDefault="00C77B9C"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sa zaväzuje, že </w:t>
      </w:r>
      <w:r w:rsidR="00534E81" w:rsidRPr="00435685">
        <w:rPr>
          <w:rFonts w:ascii="Book Antiqua" w:hAnsi="Book Antiqua"/>
          <w:szCs w:val="22"/>
        </w:rPr>
        <w:t xml:space="preserve">pri poskytovaní </w:t>
      </w:r>
      <w:r w:rsidR="00713F5C" w:rsidRPr="00435685">
        <w:rPr>
          <w:rFonts w:ascii="Book Antiqua" w:hAnsi="Book Antiqua"/>
          <w:szCs w:val="22"/>
        </w:rPr>
        <w:t>S</w:t>
      </w:r>
      <w:r w:rsidR="00534E81" w:rsidRPr="00435685">
        <w:rPr>
          <w:rFonts w:ascii="Book Antiqua" w:hAnsi="Book Antiqua"/>
          <w:szCs w:val="22"/>
        </w:rPr>
        <w:t xml:space="preserve">lužieb manažérskeho riadenia bude postupovať </w:t>
      </w:r>
      <w:r w:rsidR="001D7448" w:rsidRPr="00435685">
        <w:rPr>
          <w:rFonts w:ascii="Book Antiqua" w:hAnsi="Book Antiqua"/>
          <w:szCs w:val="22"/>
        </w:rPr>
        <w:t xml:space="preserve">a zabezpečí, aby Experti </w:t>
      </w:r>
      <w:r w:rsidR="005B488E" w:rsidRPr="00435685">
        <w:rPr>
          <w:rFonts w:ascii="Book Antiqua" w:hAnsi="Book Antiqua"/>
          <w:szCs w:val="22"/>
        </w:rPr>
        <w:t>postupovali</w:t>
      </w:r>
      <w:r w:rsidR="00464136" w:rsidRPr="00435685">
        <w:rPr>
          <w:rFonts w:ascii="Book Antiqua" w:hAnsi="Book Antiqua"/>
          <w:szCs w:val="22"/>
        </w:rPr>
        <w:t>:</w:t>
      </w:r>
      <w:r w:rsidR="005B488E" w:rsidRPr="00435685">
        <w:rPr>
          <w:rFonts w:ascii="Book Antiqua" w:hAnsi="Book Antiqua"/>
          <w:szCs w:val="22"/>
        </w:rPr>
        <w:t xml:space="preserve"> </w:t>
      </w:r>
    </w:p>
    <w:p w14:paraId="1C70F048" w14:textId="77777777" w:rsidR="00464136" w:rsidRPr="00435685" w:rsidRDefault="00464136" w:rsidP="00435685">
      <w:pPr>
        <w:pStyle w:val="Odsekzoznamu"/>
        <w:spacing w:before="0" w:after="0" w:line="276" w:lineRule="auto"/>
        <w:rPr>
          <w:rFonts w:ascii="Book Antiqua" w:hAnsi="Book Antiqua"/>
          <w:szCs w:val="22"/>
        </w:rPr>
      </w:pPr>
    </w:p>
    <w:p w14:paraId="46EA09F3" w14:textId="4876EB8C" w:rsidR="005325C1" w:rsidRPr="00435685" w:rsidRDefault="00534E81" w:rsidP="00435685">
      <w:pPr>
        <w:pStyle w:val="Bezriadkovania"/>
        <w:spacing w:before="0" w:after="0" w:line="276" w:lineRule="auto"/>
        <w:ind w:left="1276" w:hanging="709"/>
        <w:rPr>
          <w:rFonts w:ascii="Book Antiqua" w:hAnsi="Book Antiqua"/>
          <w:szCs w:val="22"/>
        </w:rPr>
      </w:pPr>
      <w:r w:rsidRPr="00435685">
        <w:rPr>
          <w:rFonts w:ascii="Book Antiqua" w:hAnsi="Book Antiqua"/>
          <w:szCs w:val="22"/>
        </w:rPr>
        <w:t>v súlade s</w:t>
      </w:r>
      <w:r w:rsidR="00904860" w:rsidRPr="00435685">
        <w:rPr>
          <w:rFonts w:ascii="Book Antiqua" w:hAnsi="Book Antiqua"/>
          <w:szCs w:val="22"/>
        </w:rPr>
        <w:t xml:space="preserve">o všeobecne záväznými </w:t>
      </w:r>
      <w:r w:rsidRPr="00435685">
        <w:rPr>
          <w:rFonts w:ascii="Book Antiqua" w:hAnsi="Book Antiqua"/>
          <w:szCs w:val="22"/>
        </w:rPr>
        <w:t>právnymi predpismi</w:t>
      </w:r>
      <w:r w:rsidR="00477A98" w:rsidRPr="00435685">
        <w:rPr>
          <w:rFonts w:ascii="Book Antiqua" w:hAnsi="Book Antiqua"/>
          <w:szCs w:val="22"/>
        </w:rPr>
        <w:t xml:space="preserve"> a </w:t>
      </w:r>
      <w:r w:rsidR="00904860" w:rsidRPr="00435685">
        <w:rPr>
          <w:rFonts w:ascii="Book Antiqua" w:hAnsi="Book Antiqua"/>
          <w:szCs w:val="22"/>
        </w:rPr>
        <w:t>Internými predpismi</w:t>
      </w:r>
      <w:r w:rsidR="006F2FFC" w:rsidRPr="00435685">
        <w:rPr>
          <w:rFonts w:ascii="Book Antiqua" w:hAnsi="Book Antiqua"/>
          <w:szCs w:val="22"/>
        </w:rPr>
        <w:t>, najm</w:t>
      </w:r>
      <w:r w:rsidR="00130749" w:rsidRPr="00435685">
        <w:rPr>
          <w:rFonts w:ascii="Book Antiqua" w:hAnsi="Book Antiqua"/>
          <w:szCs w:val="22"/>
        </w:rPr>
        <w:t>ä, nie však výlučne:</w:t>
      </w:r>
    </w:p>
    <w:p w14:paraId="1A77F78D" w14:textId="77777777" w:rsidR="00130749" w:rsidRPr="00435685" w:rsidRDefault="00130749" w:rsidP="00435685">
      <w:pPr>
        <w:pStyle w:val="Bezriadkovania"/>
        <w:numPr>
          <w:ilvl w:val="0"/>
          <w:numId w:val="0"/>
        </w:numPr>
        <w:spacing w:before="0" w:after="0" w:line="276" w:lineRule="auto"/>
        <w:ind w:left="1276"/>
        <w:rPr>
          <w:rFonts w:ascii="Book Antiqua" w:hAnsi="Book Antiqua"/>
          <w:szCs w:val="22"/>
        </w:rPr>
      </w:pPr>
    </w:p>
    <w:p w14:paraId="28385FCC" w14:textId="77777777" w:rsidR="001F2573" w:rsidRPr="00435685" w:rsidRDefault="00130749" w:rsidP="00435685">
      <w:pPr>
        <w:pStyle w:val="Bezriadkovania"/>
        <w:numPr>
          <w:ilvl w:val="0"/>
          <w:numId w:val="23"/>
        </w:numPr>
        <w:spacing w:before="0" w:after="0" w:line="276" w:lineRule="auto"/>
        <w:ind w:left="2268" w:hanging="850"/>
        <w:rPr>
          <w:rFonts w:ascii="Book Antiqua" w:hAnsi="Book Antiqua"/>
          <w:szCs w:val="22"/>
        </w:rPr>
      </w:pPr>
      <w:r w:rsidRPr="00435685">
        <w:rPr>
          <w:rFonts w:ascii="Book Antiqua" w:hAnsi="Book Antiqua"/>
          <w:szCs w:val="22"/>
        </w:rPr>
        <w:t>predpis</w:t>
      </w:r>
      <w:r w:rsidR="00AF04E7" w:rsidRPr="00435685">
        <w:rPr>
          <w:rFonts w:ascii="Book Antiqua" w:hAnsi="Book Antiqua"/>
          <w:szCs w:val="22"/>
        </w:rPr>
        <w:t>mi</w:t>
      </w:r>
      <w:r w:rsidRPr="00435685">
        <w:rPr>
          <w:rFonts w:ascii="Book Antiqua" w:hAnsi="Book Antiqua"/>
          <w:szCs w:val="22"/>
        </w:rPr>
        <w:t xml:space="preserve"> upravujúc</w:t>
      </w:r>
      <w:r w:rsidR="00AF04E7" w:rsidRPr="00435685">
        <w:rPr>
          <w:rFonts w:ascii="Book Antiqua" w:hAnsi="Book Antiqua"/>
          <w:szCs w:val="22"/>
        </w:rPr>
        <w:t>imi</w:t>
      </w:r>
      <w:r w:rsidRPr="00435685">
        <w:rPr>
          <w:rFonts w:ascii="Book Antiqua" w:hAnsi="Book Antiqua"/>
          <w:szCs w:val="22"/>
        </w:rPr>
        <w:t xml:space="preserve"> hospodárenie s verejnými prostriedkami a majetkom </w:t>
      </w:r>
      <w:r w:rsidR="001F2573" w:rsidRPr="00435685">
        <w:rPr>
          <w:rFonts w:ascii="Book Antiqua" w:hAnsi="Book Antiqua"/>
          <w:szCs w:val="22"/>
        </w:rPr>
        <w:t>TSK;</w:t>
      </w:r>
      <w:r w:rsidRPr="00435685">
        <w:rPr>
          <w:rFonts w:ascii="Book Antiqua" w:hAnsi="Book Antiqua"/>
          <w:szCs w:val="22"/>
        </w:rPr>
        <w:t xml:space="preserve"> </w:t>
      </w:r>
    </w:p>
    <w:p w14:paraId="79C11130" w14:textId="77777777" w:rsidR="001F2573" w:rsidRPr="00435685" w:rsidRDefault="001F2573" w:rsidP="00435685">
      <w:pPr>
        <w:pStyle w:val="Bezriadkovania"/>
        <w:numPr>
          <w:ilvl w:val="0"/>
          <w:numId w:val="0"/>
        </w:numPr>
        <w:spacing w:before="0" w:after="0" w:line="276" w:lineRule="auto"/>
        <w:ind w:left="2268" w:hanging="850"/>
        <w:rPr>
          <w:rFonts w:ascii="Book Antiqua" w:hAnsi="Book Antiqua"/>
          <w:szCs w:val="22"/>
        </w:rPr>
      </w:pPr>
    </w:p>
    <w:p w14:paraId="4C56CD62" w14:textId="77777777" w:rsidR="001F2573" w:rsidRPr="00435685" w:rsidRDefault="00130749" w:rsidP="00435685">
      <w:pPr>
        <w:pStyle w:val="Bezriadkovania"/>
        <w:numPr>
          <w:ilvl w:val="0"/>
          <w:numId w:val="23"/>
        </w:numPr>
        <w:spacing w:before="0" w:after="0" w:line="276" w:lineRule="auto"/>
        <w:ind w:left="2268" w:hanging="850"/>
        <w:rPr>
          <w:rFonts w:ascii="Book Antiqua" w:hAnsi="Book Antiqua"/>
          <w:szCs w:val="22"/>
        </w:rPr>
      </w:pPr>
      <w:r w:rsidRPr="00435685">
        <w:rPr>
          <w:rFonts w:ascii="Book Antiqua" w:hAnsi="Book Antiqua"/>
          <w:szCs w:val="22"/>
        </w:rPr>
        <w:t>predpis</w:t>
      </w:r>
      <w:r w:rsidR="001F2573" w:rsidRPr="00435685">
        <w:rPr>
          <w:rFonts w:ascii="Book Antiqua" w:hAnsi="Book Antiqua"/>
          <w:szCs w:val="22"/>
        </w:rPr>
        <w:t>mi</w:t>
      </w:r>
      <w:r w:rsidRPr="00435685">
        <w:rPr>
          <w:rFonts w:ascii="Book Antiqua" w:hAnsi="Book Antiqua"/>
          <w:szCs w:val="22"/>
        </w:rPr>
        <w:t xml:space="preserve"> upravujúc</w:t>
      </w:r>
      <w:r w:rsidR="001F2573" w:rsidRPr="00435685">
        <w:rPr>
          <w:rFonts w:ascii="Book Antiqua" w:hAnsi="Book Antiqua"/>
          <w:szCs w:val="22"/>
        </w:rPr>
        <w:t>imi</w:t>
      </w:r>
      <w:r w:rsidRPr="00435685">
        <w:rPr>
          <w:rFonts w:ascii="Book Antiqua" w:hAnsi="Book Antiqua"/>
          <w:szCs w:val="22"/>
        </w:rPr>
        <w:t xml:space="preserve"> poskytovanie zdravotnej starostlivosti</w:t>
      </w:r>
      <w:r w:rsidR="001F2573" w:rsidRPr="00435685">
        <w:rPr>
          <w:rFonts w:ascii="Book Antiqua" w:hAnsi="Book Antiqua"/>
          <w:szCs w:val="22"/>
        </w:rPr>
        <w:t>;</w:t>
      </w:r>
      <w:r w:rsidRPr="00435685">
        <w:rPr>
          <w:rFonts w:ascii="Book Antiqua" w:hAnsi="Book Antiqua"/>
          <w:szCs w:val="22"/>
        </w:rPr>
        <w:t xml:space="preserve"> </w:t>
      </w:r>
    </w:p>
    <w:p w14:paraId="3912042A" w14:textId="77777777" w:rsidR="001F2573" w:rsidRPr="00435685" w:rsidRDefault="001F2573" w:rsidP="00435685">
      <w:pPr>
        <w:pStyle w:val="Odsekzoznamu"/>
        <w:spacing w:before="0" w:after="0" w:line="276" w:lineRule="auto"/>
        <w:ind w:left="2268" w:hanging="850"/>
        <w:rPr>
          <w:rFonts w:ascii="Book Antiqua" w:hAnsi="Book Antiqua"/>
          <w:szCs w:val="22"/>
        </w:rPr>
      </w:pPr>
    </w:p>
    <w:p w14:paraId="1DDE54C1" w14:textId="77777777" w:rsidR="001F2573" w:rsidRPr="00435685" w:rsidRDefault="00130749" w:rsidP="00435685">
      <w:pPr>
        <w:pStyle w:val="Bezriadkovania"/>
        <w:numPr>
          <w:ilvl w:val="0"/>
          <w:numId w:val="23"/>
        </w:numPr>
        <w:spacing w:before="0" w:after="0" w:line="276" w:lineRule="auto"/>
        <w:ind w:left="2268" w:hanging="850"/>
        <w:rPr>
          <w:rFonts w:ascii="Book Antiqua" w:hAnsi="Book Antiqua"/>
          <w:szCs w:val="22"/>
        </w:rPr>
      </w:pPr>
      <w:r w:rsidRPr="00435685">
        <w:rPr>
          <w:rFonts w:ascii="Book Antiqua" w:hAnsi="Book Antiqua"/>
          <w:szCs w:val="22"/>
        </w:rPr>
        <w:t>pracovnoprávn</w:t>
      </w:r>
      <w:r w:rsidR="001F2573" w:rsidRPr="00435685">
        <w:rPr>
          <w:rFonts w:ascii="Book Antiqua" w:hAnsi="Book Antiqua"/>
          <w:szCs w:val="22"/>
        </w:rPr>
        <w:t>ymi</w:t>
      </w:r>
      <w:r w:rsidRPr="00435685">
        <w:rPr>
          <w:rFonts w:ascii="Book Antiqua" w:hAnsi="Book Antiqua"/>
          <w:szCs w:val="22"/>
        </w:rPr>
        <w:t xml:space="preserve"> predpis</w:t>
      </w:r>
      <w:r w:rsidR="001F2573" w:rsidRPr="00435685">
        <w:rPr>
          <w:rFonts w:ascii="Book Antiqua" w:hAnsi="Book Antiqua"/>
          <w:szCs w:val="22"/>
        </w:rPr>
        <w:t>mi;</w:t>
      </w:r>
    </w:p>
    <w:p w14:paraId="75662DC7" w14:textId="77777777" w:rsidR="001F2573" w:rsidRPr="00435685" w:rsidRDefault="001F2573" w:rsidP="00435685">
      <w:pPr>
        <w:pStyle w:val="Odsekzoznamu"/>
        <w:spacing w:before="0" w:after="0" w:line="276" w:lineRule="auto"/>
        <w:ind w:left="2268" w:hanging="850"/>
        <w:rPr>
          <w:rFonts w:ascii="Book Antiqua" w:hAnsi="Book Antiqua"/>
          <w:szCs w:val="22"/>
        </w:rPr>
      </w:pPr>
    </w:p>
    <w:p w14:paraId="11C7DAAD" w14:textId="77777777" w:rsidR="001F2573" w:rsidRPr="00435685" w:rsidRDefault="00130749" w:rsidP="00435685">
      <w:pPr>
        <w:pStyle w:val="Bezriadkovania"/>
        <w:numPr>
          <w:ilvl w:val="0"/>
          <w:numId w:val="23"/>
        </w:numPr>
        <w:spacing w:before="0" w:after="0" w:line="276" w:lineRule="auto"/>
        <w:ind w:left="2268" w:hanging="850"/>
        <w:rPr>
          <w:rFonts w:ascii="Book Antiqua" w:hAnsi="Book Antiqua"/>
          <w:szCs w:val="22"/>
        </w:rPr>
      </w:pPr>
      <w:r w:rsidRPr="00435685">
        <w:rPr>
          <w:rFonts w:ascii="Book Antiqua" w:hAnsi="Book Antiqua"/>
          <w:szCs w:val="22"/>
        </w:rPr>
        <w:t>predpis</w:t>
      </w:r>
      <w:r w:rsidR="001F2573" w:rsidRPr="00435685">
        <w:rPr>
          <w:rFonts w:ascii="Book Antiqua" w:hAnsi="Book Antiqua"/>
          <w:szCs w:val="22"/>
        </w:rPr>
        <w:t>mi</w:t>
      </w:r>
      <w:r w:rsidRPr="00435685">
        <w:rPr>
          <w:rFonts w:ascii="Book Antiqua" w:hAnsi="Book Antiqua"/>
          <w:szCs w:val="22"/>
        </w:rPr>
        <w:t xml:space="preserve"> bezpečnosti a ochrany zdravia pri práci a ochrany pred požiarmi</w:t>
      </w:r>
      <w:r w:rsidR="001F2573" w:rsidRPr="00435685">
        <w:rPr>
          <w:rFonts w:ascii="Book Antiqua" w:hAnsi="Book Antiqua"/>
          <w:szCs w:val="22"/>
        </w:rPr>
        <w:t>;</w:t>
      </w:r>
    </w:p>
    <w:p w14:paraId="3B1CC92F" w14:textId="77777777" w:rsidR="001F2573" w:rsidRPr="00435685" w:rsidRDefault="001F2573" w:rsidP="00435685">
      <w:pPr>
        <w:pStyle w:val="Odsekzoznamu"/>
        <w:spacing w:before="0" w:after="0" w:line="276" w:lineRule="auto"/>
        <w:ind w:left="2268" w:hanging="850"/>
        <w:rPr>
          <w:rFonts w:ascii="Book Antiqua" w:hAnsi="Book Antiqua"/>
          <w:szCs w:val="22"/>
        </w:rPr>
      </w:pPr>
    </w:p>
    <w:p w14:paraId="1D2BDC64" w14:textId="691CB3E2" w:rsidR="00130749" w:rsidRPr="00435685" w:rsidRDefault="00130749" w:rsidP="00435685">
      <w:pPr>
        <w:pStyle w:val="Bezriadkovania"/>
        <w:numPr>
          <w:ilvl w:val="0"/>
          <w:numId w:val="23"/>
        </w:numPr>
        <w:spacing w:before="0" w:after="0" w:line="276" w:lineRule="auto"/>
        <w:ind w:left="2268" w:hanging="850"/>
        <w:rPr>
          <w:rFonts w:ascii="Book Antiqua" w:hAnsi="Book Antiqua"/>
          <w:szCs w:val="22"/>
        </w:rPr>
      </w:pPr>
      <w:r w:rsidRPr="00435685">
        <w:rPr>
          <w:rFonts w:ascii="Book Antiqua" w:hAnsi="Book Antiqua"/>
          <w:szCs w:val="22"/>
        </w:rPr>
        <w:t>ostatn</w:t>
      </w:r>
      <w:r w:rsidR="001F2573" w:rsidRPr="00435685">
        <w:rPr>
          <w:rFonts w:ascii="Book Antiqua" w:hAnsi="Book Antiqua"/>
          <w:szCs w:val="22"/>
        </w:rPr>
        <w:t>ými</w:t>
      </w:r>
      <w:r w:rsidRPr="00435685">
        <w:rPr>
          <w:rFonts w:ascii="Book Antiqua" w:hAnsi="Book Antiqua"/>
          <w:szCs w:val="22"/>
        </w:rPr>
        <w:t xml:space="preserve"> predpis</w:t>
      </w:r>
      <w:r w:rsidR="00A0333D" w:rsidRPr="00435685">
        <w:rPr>
          <w:rFonts w:ascii="Book Antiqua" w:hAnsi="Book Antiqua"/>
          <w:szCs w:val="22"/>
        </w:rPr>
        <w:t>mi</w:t>
      </w:r>
      <w:r w:rsidRPr="00435685">
        <w:rPr>
          <w:rFonts w:ascii="Book Antiqua" w:hAnsi="Book Antiqua"/>
          <w:szCs w:val="22"/>
        </w:rPr>
        <w:t xml:space="preserve"> vzťahujúc</w:t>
      </w:r>
      <w:r w:rsidR="00A0333D" w:rsidRPr="00435685">
        <w:rPr>
          <w:rFonts w:ascii="Book Antiqua" w:hAnsi="Book Antiqua"/>
          <w:szCs w:val="22"/>
        </w:rPr>
        <w:t>imi</w:t>
      </w:r>
      <w:r w:rsidRPr="00435685">
        <w:rPr>
          <w:rFonts w:ascii="Book Antiqua" w:hAnsi="Book Antiqua"/>
          <w:szCs w:val="22"/>
        </w:rPr>
        <w:t xml:space="preserve"> sa na činnosť Manažér</w:t>
      </w:r>
      <w:r w:rsidR="00A0333D" w:rsidRPr="00435685">
        <w:rPr>
          <w:rFonts w:ascii="Book Antiqua" w:hAnsi="Book Antiqua"/>
          <w:szCs w:val="22"/>
        </w:rPr>
        <w:t>skej skupiny</w:t>
      </w:r>
      <w:r w:rsidR="00A97ED4" w:rsidRPr="00435685">
        <w:rPr>
          <w:rFonts w:ascii="Book Antiqua" w:hAnsi="Book Antiqua"/>
          <w:szCs w:val="22"/>
        </w:rPr>
        <w:t xml:space="preserve"> a Expertov</w:t>
      </w:r>
      <w:r w:rsidRPr="00435685">
        <w:rPr>
          <w:rFonts w:ascii="Book Antiqua" w:hAnsi="Book Antiqua"/>
          <w:szCs w:val="22"/>
        </w:rPr>
        <w:t xml:space="preserve"> podľa Zmluvy</w:t>
      </w:r>
      <w:r w:rsidR="00A0333D" w:rsidRPr="00435685">
        <w:rPr>
          <w:rFonts w:ascii="Book Antiqua" w:hAnsi="Book Antiqua"/>
          <w:szCs w:val="22"/>
        </w:rPr>
        <w:t>;</w:t>
      </w:r>
    </w:p>
    <w:p w14:paraId="352AF466" w14:textId="77777777" w:rsidR="00A0333D" w:rsidRPr="00435685" w:rsidRDefault="00A0333D" w:rsidP="00435685">
      <w:pPr>
        <w:pStyle w:val="Bezriadkovania"/>
        <w:numPr>
          <w:ilvl w:val="0"/>
          <w:numId w:val="0"/>
        </w:numPr>
        <w:spacing w:before="0" w:after="0" w:line="276" w:lineRule="auto"/>
        <w:rPr>
          <w:rFonts w:ascii="Book Antiqua" w:hAnsi="Book Antiqua"/>
          <w:szCs w:val="22"/>
        </w:rPr>
      </w:pPr>
    </w:p>
    <w:p w14:paraId="12001B67" w14:textId="77777777" w:rsidR="005325C1" w:rsidRPr="00435685" w:rsidRDefault="005325C1" w:rsidP="00435685">
      <w:pPr>
        <w:pStyle w:val="Bezriadkovania"/>
        <w:spacing w:before="0" w:after="0" w:line="276" w:lineRule="auto"/>
        <w:ind w:left="1418" w:hanging="709"/>
        <w:rPr>
          <w:rFonts w:ascii="Book Antiqua" w:hAnsi="Book Antiqua"/>
          <w:szCs w:val="22"/>
        </w:rPr>
      </w:pPr>
      <w:r w:rsidRPr="00435685">
        <w:rPr>
          <w:rFonts w:ascii="Book Antiqua" w:hAnsi="Book Antiqua"/>
          <w:szCs w:val="22"/>
        </w:rPr>
        <w:t>s odbornou starostlivosťou;</w:t>
      </w:r>
    </w:p>
    <w:p w14:paraId="71C2B2AA" w14:textId="77777777" w:rsidR="00BF5228" w:rsidRPr="00435685" w:rsidRDefault="00BF5228" w:rsidP="00435685">
      <w:pPr>
        <w:pStyle w:val="Odsekzoznamu"/>
        <w:spacing w:before="0" w:after="0" w:line="276" w:lineRule="auto"/>
        <w:ind w:left="1418"/>
        <w:rPr>
          <w:rFonts w:ascii="Book Antiqua" w:hAnsi="Book Antiqua"/>
          <w:szCs w:val="22"/>
        </w:rPr>
      </w:pPr>
    </w:p>
    <w:p w14:paraId="24BC9591" w14:textId="19601692" w:rsidR="00BF5228" w:rsidRPr="00435685" w:rsidRDefault="00F5639D" w:rsidP="00435685">
      <w:pPr>
        <w:pStyle w:val="Bezriadkovania"/>
        <w:spacing w:before="0" w:after="0" w:line="276" w:lineRule="auto"/>
        <w:ind w:left="1418" w:hanging="709"/>
        <w:rPr>
          <w:rFonts w:ascii="Book Antiqua" w:hAnsi="Book Antiqua"/>
          <w:szCs w:val="22"/>
        </w:rPr>
      </w:pPr>
      <w:r w:rsidRPr="00435685">
        <w:rPr>
          <w:rFonts w:ascii="Book Antiqua" w:hAnsi="Book Antiqua"/>
          <w:szCs w:val="22"/>
        </w:rPr>
        <w:t>v súlade so Zmluvou</w:t>
      </w:r>
      <w:r w:rsidR="00A85491" w:rsidRPr="00435685">
        <w:rPr>
          <w:rFonts w:ascii="Book Antiqua" w:hAnsi="Book Antiqua"/>
          <w:szCs w:val="22"/>
        </w:rPr>
        <w:t>;</w:t>
      </w:r>
    </w:p>
    <w:p w14:paraId="292808F9" w14:textId="77777777" w:rsidR="005325C1" w:rsidRPr="00435685" w:rsidRDefault="005325C1" w:rsidP="00435685">
      <w:pPr>
        <w:pStyle w:val="Odsekzoznamu"/>
        <w:spacing w:before="0" w:after="0" w:line="276" w:lineRule="auto"/>
        <w:ind w:left="1418"/>
        <w:rPr>
          <w:rFonts w:ascii="Book Antiqua" w:hAnsi="Book Antiqua"/>
          <w:szCs w:val="22"/>
        </w:rPr>
      </w:pPr>
    </w:p>
    <w:p w14:paraId="5BE39C0A" w14:textId="77777777" w:rsidR="00477A98" w:rsidRPr="00435685" w:rsidRDefault="005325C1" w:rsidP="00435685">
      <w:pPr>
        <w:pStyle w:val="Bezriadkovania"/>
        <w:spacing w:before="0" w:after="0" w:line="276" w:lineRule="auto"/>
        <w:ind w:left="1418" w:hanging="709"/>
        <w:rPr>
          <w:rFonts w:ascii="Book Antiqua" w:hAnsi="Book Antiqua"/>
          <w:szCs w:val="22"/>
        </w:rPr>
      </w:pPr>
      <w:r w:rsidRPr="00435685">
        <w:rPr>
          <w:rFonts w:ascii="Book Antiqua" w:hAnsi="Book Antiqua"/>
          <w:szCs w:val="22"/>
        </w:rPr>
        <w:t xml:space="preserve">v súlade so záujmami TSK, NsP a pacientov, ktoré sú </w:t>
      </w:r>
      <w:r w:rsidR="00C33573" w:rsidRPr="00435685">
        <w:rPr>
          <w:rFonts w:ascii="Book Antiqua" w:hAnsi="Book Antiqua"/>
          <w:szCs w:val="22"/>
        </w:rPr>
        <w:t>Manažérskej skupine</w:t>
      </w:r>
      <w:r w:rsidRPr="00435685">
        <w:rPr>
          <w:rFonts w:ascii="Book Antiqua" w:hAnsi="Book Antiqua"/>
          <w:szCs w:val="22"/>
        </w:rPr>
        <w:t xml:space="preserve"> známe alebo ktoré </w:t>
      </w:r>
      <w:r w:rsidR="00A85491" w:rsidRPr="00435685">
        <w:rPr>
          <w:rFonts w:ascii="Book Antiqua" w:hAnsi="Book Antiqua"/>
          <w:szCs w:val="22"/>
        </w:rPr>
        <w:t>jej</w:t>
      </w:r>
      <w:r w:rsidRPr="00435685">
        <w:rPr>
          <w:rFonts w:ascii="Book Antiqua" w:hAnsi="Book Antiqua"/>
          <w:szCs w:val="22"/>
        </w:rPr>
        <w:t xml:space="preserve"> pri vynaložení odbornej starostlivosti </w:t>
      </w:r>
      <w:r w:rsidR="00A85491" w:rsidRPr="00435685">
        <w:rPr>
          <w:rFonts w:ascii="Book Antiqua" w:hAnsi="Book Antiqua"/>
          <w:szCs w:val="22"/>
        </w:rPr>
        <w:t>musia</w:t>
      </w:r>
      <w:r w:rsidRPr="00435685">
        <w:rPr>
          <w:rFonts w:ascii="Book Antiqua" w:hAnsi="Book Antiqua"/>
          <w:szCs w:val="22"/>
        </w:rPr>
        <w:t xml:space="preserve"> byť známe</w:t>
      </w:r>
      <w:r w:rsidR="00477A98" w:rsidRPr="00435685">
        <w:rPr>
          <w:rFonts w:ascii="Book Antiqua" w:hAnsi="Book Antiqua"/>
          <w:szCs w:val="22"/>
        </w:rPr>
        <w:t>;</w:t>
      </w:r>
    </w:p>
    <w:p w14:paraId="1C6E48AD" w14:textId="77777777" w:rsidR="00A97ED4" w:rsidRPr="00435685" w:rsidRDefault="00A97ED4" w:rsidP="00435685">
      <w:pPr>
        <w:pStyle w:val="Odsekzoznamu"/>
        <w:spacing w:before="0" w:after="0" w:line="276" w:lineRule="auto"/>
        <w:ind w:left="1418"/>
        <w:rPr>
          <w:rFonts w:ascii="Book Antiqua" w:hAnsi="Book Antiqua"/>
          <w:szCs w:val="22"/>
        </w:rPr>
      </w:pPr>
    </w:p>
    <w:p w14:paraId="7AEF803C" w14:textId="77777777" w:rsidR="006B6C6A" w:rsidRPr="00435685" w:rsidRDefault="00A97ED4" w:rsidP="00435685">
      <w:pPr>
        <w:pStyle w:val="Bezriadkovania"/>
        <w:spacing w:before="0" w:after="0" w:line="276" w:lineRule="auto"/>
        <w:ind w:left="1418" w:hanging="709"/>
        <w:rPr>
          <w:rFonts w:ascii="Book Antiqua" w:hAnsi="Book Antiqua"/>
          <w:szCs w:val="22"/>
        </w:rPr>
      </w:pPr>
      <w:r w:rsidRPr="00435685">
        <w:rPr>
          <w:rFonts w:ascii="Book Antiqua" w:hAnsi="Book Antiqua"/>
          <w:szCs w:val="22"/>
        </w:rPr>
        <w:t xml:space="preserve">v súlade so všetkými povoleniami, rozhodnutiami, licenciami a inými </w:t>
      </w:r>
      <w:r w:rsidR="00EC4395" w:rsidRPr="00435685">
        <w:rPr>
          <w:rFonts w:ascii="Book Antiqua" w:hAnsi="Book Antiqua"/>
          <w:szCs w:val="22"/>
        </w:rPr>
        <w:t xml:space="preserve">individuálnymi </w:t>
      </w:r>
      <w:r w:rsidRPr="00435685">
        <w:rPr>
          <w:rFonts w:ascii="Book Antiqua" w:hAnsi="Book Antiqua"/>
          <w:szCs w:val="22"/>
        </w:rPr>
        <w:t xml:space="preserve">právnymi aktmi vzťahujúcimi sa na NsP; </w:t>
      </w:r>
    </w:p>
    <w:p w14:paraId="7BCFAA16" w14:textId="77777777" w:rsidR="006B6C6A" w:rsidRPr="00435685" w:rsidRDefault="006B6C6A" w:rsidP="00435685">
      <w:pPr>
        <w:pStyle w:val="Odsekzoznamu"/>
        <w:spacing w:before="0" w:after="0" w:line="276" w:lineRule="auto"/>
        <w:ind w:left="1418"/>
        <w:rPr>
          <w:rFonts w:ascii="Book Antiqua" w:hAnsi="Book Antiqua"/>
          <w:szCs w:val="22"/>
        </w:rPr>
      </w:pPr>
    </w:p>
    <w:p w14:paraId="321737E8" w14:textId="5E350AF1" w:rsidR="00B72695" w:rsidRPr="00435685" w:rsidRDefault="00E56529" w:rsidP="00435685">
      <w:pPr>
        <w:pStyle w:val="Bezriadkovania"/>
        <w:spacing w:before="0" w:after="0" w:line="276" w:lineRule="auto"/>
        <w:ind w:left="1418" w:hanging="709"/>
        <w:rPr>
          <w:rFonts w:ascii="Book Antiqua" w:hAnsi="Book Antiqua"/>
          <w:szCs w:val="22"/>
        </w:rPr>
      </w:pPr>
      <w:r w:rsidRPr="00435685">
        <w:rPr>
          <w:rFonts w:ascii="Book Antiqua" w:hAnsi="Book Antiqua"/>
          <w:szCs w:val="22"/>
        </w:rPr>
        <w:lastRenderedPageBreak/>
        <w:t>v súlade s účelom Zmluvy</w:t>
      </w:r>
      <w:r w:rsidR="006B474D" w:rsidRPr="00435685">
        <w:rPr>
          <w:rFonts w:ascii="Book Antiqua" w:hAnsi="Book Antiqua"/>
          <w:szCs w:val="22"/>
        </w:rPr>
        <w:t>.</w:t>
      </w:r>
    </w:p>
    <w:p w14:paraId="1EB3867F" w14:textId="77777777" w:rsidR="003E6126" w:rsidRPr="00435685" w:rsidRDefault="003E6126" w:rsidP="00435685">
      <w:pPr>
        <w:pStyle w:val="tl1"/>
        <w:numPr>
          <w:ilvl w:val="0"/>
          <w:numId w:val="0"/>
        </w:numPr>
        <w:spacing w:before="0" w:after="0" w:line="276" w:lineRule="auto"/>
        <w:rPr>
          <w:rFonts w:ascii="Book Antiqua" w:hAnsi="Book Antiqua"/>
          <w:szCs w:val="22"/>
        </w:rPr>
      </w:pPr>
    </w:p>
    <w:p w14:paraId="6BA1ABFE" w14:textId="77777777" w:rsidR="00D565B4" w:rsidRPr="00435685" w:rsidRDefault="00D565B4" w:rsidP="00435685">
      <w:pPr>
        <w:pStyle w:val="Odsekzoznamu"/>
        <w:spacing w:before="0" w:after="0" w:line="276" w:lineRule="auto"/>
        <w:rPr>
          <w:rFonts w:ascii="Book Antiqua" w:hAnsi="Book Antiqua"/>
          <w:szCs w:val="22"/>
        </w:rPr>
      </w:pPr>
    </w:p>
    <w:p w14:paraId="792E1AAC" w14:textId="164EA28D" w:rsidR="00DB0BBA" w:rsidRPr="00435685" w:rsidRDefault="00D565B4"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sa zaväzuje </w:t>
      </w:r>
      <w:r w:rsidR="00027832" w:rsidRPr="00435685">
        <w:rPr>
          <w:rFonts w:ascii="Book Antiqua" w:hAnsi="Book Antiqua"/>
          <w:szCs w:val="22"/>
        </w:rPr>
        <w:t xml:space="preserve">bez zbytočného odkladu </w:t>
      </w:r>
      <w:r w:rsidRPr="00435685">
        <w:rPr>
          <w:rFonts w:ascii="Book Antiqua" w:hAnsi="Book Antiqua"/>
          <w:szCs w:val="22"/>
        </w:rPr>
        <w:t xml:space="preserve">písomne informovať </w:t>
      </w:r>
      <w:r w:rsidR="00AE3D04" w:rsidRPr="00435685">
        <w:rPr>
          <w:rFonts w:ascii="Book Antiqua" w:hAnsi="Book Antiqua"/>
          <w:szCs w:val="22"/>
        </w:rPr>
        <w:t xml:space="preserve">Koordinačnú komisiu </w:t>
      </w:r>
      <w:r w:rsidRPr="00435685">
        <w:rPr>
          <w:rFonts w:ascii="Book Antiqua" w:hAnsi="Book Antiqua"/>
          <w:szCs w:val="22"/>
        </w:rPr>
        <w:t>o skutočnostiach dôležitých pre riadn</w:t>
      </w:r>
      <w:r w:rsidR="003F648E" w:rsidRPr="00435685">
        <w:rPr>
          <w:rFonts w:ascii="Book Antiqua" w:hAnsi="Book Antiqua"/>
          <w:szCs w:val="22"/>
        </w:rPr>
        <w:t>e</w:t>
      </w:r>
      <w:r w:rsidRPr="00435685">
        <w:rPr>
          <w:rFonts w:ascii="Book Antiqua" w:hAnsi="Book Antiqua"/>
          <w:szCs w:val="22"/>
        </w:rPr>
        <w:t xml:space="preserve"> </w:t>
      </w:r>
      <w:r w:rsidR="003F648E" w:rsidRPr="00435685">
        <w:rPr>
          <w:rFonts w:ascii="Book Antiqua" w:hAnsi="Book Antiqua"/>
          <w:szCs w:val="22"/>
        </w:rPr>
        <w:t>poskytovanie Služieb</w:t>
      </w:r>
      <w:r w:rsidRPr="00435685">
        <w:rPr>
          <w:rFonts w:ascii="Book Antiqua" w:hAnsi="Book Antiqua"/>
          <w:szCs w:val="22"/>
        </w:rPr>
        <w:t xml:space="preserve"> manažérske</w:t>
      </w:r>
      <w:r w:rsidR="003F648E" w:rsidRPr="00435685">
        <w:rPr>
          <w:rFonts w:ascii="Book Antiqua" w:hAnsi="Book Antiqua"/>
          <w:szCs w:val="22"/>
        </w:rPr>
        <w:t xml:space="preserve">ho riadenia </w:t>
      </w:r>
      <w:r w:rsidRPr="00435685">
        <w:rPr>
          <w:rFonts w:ascii="Book Antiqua" w:hAnsi="Book Antiqua"/>
          <w:szCs w:val="22"/>
        </w:rPr>
        <w:t>a o skutočnostiach, ktoré môžu mať negatívny dopad na činnosť a hospodárenie NsP.</w:t>
      </w:r>
      <w:r w:rsidR="00A16B25" w:rsidRPr="00435685">
        <w:rPr>
          <w:rFonts w:ascii="Book Antiqua" w:hAnsi="Book Antiqua"/>
          <w:szCs w:val="22"/>
        </w:rPr>
        <w:t xml:space="preserve"> </w:t>
      </w:r>
      <w:r w:rsidR="004A68B6" w:rsidRPr="00435685">
        <w:rPr>
          <w:rFonts w:ascii="Book Antiqua" w:hAnsi="Book Antiqua"/>
          <w:szCs w:val="22"/>
        </w:rPr>
        <w:t xml:space="preserve"> </w:t>
      </w:r>
    </w:p>
    <w:p w14:paraId="71E9A754" w14:textId="77777777" w:rsidR="008E35CA" w:rsidRPr="00435685" w:rsidRDefault="008E35CA" w:rsidP="00435685">
      <w:pPr>
        <w:pStyle w:val="Odsekzoznamu"/>
        <w:spacing w:before="0" w:after="0" w:line="276" w:lineRule="auto"/>
        <w:rPr>
          <w:rFonts w:ascii="Book Antiqua" w:hAnsi="Book Antiqua"/>
          <w:szCs w:val="22"/>
        </w:rPr>
      </w:pPr>
    </w:p>
    <w:p w14:paraId="6E096E03" w14:textId="3756B7F4" w:rsidR="00C4567E" w:rsidRPr="00435685" w:rsidRDefault="00F5246A"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TSK a NsP sa </w:t>
      </w:r>
      <w:r w:rsidR="00C4567E" w:rsidRPr="00435685">
        <w:rPr>
          <w:rFonts w:ascii="Book Antiqua" w:hAnsi="Book Antiqua"/>
          <w:szCs w:val="22"/>
        </w:rPr>
        <w:t xml:space="preserve">za účelom vytvorenia podmienok pre riadne poskytovanie Služieb manažérskej činnosti </w:t>
      </w:r>
      <w:r w:rsidRPr="00435685">
        <w:rPr>
          <w:rFonts w:ascii="Book Antiqua" w:hAnsi="Book Antiqua"/>
          <w:szCs w:val="22"/>
        </w:rPr>
        <w:t>zav</w:t>
      </w:r>
      <w:r w:rsidR="00935CCE" w:rsidRPr="00435685">
        <w:rPr>
          <w:rFonts w:ascii="Book Antiqua" w:hAnsi="Book Antiqua"/>
          <w:szCs w:val="22"/>
        </w:rPr>
        <w:t>äzujú</w:t>
      </w:r>
      <w:r w:rsidR="00C4567E" w:rsidRPr="00435685">
        <w:rPr>
          <w:rFonts w:ascii="Book Antiqua" w:hAnsi="Book Antiqua"/>
          <w:szCs w:val="22"/>
        </w:rPr>
        <w:t>:</w:t>
      </w:r>
      <w:r w:rsidR="00935CCE" w:rsidRPr="00435685">
        <w:rPr>
          <w:rFonts w:ascii="Book Antiqua" w:hAnsi="Book Antiqua"/>
          <w:szCs w:val="22"/>
        </w:rPr>
        <w:t xml:space="preserve"> </w:t>
      </w:r>
    </w:p>
    <w:p w14:paraId="7ACE677E" w14:textId="77777777" w:rsidR="00C4567E" w:rsidRPr="00435685" w:rsidRDefault="00C4567E" w:rsidP="00435685">
      <w:pPr>
        <w:pStyle w:val="Odsekzoznamu"/>
        <w:spacing w:before="0" w:after="0" w:line="276" w:lineRule="auto"/>
        <w:rPr>
          <w:rFonts w:ascii="Book Antiqua" w:hAnsi="Book Antiqua"/>
          <w:szCs w:val="22"/>
        </w:rPr>
      </w:pPr>
    </w:p>
    <w:p w14:paraId="3236347D" w14:textId="3CD372D5" w:rsidR="00D77287" w:rsidRPr="00435685" w:rsidRDefault="00935CCE"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poskytovať Manažér</w:t>
      </w:r>
      <w:r w:rsidR="005915DE" w:rsidRPr="00435685">
        <w:rPr>
          <w:rFonts w:ascii="Book Antiqua" w:hAnsi="Book Antiqua"/>
          <w:szCs w:val="22"/>
        </w:rPr>
        <w:t xml:space="preserve">skej skupine </w:t>
      </w:r>
      <w:r w:rsidRPr="00435685">
        <w:rPr>
          <w:rFonts w:ascii="Book Antiqua" w:hAnsi="Book Antiqua"/>
          <w:szCs w:val="22"/>
        </w:rPr>
        <w:t>všetky dokumenty a informácie týkajúce sa NsP, ktoré sú potrebné na riadn</w:t>
      </w:r>
      <w:r w:rsidR="00D44F34" w:rsidRPr="00435685">
        <w:rPr>
          <w:rFonts w:ascii="Book Antiqua" w:hAnsi="Book Antiqua"/>
          <w:szCs w:val="22"/>
        </w:rPr>
        <w:t>e poskytovanie Služieb</w:t>
      </w:r>
      <w:r w:rsidRPr="00435685">
        <w:rPr>
          <w:rFonts w:ascii="Book Antiqua" w:hAnsi="Book Antiqua"/>
          <w:szCs w:val="22"/>
        </w:rPr>
        <w:t xml:space="preserve"> manažérske</w:t>
      </w:r>
      <w:r w:rsidR="00D44F34" w:rsidRPr="00435685">
        <w:rPr>
          <w:rFonts w:ascii="Book Antiqua" w:hAnsi="Book Antiqua"/>
          <w:szCs w:val="22"/>
        </w:rPr>
        <w:t>ho riadenia</w:t>
      </w:r>
      <w:r w:rsidRPr="00435685">
        <w:rPr>
          <w:rFonts w:ascii="Book Antiqua" w:hAnsi="Book Antiqua"/>
          <w:szCs w:val="22"/>
        </w:rPr>
        <w:t>, pokiaľ z povahy týchto dokumentov/informáci</w:t>
      </w:r>
      <w:r w:rsidR="003D00D7">
        <w:rPr>
          <w:rFonts w:ascii="Book Antiqua" w:hAnsi="Book Antiqua"/>
          <w:szCs w:val="22"/>
        </w:rPr>
        <w:t>í</w:t>
      </w:r>
      <w:r w:rsidRPr="00435685">
        <w:rPr>
          <w:rFonts w:ascii="Book Antiqua" w:hAnsi="Book Antiqua"/>
          <w:szCs w:val="22"/>
        </w:rPr>
        <w:t xml:space="preserve"> nevyplýva, že ich má obstarať Manažér</w:t>
      </w:r>
      <w:r w:rsidR="00A0489A" w:rsidRPr="00435685">
        <w:rPr>
          <w:rFonts w:ascii="Book Antiqua" w:hAnsi="Book Antiqua"/>
          <w:szCs w:val="22"/>
        </w:rPr>
        <w:t>ska skupina</w:t>
      </w:r>
      <w:r w:rsidR="00E7799B">
        <w:rPr>
          <w:rFonts w:ascii="Book Antiqua" w:hAnsi="Book Antiqua"/>
          <w:szCs w:val="22"/>
        </w:rPr>
        <w:t>. Manažérska skupina je oprávnená požiadať o poskytnutie dodatočných dokumentov a informácií týkajúcich sa NsP, ak to považuje pre výkon Služieb manažérskeho riadenia za nevyhnutné</w:t>
      </w:r>
      <w:r w:rsidR="00D77287" w:rsidRPr="00435685">
        <w:rPr>
          <w:rFonts w:ascii="Book Antiqua" w:hAnsi="Book Antiqua"/>
          <w:szCs w:val="22"/>
        </w:rPr>
        <w:t>;</w:t>
      </w:r>
    </w:p>
    <w:p w14:paraId="5FFCDC50" w14:textId="77777777" w:rsidR="00D77287" w:rsidRPr="00435685" w:rsidRDefault="00D77287" w:rsidP="00435685">
      <w:pPr>
        <w:pStyle w:val="Bezriadkovania"/>
        <w:numPr>
          <w:ilvl w:val="0"/>
          <w:numId w:val="0"/>
        </w:numPr>
        <w:spacing w:before="0" w:after="0" w:line="276" w:lineRule="auto"/>
        <w:ind w:left="1418" w:hanging="851"/>
        <w:rPr>
          <w:rFonts w:ascii="Book Antiqua" w:hAnsi="Book Antiqua"/>
          <w:szCs w:val="22"/>
        </w:rPr>
      </w:pPr>
    </w:p>
    <w:p w14:paraId="76F5E9DF" w14:textId="363B47E1" w:rsidR="00B223BE" w:rsidRPr="00435685" w:rsidRDefault="00935CCE"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umožniť Manažér</w:t>
      </w:r>
      <w:r w:rsidR="00A0489A" w:rsidRPr="00435685">
        <w:rPr>
          <w:rFonts w:ascii="Book Antiqua" w:hAnsi="Book Antiqua"/>
          <w:szCs w:val="22"/>
        </w:rPr>
        <w:t>skej skupine</w:t>
      </w:r>
      <w:r w:rsidRPr="00435685">
        <w:rPr>
          <w:rFonts w:ascii="Book Antiqua" w:hAnsi="Book Antiqua"/>
          <w:szCs w:val="22"/>
        </w:rPr>
        <w:t xml:space="preserve"> prístup do všetkých priestorov NsP</w:t>
      </w:r>
      <w:r w:rsidR="00B223BE" w:rsidRPr="00435685">
        <w:rPr>
          <w:rFonts w:ascii="Book Antiqua" w:hAnsi="Book Antiqua"/>
          <w:szCs w:val="22"/>
        </w:rPr>
        <w:t>;</w:t>
      </w:r>
    </w:p>
    <w:p w14:paraId="531A0666" w14:textId="77777777" w:rsidR="00B223BE" w:rsidRPr="00435685" w:rsidRDefault="00B223BE" w:rsidP="00435685">
      <w:pPr>
        <w:pStyle w:val="Odsekzoznamu"/>
        <w:spacing w:before="0" w:after="0" w:line="276" w:lineRule="auto"/>
        <w:ind w:left="1418" w:hanging="851"/>
        <w:rPr>
          <w:rFonts w:ascii="Book Antiqua" w:hAnsi="Book Antiqua"/>
          <w:szCs w:val="22"/>
        </w:rPr>
      </w:pPr>
    </w:p>
    <w:p w14:paraId="2D8ECDFA" w14:textId="02BB2298" w:rsidR="00FE39B8" w:rsidRPr="00435685" w:rsidRDefault="00935CCE"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informovať Manažér</w:t>
      </w:r>
      <w:r w:rsidR="0066478C" w:rsidRPr="00435685">
        <w:rPr>
          <w:rFonts w:ascii="Book Antiqua" w:hAnsi="Book Antiqua"/>
          <w:szCs w:val="22"/>
        </w:rPr>
        <w:t xml:space="preserve">sku skupinu </w:t>
      </w:r>
      <w:r w:rsidR="00A87895" w:rsidRPr="00435685">
        <w:rPr>
          <w:rFonts w:ascii="Book Antiqua" w:hAnsi="Book Antiqua"/>
          <w:szCs w:val="22"/>
        </w:rPr>
        <w:t xml:space="preserve">minimálne </w:t>
      </w:r>
      <w:r w:rsidR="00E717A7">
        <w:rPr>
          <w:rFonts w:ascii="Book Antiqua" w:hAnsi="Book Antiqua"/>
          <w:szCs w:val="22"/>
        </w:rPr>
        <w:t>5</w:t>
      </w:r>
      <w:r w:rsidR="00A87895" w:rsidRPr="00435685">
        <w:rPr>
          <w:rFonts w:ascii="Book Antiqua" w:hAnsi="Book Antiqua"/>
          <w:szCs w:val="22"/>
        </w:rPr>
        <w:t xml:space="preserve"> dní vopred</w:t>
      </w:r>
      <w:r w:rsidR="00B223BE" w:rsidRPr="00435685">
        <w:rPr>
          <w:rFonts w:ascii="Book Antiqua" w:hAnsi="Book Antiqua"/>
          <w:szCs w:val="22"/>
        </w:rPr>
        <w:t xml:space="preserve"> </w:t>
      </w:r>
      <w:r w:rsidRPr="00435685">
        <w:rPr>
          <w:rFonts w:ascii="Book Antiqua" w:hAnsi="Book Antiqua"/>
          <w:szCs w:val="22"/>
        </w:rPr>
        <w:t xml:space="preserve">o </w:t>
      </w:r>
      <w:r w:rsidR="00B223BE" w:rsidRPr="00435685">
        <w:rPr>
          <w:rFonts w:ascii="Book Antiqua" w:hAnsi="Book Antiqua"/>
          <w:szCs w:val="22"/>
        </w:rPr>
        <w:t>každej</w:t>
      </w:r>
      <w:r w:rsidRPr="00435685">
        <w:rPr>
          <w:rFonts w:ascii="Book Antiqua" w:hAnsi="Book Antiqua"/>
          <w:szCs w:val="22"/>
        </w:rPr>
        <w:t xml:space="preserve"> porad</w:t>
      </w:r>
      <w:r w:rsidR="00B223BE" w:rsidRPr="00435685">
        <w:rPr>
          <w:rFonts w:ascii="Book Antiqua" w:hAnsi="Book Antiqua"/>
          <w:szCs w:val="22"/>
        </w:rPr>
        <w:t>e</w:t>
      </w:r>
      <w:r w:rsidRPr="00435685">
        <w:rPr>
          <w:rFonts w:ascii="Book Antiqua" w:hAnsi="Book Antiqua"/>
          <w:szCs w:val="22"/>
        </w:rPr>
        <w:t xml:space="preserve"> týkajúc</w:t>
      </w:r>
      <w:r w:rsidR="00B223BE" w:rsidRPr="00435685">
        <w:rPr>
          <w:rFonts w:ascii="Book Antiqua" w:hAnsi="Book Antiqua"/>
          <w:szCs w:val="22"/>
        </w:rPr>
        <w:t>ej</w:t>
      </w:r>
      <w:r w:rsidRPr="00435685">
        <w:rPr>
          <w:rFonts w:ascii="Book Antiqua" w:hAnsi="Book Antiqua"/>
          <w:szCs w:val="22"/>
        </w:rPr>
        <w:t xml:space="preserve"> sa NsP a umožniť </w:t>
      </w:r>
      <w:r w:rsidR="00B223BE" w:rsidRPr="00435685">
        <w:rPr>
          <w:rFonts w:ascii="Book Antiqua" w:hAnsi="Book Antiqua"/>
          <w:szCs w:val="22"/>
        </w:rPr>
        <w:t>Manažérskej skupine</w:t>
      </w:r>
      <w:r w:rsidRPr="00435685">
        <w:rPr>
          <w:rFonts w:ascii="Book Antiqua" w:hAnsi="Book Antiqua"/>
          <w:szCs w:val="22"/>
        </w:rPr>
        <w:t xml:space="preserve"> účasť na </w:t>
      </w:r>
      <w:r w:rsidR="00FE39B8" w:rsidRPr="00435685">
        <w:rPr>
          <w:rFonts w:ascii="Book Antiqua" w:hAnsi="Book Antiqua"/>
          <w:szCs w:val="22"/>
        </w:rPr>
        <w:t>porade;</w:t>
      </w:r>
      <w:r w:rsidRPr="00435685">
        <w:rPr>
          <w:rFonts w:ascii="Book Antiqua" w:hAnsi="Book Antiqua"/>
          <w:szCs w:val="22"/>
        </w:rPr>
        <w:t xml:space="preserve"> </w:t>
      </w:r>
    </w:p>
    <w:p w14:paraId="5A80B3A1" w14:textId="77777777" w:rsidR="00FE39B8" w:rsidRPr="00435685" w:rsidRDefault="00FE39B8" w:rsidP="00435685">
      <w:pPr>
        <w:pStyle w:val="Odsekzoznamu"/>
        <w:spacing w:before="0" w:after="0" w:line="276" w:lineRule="auto"/>
        <w:ind w:left="1418" w:hanging="851"/>
        <w:rPr>
          <w:rFonts w:ascii="Book Antiqua" w:hAnsi="Book Antiqua"/>
          <w:szCs w:val="22"/>
        </w:rPr>
      </w:pPr>
    </w:p>
    <w:p w14:paraId="7FD4B880" w14:textId="77777777" w:rsidR="005313B7" w:rsidRPr="00435685" w:rsidRDefault="00935CCE"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poskytovať Manažér</w:t>
      </w:r>
      <w:r w:rsidR="00881633" w:rsidRPr="00435685">
        <w:rPr>
          <w:rFonts w:ascii="Book Antiqua" w:hAnsi="Book Antiqua"/>
          <w:szCs w:val="22"/>
        </w:rPr>
        <w:t>skej skupine</w:t>
      </w:r>
      <w:r w:rsidRPr="00435685">
        <w:rPr>
          <w:rFonts w:ascii="Book Antiqua" w:hAnsi="Book Antiqua"/>
          <w:szCs w:val="22"/>
        </w:rPr>
        <w:t xml:space="preserve"> všetku súčinnosť potrebnú na riadn</w:t>
      </w:r>
      <w:r w:rsidR="00881633" w:rsidRPr="00435685">
        <w:rPr>
          <w:rFonts w:ascii="Book Antiqua" w:hAnsi="Book Antiqua"/>
          <w:szCs w:val="22"/>
        </w:rPr>
        <w:t>e poskytovanie Služieb manažérskeho riadenia</w:t>
      </w:r>
      <w:r w:rsidR="005313B7" w:rsidRPr="00435685">
        <w:rPr>
          <w:rFonts w:ascii="Book Antiqua" w:hAnsi="Book Antiqua"/>
          <w:szCs w:val="22"/>
        </w:rPr>
        <w:t>;</w:t>
      </w:r>
    </w:p>
    <w:p w14:paraId="1EB6F313" w14:textId="77777777" w:rsidR="005313B7" w:rsidRPr="00435685" w:rsidRDefault="005313B7" w:rsidP="00435685">
      <w:pPr>
        <w:pStyle w:val="Odsekzoznamu"/>
        <w:spacing w:before="0" w:after="0" w:line="276" w:lineRule="auto"/>
        <w:rPr>
          <w:rFonts w:ascii="Book Antiqua" w:hAnsi="Book Antiqua"/>
          <w:szCs w:val="22"/>
        </w:rPr>
      </w:pPr>
    </w:p>
    <w:p w14:paraId="0F890874" w14:textId="008BBD18" w:rsidR="00F5246A" w:rsidRPr="00435685" w:rsidRDefault="005313B7"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bez zbytočného odkladu písomne informovať Manažérsku skupinu o skutočnostiach dôležitých pre riadne poskytovanie Služieb manažérskeho riadenia a o skutočnostiach, ktoré môžu mať negatívny dopad na činnosť a hospodárenie NsP</w:t>
      </w:r>
      <w:r w:rsidR="001A1708" w:rsidRPr="00435685">
        <w:rPr>
          <w:rFonts w:ascii="Book Antiqua" w:hAnsi="Book Antiqua"/>
          <w:szCs w:val="22"/>
        </w:rPr>
        <w:t>.</w:t>
      </w:r>
    </w:p>
    <w:p w14:paraId="5BE92E9E" w14:textId="77777777" w:rsidR="001A1708" w:rsidRPr="00435685" w:rsidRDefault="001A1708" w:rsidP="00435685">
      <w:pPr>
        <w:pStyle w:val="Bezriadkovania"/>
        <w:numPr>
          <w:ilvl w:val="0"/>
          <w:numId w:val="0"/>
        </w:numPr>
        <w:spacing w:before="0" w:after="0" w:line="276" w:lineRule="auto"/>
        <w:rPr>
          <w:rFonts w:ascii="Book Antiqua" w:hAnsi="Book Antiqua"/>
          <w:szCs w:val="22"/>
        </w:rPr>
      </w:pPr>
    </w:p>
    <w:p w14:paraId="3A0F2420" w14:textId="56645365" w:rsidR="008E35CA" w:rsidRPr="00435685" w:rsidRDefault="008E35CA" w:rsidP="00435685">
      <w:pPr>
        <w:pStyle w:val="tl1"/>
        <w:spacing w:before="0" w:after="0" w:line="276" w:lineRule="auto"/>
        <w:ind w:left="567" w:hanging="567"/>
        <w:rPr>
          <w:rFonts w:ascii="Book Antiqua" w:hAnsi="Book Antiqua"/>
          <w:szCs w:val="22"/>
        </w:rPr>
      </w:pPr>
      <w:r w:rsidRPr="00435685">
        <w:rPr>
          <w:rFonts w:ascii="Book Antiqua" w:hAnsi="Book Antiqua"/>
          <w:szCs w:val="22"/>
        </w:rPr>
        <w:t>Manažér</w:t>
      </w:r>
      <w:r w:rsidR="003E2CFD" w:rsidRPr="00435685">
        <w:rPr>
          <w:rFonts w:ascii="Book Antiqua" w:hAnsi="Book Antiqua"/>
          <w:szCs w:val="22"/>
        </w:rPr>
        <w:t>s</w:t>
      </w:r>
      <w:r w:rsidRPr="00435685">
        <w:rPr>
          <w:rFonts w:ascii="Book Antiqua" w:hAnsi="Book Antiqua"/>
          <w:szCs w:val="22"/>
        </w:rPr>
        <w:t xml:space="preserve">ka skupina sa zaväzuje odovzdať TSK a/alebo NsP všetky dokumenty a ostatné veci a podklady prevzaté alebo vytvorené pri poskytovaní Služieb manažérskeho riadenia, a to bez zbytočného odkladu po doručení výzvy TSK a/alebo NsP, </w:t>
      </w:r>
      <w:r w:rsidR="002363C3" w:rsidRPr="00435685">
        <w:rPr>
          <w:rFonts w:ascii="Book Antiqua" w:hAnsi="Book Antiqua"/>
          <w:szCs w:val="22"/>
        </w:rPr>
        <w:t xml:space="preserve">ku dňu </w:t>
      </w:r>
      <w:r w:rsidR="00D83B76" w:rsidRPr="00435685">
        <w:rPr>
          <w:rFonts w:ascii="Book Antiqua" w:hAnsi="Book Antiqua"/>
          <w:szCs w:val="22"/>
        </w:rPr>
        <w:t>uplynuti</w:t>
      </w:r>
      <w:r w:rsidR="003D00D7">
        <w:rPr>
          <w:rFonts w:ascii="Book Antiqua" w:hAnsi="Book Antiqua"/>
          <w:szCs w:val="22"/>
        </w:rPr>
        <w:t>u</w:t>
      </w:r>
      <w:r w:rsidR="00D83B76" w:rsidRPr="00435685">
        <w:rPr>
          <w:rFonts w:ascii="Book Antiqua" w:hAnsi="Book Antiqua"/>
          <w:szCs w:val="22"/>
        </w:rPr>
        <w:t xml:space="preserve"> Doby manažérskeho riadenia </w:t>
      </w:r>
      <w:r w:rsidR="002363C3" w:rsidRPr="00435685">
        <w:rPr>
          <w:rFonts w:ascii="Book Antiqua" w:hAnsi="Book Antiqua"/>
          <w:szCs w:val="22"/>
        </w:rPr>
        <w:t xml:space="preserve">alebo </w:t>
      </w:r>
      <w:r w:rsidRPr="00435685">
        <w:rPr>
          <w:rFonts w:ascii="Book Antiqua" w:hAnsi="Book Antiqua"/>
          <w:szCs w:val="22"/>
        </w:rPr>
        <w:t>ku dňu ukončenia Zmluvy</w:t>
      </w:r>
      <w:r w:rsidR="002363C3" w:rsidRPr="00435685">
        <w:rPr>
          <w:rFonts w:ascii="Book Antiqua" w:hAnsi="Book Antiqua"/>
          <w:szCs w:val="22"/>
        </w:rPr>
        <w:t>, podľa toho, čo nastane skôr</w:t>
      </w:r>
      <w:r w:rsidRPr="00435685">
        <w:rPr>
          <w:rFonts w:ascii="Book Antiqua" w:hAnsi="Book Antiqua"/>
          <w:szCs w:val="22"/>
        </w:rPr>
        <w:t>.</w:t>
      </w:r>
    </w:p>
    <w:p w14:paraId="03D7CE21" w14:textId="77777777" w:rsidR="001311CD" w:rsidRPr="00435685" w:rsidRDefault="001311CD" w:rsidP="00435685">
      <w:pPr>
        <w:pStyle w:val="tl1"/>
        <w:numPr>
          <w:ilvl w:val="0"/>
          <w:numId w:val="0"/>
        </w:numPr>
        <w:spacing w:before="0" w:after="0" w:line="276" w:lineRule="auto"/>
        <w:rPr>
          <w:rFonts w:ascii="Book Antiqua" w:hAnsi="Book Antiqua"/>
          <w:szCs w:val="22"/>
        </w:rPr>
      </w:pPr>
    </w:p>
    <w:p w14:paraId="15FFD343" w14:textId="77777777" w:rsidR="001311CD" w:rsidRPr="00435685" w:rsidRDefault="001311CD" w:rsidP="00435685">
      <w:pPr>
        <w:pStyle w:val="tl1"/>
        <w:numPr>
          <w:ilvl w:val="0"/>
          <w:numId w:val="0"/>
        </w:numPr>
        <w:spacing w:before="0" w:after="0" w:line="276" w:lineRule="auto"/>
        <w:ind w:left="567"/>
        <w:rPr>
          <w:rFonts w:ascii="Book Antiqua" w:hAnsi="Book Antiqua"/>
          <w:szCs w:val="22"/>
        </w:rPr>
      </w:pPr>
    </w:p>
    <w:p w14:paraId="3CE23047" w14:textId="093EBAB8" w:rsidR="006E2FA3" w:rsidRPr="00435685" w:rsidRDefault="006E2FA3"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experti</w:t>
      </w:r>
    </w:p>
    <w:p w14:paraId="7B31B463" w14:textId="77777777" w:rsidR="006E2FA3" w:rsidRPr="00435685" w:rsidRDefault="006E2FA3" w:rsidP="00435685">
      <w:pPr>
        <w:spacing w:before="0" w:after="0" w:line="276" w:lineRule="auto"/>
        <w:rPr>
          <w:rFonts w:ascii="Book Antiqua" w:hAnsi="Book Antiqua"/>
          <w:szCs w:val="22"/>
        </w:rPr>
      </w:pPr>
    </w:p>
    <w:p w14:paraId="1EDF0EE1" w14:textId="4201EF73" w:rsidR="00C45D72" w:rsidRPr="00435685" w:rsidRDefault="006E6EE0"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Zmluvné strany sa dohodli, že</w:t>
      </w:r>
      <w:r w:rsidR="00DE5DE6" w:rsidRPr="00435685">
        <w:rPr>
          <w:rFonts w:ascii="Book Antiqua" w:hAnsi="Book Antiqua"/>
          <w:szCs w:val="22"/>
        </w:rPr>
        <w:t xml:space="preserve"> </w:t>
      </w:r>
      <w:r w:rsidR="00DF40F7" w:rsidRPr="00435685">
        <w:rPr>
          <w:rFonts w:ascii="Book Antiqua" w:hAnsi="Book Antiqua"/>
          <w:szCs w:val="22"/>
        </w:rPr>
        <w:t xml:space="preserve">Manažérska skupina </w:t>
      </w:r>
      <w:r w:rsidR="00DE5DE6" w:rsidRPr="00435685">
        <w:rPr>
          <w:rFonts w:ascii="Book Antiqua" w:hAnsi="Book Antiqua"/>
          <w:szCs w:val="22"/>
        </w:rPr>
        <w:t xml:space="preserve">v lehote </w:t>
      </w:r>
      <w:r w:rsidR="00DF40F7" w:rsidRPr="00435685">
        <w:rPr>
          <w:rFonts w:ascii="Book Antiqua" w:hAnsi="Book Antiqua"/>
          <w:szCs w:val="22"/>
        </w:rPr>
        <w:t>päť (5) dní od</w:t>
      </w:r>
      <w:r w:rsidR="00315A24" w:rsidRPr="00435685">
        <w:rPr>
          <w:rFonts w:ascii="Book Antiqua" w:hAnsi="Book Antiqua"/>
          <w:szCs w:val="22"/>
        </w:rPr>
        <w:t xml:space="preserve"> n</w:t>
      </w:r>
      <w:r w:rsidR="00DF40F7" w:rsidRPr="00435685">
        <w:rPr>
          <w:rFonts w:ascii="Book Antiqua" w:hAnsi="Book Antiqua"/>
          <w:szCs w:val="22"/>
        </w:rPr>
        <w:t xml:space="preserve">adobudnutia účinnosti </w:t>
      </w:r>
      <w:r w:rsidR="00DF40F7" w:rsidRPr="00E717A7">
        <w:rPr>
          <w:rFonts w:ascii="Book Antiqua" w:hAnsi="Book Antiqua"/>
          <w:szCs w:val="22"/>
        </w:rPr>
        <w:t xml:space="preserve">Zmluvy </w:t>
      </w:r>
      <w:r w:rsidR="00315A24" w:rsidRPr="00E717A7">
        <w:rPr>
          <w:rFonts w:ascii="Book Antiqua" w:hAnsi="Book Antiqua"/>
          <w:szCs w:val="22"/>
        </w:rPr>
        <w:t xml:space="preserve">písomne </w:t>
      </w:r>
      <w:r w:rsidR="00046DFF" w:rsidRPr="00E717A7">
        <w:rPr>
          <w:rFonts w:ascii="Book Antiqua" w:hAnsi="Book Antiqua"/>
          <w:szCs w:val="22"/>
        </w:rPr>
        <w:t>navrhne</w:t>
      </w:r>
      <w:r w:rsidR="00315A24" w:rsidRPr="00E717A7">
        <w:rPr>
          <w:rFonts w:ascii="Book Antiqua" w:hAnsi="Book Antiqua"/>
          <w:szCs w:val="22"/>
        </w:rPr>
        <w:t xml:space="preserve"> TSK</w:t>
      </w:r>
      <w:r w:rsidR="00046DFF" w:rsidRPr="00E717A7">
        <w:rPr>
          <w:rFonts w:ascii="Book Antiqua" w:hAnsi="Book Antiqua"/>
          <w:szCs w:val="22"/>
        </w:rPr>
        <w:t xml:space="preserve"> vhodného</w:t>
      </w:r>
      <w:r w:rsidR="00DB255C" w:rsidRPr="00E717A7">
        <w:rPr>
          <w:rFonts w:ascii="Book Antiqua" w:hAnsi="Book Antiqua"/>
          <w:szCs w:val="22"/>
        </w:rPr>
        <w:t xml:space="preserve"> Experta ako</w:t>
      </w:r>
      <w:r w:rsidR="00046DFF" w:rsidRPr="00E717A7">
        <w:rPr>
          <w:rFonts w:ascii="Book Antiqua" w:hAnsi="Book Antiqua"/>
          <w:szCs w:val="22"/>
        </w:rPr>
        <w:t xml:space="preserve"> kandidáta na </w:t>
      </w:r>
      <w:r w:rsidR="00335CE5" w:rsidRPr="00E717A7">
        <w:rPr>
          <w:rFonts w:ascii="Book Antiqua" w:hAnsi="Book Antiqua"/>
          <w:szCs w:val="22"/>
        </w:rPr>
        <w:t xml:space="preserve">riaditeľa NsP, a to </w:t>
      </w:r>
      <w:r w:rsidR="00416CEE" w:rsidRPr="00E717A7">
        <w:rPr>
          <w:rFonts w:ascii="Book Antiqua" w:hAnsi="Book Antiqua"/>
          <w:szCs w:val="22"/>
        </w:rPr>
        <w:t>jedného Experta pre každú NsP osobitne</w:t>
      </w:r>
      <w:r w:rsidR="007D462C" w:rsidRPr="00E717A7">
        <w:rPr>
          <w:rFonts w:ascii="Book Antiqua" w:hAnsi="Book Antiqua"/>
          <w:szCs w:val="22"/>
        </w:rPr>
        <w:t xml:space="preserve"> </w:t>
      </w:r>
      <w:r w:rsidR="00B2658C" w:rsidRPr="00E717A7">
        <w:rPr>
          <w:rFonts w:ascii="Book Antiqua" w:hAnsi="Book Antiqua"/>
          <w:szCs w:val="22"/>
        </w:rPr>
        <w:t xml:space="preserve">(t. j. celkovo 3 </w:t>
      </w:r>
      <w:r w:rsidR="00FC7A45" w:rsidRPr="00E717A7">
        <w:rPr>
          <w:rFonts w:ascii="Book Antiqua" w:hAnsi="Book Antiqua"/>
          <w:szCs w:val="22"/>
        </w:rPr>
        <w:t>E</w:t>
      </w:r>
      <w:r w:rsidR="00B2658C" w:rsidRPr="00E717A7">
        <w:rPr>
          <w:rFonts w:ascii="Book Antiqua" w:hAnsi="Book Antiqua"/>
          <w:szCs w:val="22"/>
        </w:rPr>
        <w:t>xpertov</w:t>
      </w:r>
      <w:r w:rsidR="00F95063" w:rsidRPr="00E717A7">
        <w:rPr>
          <w:rFonts w:ascii="Book Antiqua" w:hAnsi="Book Antiqua"/>
          <w:szCs w:val="22"/>
        </w:rPr>
        <w:t>)</w:t>
      </w:r>
      <w:r w:rsidR="00B2658C" w:rsidRPr="00E717A7">
        <w:rPr>
          <w:rFonts w:ascii="Book Antiqua" w:hAnsi="Book Antiqua"/>
          <w:szCs w:val="22"/>
        </w:rPr>
        <w:t>, pričom z</w:t>
      </w:r>
      <w:r w:rsidR="00FC7A45" w:rsidRPr="00E717A7">
        <w:rPr>
          <w:rFonts w:ascii="Book Antiqua" w:hAnsi="Book Antiqua"/>
          <w:szCs w:val="22"/>
        </w:rPr>
        <w:t> návrhu Manažérskej skupiny</w:t>
      </w:r>
      <w:r w:rsidR="00B2658C" w:rsidRPr="00E717A7">
        <w:rPr>
          <w:rFonts w:ascii="Book Antiqua" w:hAnsi="Book Antiqua"/>
          <w:szCs w:val="22"/>
        </w:rPr>
        <w:t xml:space="preserve"> musí jasne vyplývať, pre ktorú </w:t>
      </w:r>
      <w:r w:rsidR="00FC7A45" w:rsidRPr="00E717A7">
        <w:rPr>
          <w:rFonts w:ascii="Book Antiqua" w:hAnsi="Book Antiqua"/>
          <w:szCs w:val="22"/>
        </w:rPr>
        <w:t>NsP</w:t>
      </w:r>
      <w:r w:rsidR="00B2658C" w:rsidRPr="00E717A7">
        <w:rPr>
          <w:rFonts w:ascii="Book Antiqua" w:hAnsi="Book Antiqua"/>
          <w:szCs w:val="22"/>
        </w:rPr>
        <w:t xml:space="preserve"> </w:t>
      </w:r>
      <w:r w:rsidR="00FC7A45" w:rsidRPr="00E717A7">
        <w:rPr>
          <w:rFonts w:ascii="Book Antiqua" w:hAnsi="Book Antiqua"/>
          <w:szCs w:val="22"/>
        </w:rPr>
        <w:t>je</w:t>
      </w:r>
      <w:r w:rsidR="00B2658C" w:rsidRPr="00E717A7">
        <w:rPr>
          <w:rFonts w:ascii="Book Antiqua" w:hAnsi="Book Antiqua"/>
          <w:szCs w:val="22"/>
        </w:rPr>
        <w:t xml:space="preserve"> </w:t>
      </w:r>
      <w:r w:rsidR="00B2658C" w:rsidRPr="00E717A7">
        <w:rPr>
          <w:rFonts w:ascii="Book Antiqua" w:hAnsi="Book Antiqua"/>
          <w:szCs w:val="22"/>
        </w:rPr>
        <w:lastRenderedPageBreak/>
        <w:t>určen</w:t>
      </w:r>
      <w:r w:rsidR="00FC7A45" w:rsidRPr="00E717A7">
        <w:rPr>
          <w:rFonts w:ascii="Book Antiqua" w:hAnsi="Book Antiqua"/>
          <w:szCs w:val="22"/>
        </w:rPr>
        <w:t>ý</w:t>
      </w:r>
      <w:r w:rsidR="00B2658C" w:rsidRPr="00E717A7">
        <w:rPr>
          <w:rFonts w:ascii="Book Antiqua" w:hAnsi="Book Antiqua"/>
          <w:szCs w:val="22"/>
        </w:rPr>
        <w:t xml:space="preserve"> konkrétn</w:t>
      </w:r>
      <w:r w:rsidR="00FC7A45" w:rsidRPr="00E717A7">
        <w:rPr>
          <w:rFonts w:ascii="Book Antiqua" w:hAnsi="Book Antiqua"/>
          <w:szCs w:val="22"/>
        </w:rPr>
        <w:t>y</w:t>
      </w:r>
      <w:r w:rsidR="00B2658C" w:rsidRPr="00E717A7">
        <w:rPr>
          <w:rFonts w:ascii="Book Antiqua" w:hAnsi="Book Antiqua"/>
          <w:szCs w:val="22"/>
        </w:rPr>
        <w:t xml:space="preserve"> </w:t>
      </w:r>
      <w:r w:rsidR="00FC7A45" w:rsidRPr="00E717A7">
        <w:rPr>
          <w:rFonts w:ascii="Book Antiqua" w:hAnsi="Book Antiqua"/>
          <w:szCs w:val="22"/>
        </w:rPr>
        <w:t>E</w:t>
      </w:r>
      <w:r w:rsidR="00B2658C" w:rsidRPr="00E717A7">
        <w:rPr>
          <w:rFonts w:ascii="Book Antiqua" w:hAnsi="Book Antiqua"/>
          <w:szCs w:val="22"/>
        </w:rPr>
        <w:t>xpert</w:t>
      </w:r>
      <w:r w:rsidR="002F73B0" w:rsidRPr="00E717A7">
        <w:rPr>
          <w:rFonts w:ascii="Book Antiqua" w:hAnsi="Book Antiqua"/>
          <w:szCs w:val="22"/>
        </w:rPr>
        <w:t xml:space="preserve">. </w:t>
      </w:r>
      <w:r w:rsidR="006D3651" w:rsidRPr="00E717A7">
        <w:rPr>
          <w:rFonts w:ascii="Book Antiqua" w:hAnsi="Book Antiqua"/>
          <w:szCs w:val="22"/>
        </w:rPr>
        <w:t>Experti</w:t>
      </w:r>
      <w:r w:rsidR="006D3651" w:rsidRPr="00435685">
        <w:rPr>
          <w:rFonts w:ascii="Book Antiqua" w:hAnsi="Book Antiqua"/>
          <w:szCs w:val="22"/>
        </w:rPr>
        <w:t xml:space="preserve"> musia spĺňať požiadavky uvedené v prílohe č. 6 Zmluvy</w:t>
      </w:r>
      <w:r w:rsidR="00BF424D" w:rsidRPr="00435685">
        <w:rPr>
          <w:rFonts w:ascii="Book Antiqua" w:hAnsi="Book Antiqua"/>
          <w:szCs w:val="22"/>
        </w:rPr>
        <w:t>, pričom Manažérska skupina splnenie predmet</w:t>
      </w:r>
      <w:r w:rsidR="0058501F" w:rsidRPr="00435685">
        <w:rPr>
          <w:rFonts w:ascii="Book Antiqua" w:hAnsi="Book Antiqua"/>
          <w:szCs w:val="22"/>
        </w:rPr>
        <w:t xml:space="preserve">ných požiadaviek preukáže predložením </w:t>
      </w:r>
      <w:r w:rsidR="00DD12C0" w:rsidRPr="00435685">
        <w:rPr>
          <w:rFonts w:ascii="Book Antiqua" w:hAnsi="Book Antiqua"/>
          <w:szCs w:val="22"/>
        </w:rPr>
        <w:t xml:space="preserve">profesijného životopisu Experta, dokladmi </w:t>
      </w:r>
      <w:r w:rsidR="0054634A" w:rsidRPr="00435685">
        <w:rPr>
          <w:rFonts w:ascii="Book Antiqua" w:hAnsi="Book Antiqua"/>
          <w:szCs w:val="22"/>
        </w:rPr>
        <w:t>o dosiahnutom vzdelaní Experta a ďalšími dokladmi uvedenými v prílohe č. 6 Zmluvy.</w:t>
      </w:r>
      <w:r w:rsidR="0058501F" w:rsidRPr="00435685">
        <w:rPr>
          <w:rFonts w:ascii="Book Antiqua" w:hAnsi="Book Antiqua"/>
          <w:szCs w:val="22"/>
        </w:rPr>
        <w:t xml:space="preserve"> </w:t>
      </w:r>
    </w:p>
    <w:p w14:paraId="7DC32B98" w14:textId="77777777" w:rsidR="00500025" w:rsidRPr="00435685" w:rsidRDefault="00500025" w:rsidP="00435685">
      <w:pPr>
        <w:pStyle w:val="tl1"/>
        <w:numPr>
          <w:ilvl w:val="0"/>
          <w:numId w:val="0"/>
        </w:numPr>
        <w:spacing w:before="0" w:after="0" w:line="276" w:lineRule="auto"/>
        <w:ind w:left="567"/>
        <w:rPr>
          <w:rFonts w:ascii="Book Antiqua" w:hAnsi="Book Antiqua"/>
          <w:szCs w:val="22"/>
        </w:rPr>
      </w:pPr>
    </w:p>
    <w:p w14:paraId="3B0E36EF" w14:textId="4B86DD52" w:rsidR="00040FD3" w:rsidRPr="00435685" w:rsidRDefault="00040FD3"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sa dohodli, že </w:t>
      </w:r>
      <w:r w:rsidR="00FC00D7" w:rsidRPr="00435685">
        <w:rPr>
          <w:rFonts w:ascii="Book Antiqua" w:hAnsi="Book Antiqua"/>
          <w:szCs w:val="22"/>
        </w:rPr>
        <w:t xml:space="preserve">Manažérska skupina zodpovedá za riadne plnenie povinností </w:t>
      </w:r>
      <w:r w:rsidR="004B1B99" w:rsidRPr="00435685">
        <w:rPr>
          <w:rFonts w:ascii="Book Antiqua" w:hAnsi="Book Antiqua"/>
          <w:szCs w:val="22"/>
        </w:rPr>
        <w:t>E</w:t>
      </w:r>
      <w:r w:rsidR="00FC00D7" w:rsidRPr="00435685">
        <w:rPr>
          <w:rFonts w:ascii="Book Antiqua" w:hAnsi="Book Antiqua"/>
          <w:szCs w:val="22"/>
        </w:rPr>
        <w:t>xpertov</w:t>
      </w:r>
      <w:r w:rsidR="00405BBE" w:rsidRPr="00435685">
        <w:rPr>
          <w:rFonts w:ascii="Book Antiqua" w:hAnsi="Book Antiqua"/>
          <w:szCs w:val="22"/>
        </w:rPr>
        <w:t xml:space="preserve">. Manažérska skupina sa zaväzuje </w:t>
      </w:r>
      <w:r w:rsidR="00DB2E47" w:rsidRPr="00435685">
        <w:rPr>
          <w:rFonts w:ascii="Book Antiqua" w:hAnsi="Book Antiqua"/>
          <w:szCs w:val="22"/>
        </w:rPr>
        <w:t>nahradiť</w:t>
      </w:r>
      <w:r w:rsidR="00405BBE" w:rsidRPr="00435685">
        <w:rPr>
          <w:rFonts w:ascii="Book Antiqua" w:hAnsi="Book Antiqua"/>
          <w:szCs w:val="22"/>
        </w:rPr>
        <w:t xml:space="preserve"> TSK</w:t>
      </w:r>
      <w:r w:rsidR="00373C3F" w:rsidRPr="00435685">
        <w:rPr>
          <w:rFonts w:ascii="Book Antiqua" w:hAnsi="Book Antiqua"/>
          <w:szCs w:val="22"/>
        </w:rPr>
        <w:t xml:space="preserve"> a</w:t>
      </w:r>
      <w:r w:rsidR="00DB2E47" w:rsidRPr="00435685">
        <w:rPr>
          <w:rFonts w:ascii="Book Antiqua" w:hAnsi="Book Antiqua"/>
          <w:szCs w:val="22"/>
        </w:rPr>
        <w:t> </w:t>
      </w:r>
      <w:r w:rsidR="00373C3F" w:rsidRPr="00435685">
        <w:rPr>
          <w:rFonts w:ascii="Book Antiqua" w:hAnsi="Book Antiqua"/>
          <w:szCs w:val="22"/>
        </w:rPr>
        <w:t>NsP</w:t>
      </w:r>
      <w:r w:rsidR="00DB2E47" w:rsidRPr="00435685">
        <w:rPr>
          <w:rFonts w:ascii="Book Antiqua" w:hAnsi="Book Antiqua"/>
          <w:szCs w:val="22"/>
        </w:rPr>
        <w:t xml:space="preserve"> akúkoľvek a všetku škodu, ktorá </w:t>
      </w:r>
      <w:r w:rsidR="00373C3F" w:rsidRPr="00435685">
        <w:rPr>
          <w:rFonts w:ascii="Book Antiqua" w:hAnsi="Book Antiqua"/>
          <w:szCs w:val="22"/>
        </w:rPr>
        <w:t xml:space="preserve">im </w:t>
      </w:r>
      <w:r w:rsidR="00DB2E47" w:rsidRPr="00435685">
        <w:rPr>
          <w:rFonts w:ascii="Book Antiqua" w:hAnsi="Book Antiqua"/>
          <w:szCs w:val="22"/>
        </w:rPr>
        <w:t xml:space="preserve">vznikne </w:t>
      </w:r>
      <w:r w:rsidR="00373C3F" w:rsidRPr="00435685">
        <w:rPr>
          <w:rFonts w:ascii="Book Antiqua" w:hAnsi="Book Antiqua"/>
          <w:szCs w:val="22"/>
        </w:rPr>
        <w:t xml:space="preserve">v dôsledku </w:t>
      </w:r>
      <w:r w:rsidR="00B065FF" w:rsidRPr="00435685">
        <w:rPr>
          <w:rFonts w:ascii="Book Antiqua" w:hAnsi="Book Antiqua"/>
          <w:szCs w:val="22"/>
        </w:rPr>
        <w:t>konania alebo opomenutia</w:t>
      </w:r>
      <w:r w:rsidR="00373C3F" w:rsidRPr="00435685">
        <w:rPr>
          <w:rFonts w:ascii="Book Antiqua" w:hAnsi="Book Antiqua"/>
          <w:szCs w:val="22"/>
        </w:rPr>
        <w:t xml:space="preserve"> </w:t>
      </w:r>
      <w:r w:rsidR="004B1B99" w:rsidRPr="00435685">
        <w:rPr>
          <w:rFonts w:ascii="Book Antiqua" w:hAnsi="Book Antiqua"/>
          <w:szCs w:val="22"/>
        </w:rPr>
        <w:t>E</w:t>
      </w:r>
      <w:r w:rsidR="00373C3F" w:rsidRPr="00435685">
        <w:rPr>
          <w:rFonts w:ascii="Book Antiqua" w:hAnsi="Book Antiqua"/>
          <w:szCs w:val="22"/>
        </w:rPr>
        <w:t>xpertov</w:t>
      </w:r>
      <w:r w:rsidR="0083608F" w:rsidRPr="00435685">
        <w:rPr>
          <w:rFonts w:ascii="Book Antiqua" w:hAnsi="Book Antiqua"/>
          <w:szCs w:val="22"/>
        </w:rPr>
        <w:t xml:space="preserve">, a to bez ohľadu na to, či Expert </w:t>
      </w:r>
      <w:r w:rsidR="00207D3F" w:rsidRPr="00435685">
        <w:rPr>
          <w:rFonts w:ascii="Book Antiqua" w:hAnsi="Book Antiqua"/>
          <w:szCs w:val="22"/>
        </w:rPr>
        <w:t>postupoval na základe pokynu Manažérskej skupiny</w:t>
      </w:r>
      <w:r w:rsidR="00373C3F" w:rsidRPr="00435685">
        <w:rPr>
          <w:rFonts w:ascii="Book Antiqua" w:hAnsi="Book Antiqua"/>
          <w:szCs w:val="22"/>
        </w:rPr>
        <w:t xml:space="preserve">. </w:t>
      </w:r>
    </w:p>
    <w:p w14:paraId="52F5E382" w14:textId="77777777" w:rsidR="00AE1CDF" w:rsidRPr="00435685" w:rsidRDefault="00AE1CDF" w:rsidP="00435685">
      <w:pPr>
        <w:pStyle w:val="tl1"/>
        <w:numPr>
          <w:ilvl w:val="0"/>
          <w:numId w:val="0"/>
        </w:numPr>
        <w:spacing w:before="0" w:after="0" w:line="276" w:lineRule="auto"/>
        <w:ind w:left="567"/>
        <w:rPr>
          <w:rFonts w:ascii="Book Antiqua" w:hAnsi="Book Antiqua"/>
          <w:szCs w:val="22"/>
        </w:rPr>
      </w:pPr>
    </w:p>
    <w:p w14:paraId="34F64853" w14:textId="432735C5" w:rsidR="00AE1CDF" w:rsidRPr="00435685" w:rsidRDefault="00F32F0D"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TSK sa zaväzuje </w:t>
      </w:r>
      <w:r w:rsidR="00B90212" w:rsidRPr="00435685">
        <w:rPr>
          <w:rFonts w:ascii="Book Antiqua" w:hAnsi="Book Antiqua"/>
          <w:szCs w:val="22"/>
        </w:rPr>
        <w:t xml:space="preserve">bez zbytočného odkladu </w:t>
      </w:r>
      <w:r w:rsidRPr="00435685">
        <w:rPr>
          <w:rFonts w:ascii="Book Antiqua" w:hAnsi="Book Antiqua"/>
          <w:szCs w:val="22"/>
        </w:rPr>
        <w:t xml:space="preserve">vykonať všetky úkony potrebné </w:t>
      </w:r>
      <w:r w:rsidR="007E0C32" w:rsidRPr="00435685">
        <w:rPr>
          <w:rFonts w:ascii="Book Antiqua" w:hAnsi="Book Antiqua"/>
          <w:szCs w:val="22"/>
        </w:rPr>
        <w:t>k tomu</w:t>
      </w:r>
      <w:r w:rsidRPr="00435685">
        <w:rPr>
          <w:rFonts w:ascii="Book Antiqua" w:hAnsi="Book Antiqua"/>
          <w:szCs w:val="22"/>
        </w:rPr>
        <w:t xml:space="preserve">, aby mohla Manažérska skupina riadne plniť svoje záväzky podľa tejto Zmluvy, </w:t>
      </w:r>
      <w:r w:rsidR="004F6F8D" w:rsidRPr="00435685">
        <w:rPr>
          <w:rFonts w:ascii="Book Antiqua" w:hAnsi="Book Antiqua"/>
          <w:szCs w:val="22"/>
        </w:rPr>
        <w:t>a to</w:t>
      </w:r>
      <w:r w:rsidRPr="00435685">
        <w:rPr>
          <w:rFonts w:ascii="Book Antiqua" w:hAnsi="Book Antiqua"/>
          <w:szCs w:val="22"/>
        </w:rPr>
        <w:t xml:space="preserve"> </w:t>
      </w:r>
      <w:r w:rsidR="00E97FB0" w:rsidRPr="00435685">
        <w:rPr>
          <w:rFonts w:ascii="Book Antiqua" w:hAnsi="Book Antiqua"/>
          <w:szCs w:val="22"/>
        </w:rPr>
        <w:t xml:space="preserve">vo forme </w:t>
      </w:r>
      <w:r w:rsidRPr="00435685">
        <w:rPr>
          <w:rFonts w:ascii="Book Antiqua" w:hAnsi="Book Antiqua"/>
          <w:szCs w:val="22"/>
        </w:rPr>
        <w:t>zabezpeč</w:t>
      </w:r>
      <w:r w:rsidR="004F6F8D" w:rsidRPr="00435685">
        <w:rPr>
          <w:rFonts w:ascii="Book Antiqua" w:hAnsi="Book Antiqua"/>
          <w:szCs w:val="22"/>
        </w:rPr>
        <w:t>en</w:t>
      </w:r>
      <w:r w:rsidR="00E97FB0" w:rsidRPr="00435685">
        <w:rPr>
          <w:rFonts w:ascii="Book Antiqua" w:hAnsi="Book Antiqua"/>
          <w:szCs w:val="22"/>
        </w:rPr>
        <w:t>ia</w:t>
      </w:r>
      <w:r w:rsidRPr="00435685">
        <w:rPr>
          <w:rFonts w:ascii="Book Antiqua" w:hAnsi="Book Antiqua"/>
          <w:szCs w:val="22"/>
        </w:rPr>
        <w:t xml:space="preserve"> </w:t>
      </w:r>
      <w:r w:rsidR="00A83EE2" w:rsidRPr="00435685">
        <w:rPr>
          <w:rFonts w:ascii="Book Antiqua" w:hAnsi="Book Antiqua"/>
          <w:szCs w:val="22"/>
        </w:rPr>
        <w:t>vymenovani</w:t>
      </w:r>
      <w:r w:rsidR="004F6F8D" w:rsidRPr="00435685">
        <w:rPr>
          <w:rFonts w:ascii="Book Antiqua" w:hAnsi="Book Antiqua"/>
          <w:szCs w:val="22"/>
        </w:rPr>
        <w:t>a</w:t>
      </w:r>
      <w:r w:rsidR="00A83EE2" w:rsidRPr="00435685">
        <w:rPr>
          <w:rFonts w:ascii="Book Antiqua" w:hAnsi="Book Antiqua"/>
          <w:szCs w:val="22"/>
        </w:rPr>
        <w:t xml:space="preserve"> </w:t>
      </w:r>
      <w:r w:rsidR="00EE7F9E" w:rsidRPr="00435685">
        <w:rPr>
          <w:rFonts w:ascii="Book Antiqua" w:hAnsi="Book Antiqua"/>
          <w:szCs w:val="22"/>
        </w:rPr>
        <w:t xml:space="preserve">príslušných </w:t>
      </w:r>
      <w:r w:rsidR="004B1B99" w:rsidRPr="00435685">
        <w:rPr>
          <w:rFonts w:ascii="Book Antiqua" w:hAnsi="Book Antiqua"/>
          <w:szCs w:val="22"/>
        </w:rPr>
        <w:t>E</w:t>
      </w:r>
      <w:r w:rsidR="00EE7F9E" w:rsidRPr="00435685">
        <w:rPr>
          <w:rFonts w:ascii="Book Antiqua" w:hAnsi="Book Antiqua"/>
          <w:szCs w:val="22"/>
        </w:rPr>
        <w:t xml:space="preserve">xpertov </w:t>
      </w:r>
      <w:r w:rsidR="00A874B2" w:rsidRPr="00435685">
        <w:rPr>
          <w:rFonts w:ascii="Book Antiqua" w:hAnsi="Book Antiqua"/>
          <w:szCs w:val="22"/>
        </w:rPr>
        <w:t>do</w:t>
      </w:r>
      <w:r w:rsidR="00EE7F9E" w:rsidRPr="00435685">
        <w:rPr>
          <w:rFonts w:ascii="Book Antiqua" w:hAnsi="Book Antiqua"/>
          <w:szCs w:val="22"/>
        </w:rPr>
        <w:t xml:space="preserve"> pozíci</w:t>
      </w:r>
      <w:r w:rsidR="00714918" w:rsidRPr="00435685">
        <w:rPr>
          <w:rFonts w:ascii="Book Antiqua" w:hAnsi="Book Antiqua"/>
          <w:szCs w:val="22"/>
        </w:rPr>
        <w:t xml:space="preserve">e </w:t>
      </w:r>
      <w:r w:rsidR="00EE7F9E" w:rsidRPr="00435685">
        <w:rPr>
          <w:rFonts w:ascii="Book Antiqua" w:hAnsi="Book Antiqua"/>
          <w:szCs w:val="22"/>
        </w:rPr>
        <w:t>riaditeľ</w:t>
      </w:r>
      <w:r w:rsidR="00714918" w:rsidRPr="00435685">
        <w:rPr>
          <w:rFonts w:ascii="Book Antiqua" w:hAnsi="Book Antiqua"/>
          <w:szCs w:val="22"/>
        </w:rPr>
        <w:t>ov jednotlivých NsP</w:t>
      </w:r>
      <w:r w:rsidR="00E97FB0" w:rsidRPr="00435685">
        <w:rPr>
          <w:rFonts w:ascii="Book Antiqua" w:hAnsi="Book Antiqua"/>
          <w:szCs w:val="22"/>
        </w:rPr>
        <w:t xml:space="preserve"> alebo prijatia iných vhodných opatrení</w:t>
      </w:r>
      <w:r w:rsidR="00C24773" w:rsidRPr="00435685">
        <w:rPr>
          <w:rFonts w:ascii="Book Antiqua" w:hAnsi="Book Antiqua"/>
          <w:szCs w:val="22"/>
        </w:rPr>
        <w:t xml:space="preserve"> (napr. </w:t>
      </w:r>
      <w:r w:rsidR="00466291" w:rsidRPr="00435685">
        <w:rPr>
          <w:rFonts w:ascii="Book Antiqua" w:hAnsi="Book Antiqua"/>
          <w:szCs w:val="22"/>
        </w:rPr>
        <w:t xml:space="preserve">vystavenie </w:t>
      </w:r>
      <w:r w:rsidR="00E17FDC" w:rsidRPr="00435685">
        <w:rPr>
          <w:rFonts w:ascii="Book Antiqua" w:hAnsi="Book Antiqua"/>
          <w:szCs w:val="22"/>
        </w:rPr>
        <w:t>písomných</w:t>
      </w:r>
      <w:r w:rsidR="00466291" w:rsidRPr="00435685">
        <w:rPr>
          <w:rFonts w:ascii="Book Antiqua" w:hAnsi="Book Antiqua"/>
          <w:szCs w:val="22"/>
        </w:rPr>
        <w:t xml:space="preserve"> poverení)</w:t>
      </w:r>
      <w:r w:rsidR="000405F6">
        <w:rPr>
          <w:rFonts w:ascii="Book Antiqua" w:hAnsi="Book Antiqua"/>
          <w:szCs w:val="22"/>
        </w:rPr>
        <w:t xml:space="preserve"> tak, aby mohol byť zabezpečený efektívny výkon Služieb manažérskeho riadenia</w:t>
      </w:r>
      <w:r w:rsidR="006137E6" w:rsidRPr="00435685">
        <w:rPr>
          <w:rFonts w:ascii="Book Antiqua" w:hAnsi="Book Antiqua"/>
          <w:szCs w:val="22"/>
        </w:rPr>
        <w:t>.</w:t>
      </w:r>
      <w:r w:rsidR="00E97FB0" w:rsidRPr="00435685">
        <w:rPr>
          <w:rFonts w:ascii="Book Antiqua" w:hAnsi="Book Antiqua"/>
          <w:szCs w:val="22"/>
        </w:rPr>
        <w:t xml:space="preserve"> </w:t>
      </w:r>
    </w:p>
    <w:p w14:paraId="5DFB67EC" w14:textId="77777777" w:rsidR="00023393" w:rsidRPr="00FA5677" w:rsidRDefault="00023393" w:rsidP="00FA5677">
      <w:pPr>
        <w:spacing w:before="0" w:after="0" w:line="276" w:lineRule="auto"/>
        <w:rPr>
          <w:rFonts w:ascii="Book Antiqua" w:hAnsi="Book Antiqua"/>
          <w:szCs w:val="22"/>
        </w:rPr>
      </w:pPr>
    </w:p>
    <w:p w14:paraId="5DDF6390" w14:textId="72F0A476" w:rsidR="00023393" w:rsidRPr="00435685" w:rsidRDefault="00023393" w:rsidP="00435685">
      <w:pPr>
        <w:pStyle w:val="tl1"/>
        <w:spacing w:before="0" w:after="0" w:line="276" w:lineRule="auto"/>
        <w:ind w:left="567" w:hanging="567"/>
        <w:rPr>
          <w:rFonts w:ascii="Book Antiqua" w:hAnsi="Book Antiqua"/>
          <w:szCs w:val="22"/>
        </w:rPr>
      </w:pPr>
      <w:r w:rsidRPr="00435685">
        <w:rPr>
          <w:rFonts w:ascii="Book Antiqua" w:hAnsi="Book Antiqua"/>
          <w:szCs w:val="22"/>
        </w:rPr>
        <w:t>Manažérska skupina je oprávnen</w:t>
      </w:r>
      <w:r w:rsidR="000578A7" w:rsidRPr="00435685">
        <w:rPr>
          <w:rFonts w:ascii="Book Antiqua" w:hAnsi="Book Antiqua"/>
          <w:szCs w:val="22"/>
        </w:rPr>
        <w:t>á</w:t>
      </w:r>
      <w:r w:rsidRPr="00435685">
        <w:rPr>
          <w:rFonts w:ascii="Book Antiqua" w:hAnsi="Book Antiqua"/>
          <w:szCs w:val="22"/>
        </w:rPr>
        <w:t xml:space="preserve"> v priebehu trvania Zmluvy navrhnúť TSK </w:t>
      </w:r>
      <w:r w:rsidR="000578A7" w:rsidRPr="00435685">
        <w:rPr>
          <w:rFonts w:ascii="Book Antiqua" w:hAnsi="Book Antiqua"/>
          <w:szCs w:val="22"/>
        </w:rPr>
        <w:t xml:space="preserve">výmenu </w:t>
      </w:r>
      <w:r w:rsidR="00BE6698" w:rsidRPr="00435685">
        <w:rPr>
          <w:rFonts w:ascii="Book Antiqua" w:hAnsi="Book Antiqua"/>
          <w:szCs w:val="22"/>
        </w:rPr>
        <w:t>ktoréhokoľvek E</w:t>
      </w:r>
      <w:r w:rsidR="000578A7" w:rsidRPr="00435685">
        <w:rPr>
          <w:rFonts w:ascii="Book Antiqua" w:hAnsi="Book Antiqua"/>
          <w:szCs w:val="22"/>
        </w:rPr>
        <w:t>xperta</w:t>
      </w:r>
      <w:r w:rsidR="00266E07" w:rsidRPr="00435685">
        <w:rPr>
          <w:rFonts w:ascii="Book Antiqua" w:hAnsi="Book Antiqua"/>
          <w:szCs w:val="22"/>
        </w:rPr>
        <w:t xml:space="preserve"> pôsobiace</w:t>
      </w:r>
      <w:r w:rsidR="00FC2269" w:rsidRPr="00435685">
        <w:rPr>
          <w:rFonts w:ascii="Book Antiqua" w:hAnsi="Book Antiqua"/>
          <w:szCs w:val="22"/>
        </w:rPr>
        <w:t>ho</w:t>
      </w:r>
      <w:r w:rsidR="00266E07" w:rsidRPr="00435685">
        <w:rPr>
          <w:rFonts w:ascii="Book Antiqua" w:hAnsi="Book Antiqua"/>
          <w:szCs w:val="22"/>
        </w:rPr>
        <w:t xml:space="preserve"> na pozícii riaditeľa NsP</w:t>
      </w:r>
      <w:r w:rsidR="000578A7" w:rsidRPr="00435685">
        <w:rPr>
          <w:rFonts w:ascii="Book Antiqua" w:hAnsi="Book Antiqua"/>
          <w:szCs w:val="22"/>
        </w:rPr>
        <w:t xml:space="preserve">. </w:t>
      </w:r>
      <w:r w:rsidR="00583660" w:rsidRPr="00435685">
        <w:rPr>
          <w:rFonts w:ascii="Book Antiqua" w:hAnsi="Book Antiqua"/>
          <w:szCs w:val="22"/>
        </w:rPr>
        <w:t xml:space="preserve">Ak </w:t>
      </w:r>
      <w:r w:rsidR="00A83BBA" w:rsidRPr="00435685">
        <w:rPr>
          <w:rFonts w:ascii="Book Antiqua" w:hAnsi="Book Antiqua"/>
          <w:szCs w:val="22"/>
        </w:rPr>
        <w:t xml:space="preserve">bude </w:t>
      </w:r>
      <w:r w:rsidR="00BF6EE2" w:rsidRPr="00435685">
        <w:rPr>
          <w:rFonts w:ascii="Book Antiqua" w:hAnsi="Book Antiqua"/>
          <w:szCs w:val="22"/>
        </w:rPr>
        <w:t xml:space="preserve">nový </w:t>
      </w:r>
      <w:r w:rsidR="00BE6698" w:rsidRPr="00435685">
        <w:rPr>
          <w:rFonts w:ascii="Book Antiqua" w:hAnsi="Book Antiqua"/>
          <w:szCs w:val="22"/>
        </w:rPr>
        <w:t>E</w:t>
      </w:r>
      <w:r w:rsidR="00BF6EE2" w:rsidRPr="00435685">
        <w:rPr>
          <w:rFonts w:ascii="Book Antiqua" w:hAnsi="Book Antiqua"/>
          <w:szCs w:val="22"/>
        </w:rPr>
        <w:t>xpert spĺňať požiadavky</w:t>
      </w:r>
      <w:r w:rsidR="008C5D84" w:rsidRPr="00435685">
        <w:rPr>
          <w:rFonts w:ascii="Book Antiqua" w:hAnsi="Book Antiqua"/>
          <w:szCs w:val="22"/>
        </w:rPr>
        <w:t xml:space="preserve"> pre </w:t>
      </w:r>
      <w:r w:rsidR="00BE6698" w:rsidRPr="00435685">
        <w:rPr>
          <w:rFonts w:ascii="Book Antiqua" w:hAnsi="Book Antiqua"/>
          <w:szCs w:val="22"/>
        </w:rPr>
        <w:t>E</w:t>
      </w:r>
      <w:r w:rsidR="008C5D84" w:rsidRPr="00435685">
        <w:rPr>
          <w:rFonts w:ascii="Book Antiqua" w:hAnsi="Book Antiqua"/>
          <w:szCs w:val="22"/>
        </w:rPr>
        <w:t>xpertov vymedzené v</w:t>
      </w:r>
      <w:r w:rsidR="005F1D2E" w:rsidRPr="00435685">
        <w:rPr>
          <w:rFonts w:ascii="Book Antiqua" w:hAnsi="Book Antiqua"/>
          <w:szCs w:val="22"/>
        </w:rPr>
        <w:t> prílohe č. 6 Zmluvy</w:t>
      </w:r>
      <w:r w:rsidR="008C5D84" w:rsidRPr="00435685">
        <w:rPr>
          <w:rFonts w:ascii="Book Antiqua" w:hAnsi="Book Antiqua"/>
          <w:szCs w:val="22"/>
        </w:rPr>
        <w:t xml:space="preserve">, </w:t>
      </w:r>
      <w:r w:rsidR="00CE0D70" w:rsidRPr="00435685">
        <w:rPr>
          <w:rFonts w:ascii="Book Antiqua" w:hAnsi="Book Antiqua"/>
          <w:szCs w:val="22"/>
        </w:rPr>
        <w:t xml:space="preserve">TSK </w:t>
      </w:r>
      <w:r w:rsidR="00FB6F75" w:rsidRPr="00435685">
        <w:rPr>
          <w:rFonts w:ascii="Book Antiqua" w:hAnsi="Book Antiqua"/>
          <w:szCs w:val="22"/>
        </w:rPr>
        <w:t>vynaloží maximálne úsilie k</w:t>
      </w:r>
      <w:r w:rsidR="002876E6" w:rsidRPr="00435685">
        <w:rPr>
          <w:rFonts w:ascii="Book Antiqua" w:hAnsi="Book Antiqua"/>
          <w:szCs w:val="22"/>
        </w:rPr>
        <w:t> </w:t>
      </w:r>
      <w:r w:rsidR="00FB6F75" w:rsidRPr="00435685">
        <w:rPr>
          <w:rFonts w:ascii="Book Antiqua" w:hAnsi="Book Antiqua"/>
          <w:szCs w:val="22"/>
        </w:rPr>
        <w:t>tomu</w:t>
      </w:r>
      <w:r w:rsidR="002876E6" w:rsidRPr="00435685">
        <w:rPr>
          <w:rFonts w:ascii="Book Antiqua" w:hAnsi="Book Antiqua"/>
          <w:szCs w:val="22"/>
        </w:rPr>
        <w:t xml:space="preserve">, aby došlo k </w:t>
      </w:r>
      <w:r w:rsidR="009360DF" w:rsidRPr="00435685">
        <w:rPr>
          <w:rFonts w:ascii="Book Antiqua" w:hAnsi="Book Antiqua"/>
          <w:szCs w:val="22"/>
        </w:rPr>
        <w:t>vymenovani</w:t>
      </w:r>
      <w:r w:rsidR="00281A16" w:rsidRPr="00435685">
        <w:rPr>
          <w:rFonts w:ascii="Book Antiqua" w:hAnsi="Book Antiqua"/>
          <w:szCs w:val="22"/>
        </w:rPr>
        <w:t>u</w:t>
      </w:r>
      <w:r w:rsidR="009360DF" w:rsidRPr="00435685">
        <w:rPr>
          <w:rFonts w:ascii="Book Antiqua" w:hAnsi="Book Antiqua"/>
          <w:szCs w:val="22"/>
        </w:rPr>
        <w:t xml:space="preserve"> nového </w:t>
      </w:r>
      <w:r w:rsidR="00E36566" w:rsidRPr="00435685">
        <w:rPr>
          <w:rFonts w:ascii="Book Antiqua" w:hAnsi="Book Antiqua"/>
          <w:szCs w:val="22"/>
        </w:rPr>
        <w:t>E</w:t>
      </w:r>
      <w:r w:rsidR="009360DF" w:rsidRPr="00435685">
        <w:rPr>
          <w:rFonts w:ascii="Book Antiqua" w:hAnsi="Book Antiqua"/>
          <w:szCs w:val="22"/>
        </w:rPr>
        <w:t xml:space="preserve">xperta </w:t>
      </w:r>
      <w:r w:rsidR="0024328A" w:rsidRPr="00435685">
        <w:rPr>
          <w:rFonts w:ascii="Book Antiqua" w:hAnsi="Book Antiqua"/>
          <w:szCs w:val="22"/>
        </w:rPr>
        <w:t>do</w:t>
      </w:r>
      <w:r w:rsidR="009360DF" w:rsidRPr="00435685">
        <w:rPr>
          <w:rFonts w:ascii="Book Antiqua" w:hAnsi="Book Antiqua"/>
          <w:szCs w:val="22"/>
        </w:rPr>
        <w:t xml:space="preserve"> pozíci</w:t>
      </w:r>
      <w:r w:rsidR="0024328A" w:rsidRPr="00435685">
        <w:rPr>
          <w:rFonts w:ascii="Book Antiqua" w:hAnsi="Book Antiqua"/>
          <w:szCs w:val="22"/>
        </w:rPr>
        <w:t>e</w:t>
      </w:r>
      <w:r w:rsidR="009360DF" w:rsidRPr="00435685">
        <w:rPr>
          <w:rFonts w:ascii="Book Antiqua" w:hAnsi="Book Antiqua"/>
          <w:szCs w:val="22"/>
        </w:rPr>
        <w:t xml:space="preserve"> riaditeľa príslušnej NsP.</w:t>
      </w:r>
      <w:r w:rsidR="00281A16" w:rsidRPr="00435685">
        <w:rPr>
          <w:rFonts w:ascii="Book Antiqua" w:hAnsi="Book Antiqua"/>
          <w:szCs w:val="22"/>
        </w:rPr>
        <w:t xml:space="preserve"> Manažérska skupina v tejto súvislosti berie na vedomie, že </w:t>
      </w:r>
      <w:r w:rsidR="00A97B49" w:rsidRPr="00435685">
        <w:rPr>
          <w:rFonts w:ascii="Book Antiqua" w:hAnsi="Book Antiqua"/>
          <w:szCs w:val="22"/>
        </w:rPr>
        <w:t xml:space="preserve">vymenúvanie a odvolávanie riaditeľov NsP </w:t>
      </w:r>
      <w:r w:rsidR="00825293" w:rsidRPr="00435685">
        <w:rPr>
          <w:rFonts w:ascii="Book Antiqua" w:hAnsi="Book Antiqua"/>
          <w:szCs w:val="22"/>
        </w:rPr>
        <w:t xml:space="preserve">je </w:t>
      </w:r>
      <w:r w:rsidR="006B750D" w:rsidRPr="00435685">
        <w:rPr>
          <w:rFonts w:ascii="Book Antiqua" w:hAnsi="Book Antiqua"/>
          <w:szCs w:val="22"/>
        </w:rPr>
        <w:t xml:space="preserve">platnou právnou úpravou </w:t>
      </w:r>
      <w:r w:rsidR="00825293" w:rsidRPr="00435685">
        <w:rPr>
          <w:rFonts w:ascii="Book Antiqua" w:hAnsi="Book Antiqua"/>
          <w:szCs w:val="22"/>
        </w:rPr>
        <w:t>vyhradené</w:t>
      </w:r>
      <w:r w:rsidR="000E25AF" w:rsidRPr="00435685">
        <w:rPr>
          <w:rFonts w:ascii="Book Antiqua" w:hAnsi="Book Antiqua"/>
          <w:szCs w:val="22"/>
        </w:rPr>
        <w:t xml:space="preserve"> </w:t>
      </w:r>
      <w:r w:rsidR="00D65ABC" w:rsidRPr="00435685">
        <w:rPr>
          <w:rFonts w:ascii="Book Antiqua" w:hAnsi="Book Antiqua"/>
          <w:szCs w:val="22"/>
        </w:rPr>
        <w:t>z</w:t>
      </w:r>
      <w:r w:rsidR="000E25AF" w:rsidRPr="00435685">
        <w:rPr>
          <w:rFonts w:ascii="Book Antiqua" w:hAnsi="Book Antiqua"/>
          <w:szCs w:val="22"/>
        </w:rPr>
        <w:t>astupiteľstv</w:t>
      </w:r>
      <w:r w:rsidR="00D65ABC" w:rsidRPr="00435685">
        <w:rPr>
          <w:rFonts w:ascii="Book Antiqua" w:hAnsi="Book Antiqua"/>
          <w:szCs w:val="22"/>
        </w:rPr>
        <w:t>u</w:t>
      </w:r>
      <w:r w:rsidR="000E25AF" w:rsidRPr="00435685">
        <w:rPr>
          <w:rFonts w:ascii="Book Antiqua" w:hAnsi="Book Antiqua"/>
          <w:szCs w:val="22"/>
        </w:rPr>
        <w:t xml:space="preserve"> TSK</w:t>
      </w:r>
      <w:r w:rsidR="00DA1D97" w:rsidRPr="00435685">
        <w:rPr>
          <w:rFonts w:ascii="Book Antiqua" w:hAnsi="Book Antiqua"/>
          <w:szCs w:val="22"/>
        </w:rPr>
        <w:t xml:space="preserve">, a teda Manažérska skupina sa na základe Zmluvy nemôže domáhať toho, aby </w:t>
      </w:r>
      <w:r w:rsidR="000A213D" w:rsidRPr="00435685">
        <w:rPr>
          <w:rFonts w:ascii="Book Antiqua" w:hAnsi="Book Antiqua"/>
          <w:szCs w:val="22"/>
        </w:rPr>
        <w:t xml:space="preserve">bol </w:t>
      </w:r>
      <w:r w:rsidR="009B7672" w:rsidRPr="00435685">
        <w:rPr>
          <w:rFonts w:ascii="Book Antiqua" w:hAnsi="Book Antiqua"/>
          <w:szCs w:val="22"/>
        </w:rPr>
        <w:t xml:space="preserve">konkrétny </w:t>
      </w:r>
      <w:r w:rsidR="000A213D" w:rsidRPr="00435685">
        <w:rPr>
          <w:rFonts w:ascii="Book Antiqua" w:hAnsi="Book Antiqua"/>
          <w:szCs w:val="22"/>
        </w:rPr>
        <w:t>Expert</w:t>
      </w:r>
      <w:r w:rsidR="009B7672" w:rsidRPr="00435685">
        <w:rPr>
          <w:rFonts w:ascii="Book Antiqua" w:hAnsi="Book Antiqua"/>
          <w:szCs w:val="22"/>
        </w:rPr>
        <w:t xml:space="preserve"> vymenovaný </w:t>
      </w:r>
      <w:r w:rsidR="0024328A" w:rsidRPr="00435685">
        <w:rPr>
          <w:rFonts w:ascii="Book Antiqua" w:hAnsi="Book Antiqua"/>
          <w:szCs w:val="22"/>
        </w:rPr>
        <w:t>do</w:t>
      </w:r>
      <w:r w:rsidR="004D514C" w:rsidRPr="00435685">
        <w:rPr>
          <w:rFonts w:ascii="Book Antiqua" w:hAnsi="Book Antiqua"/>
          <w:szCs w:val="22"/>
        </w:rPr>
        <w:t xml:space="preserve"> pozíci</w:t>
      </w:r>
      <w:r w:rsidR="0024328A" w:rsidRPr="00435685">
        <w:rPr>
          <w:rFonts w:ascii="Book Antiqua" w:hAnsi="Book Antiqua"/>
          <w:szCs w:val="22"/>
        </w:rPr>
        <w:t>e</w:t>
      </w:r>
      <w:r w:rsidR="004D514C" w:rsidRPr="00435685">
        <w:rPr>
          <w:rFonts w:ascii="Book Antiqua" w:hAnsi="Book Antiqua"/>
          <w:szCs w:val="22"/>
        </w:rPr>
        <w:t xml:space="preserve"> </w:t>
      </w:r>
      <w:r w:rsidR="0046550E" w:rsidRPr="00435685">
        <w:rPr>
          <w:rFonts w:ascii="Book Antiqua" w:hAnsi="Book Antiqua"/>
          <w:szCs w:val="22"/>
        </w:rPr>
        <w:t>riaditeľa NsP.</w:t>
      </w:r>
      <w:r w:rsidR="000A213D" w:rsidRPr="00435685">
        <w:rPr>
          <w:rFonts w:ascii="Book Antiqua" w:hAnsi="Book Antiqua"/>
          <w:szCs w:val="22"/>
        </w:rPr>
        <w:t xml:space="preserve"> </w:t>
      </w:r>
    </w:p>
    <w:p w14:paraId="3EB8D4A9" w14:textId="77777777" w:rsidR="000115D1" w:rsidRPr="00435685" w:rsidRDefault="000115D1" w:rsidP="00435685">
      <w:pPr>
        <w:pStyle w:val="Odsekzoznamu"/>
        <w:spacing w:before="0" w:after="0" w:line="276" w:lineRule="auto"/>
        <w:rPr>
          <w:rFonts w:ascii="Book Antiqua" w:hAnsi="Book Antiqua"/>
          <w:szCs w:val="22"/>
        </w:rPr>
      </w:pPr>
    </w:p>
    <w:p w14:paraId="5D78B683" w14:textId="0BFE9AEC" w:rsidR="00E1336A" w:rsidRPr="00435685" w:rsidRDefault="00E1336A"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TSK je v prípade porušovania povinností </w:t>
      </w:r>
      <w:r w:rsidR="00E36566" w:rsidRPr="00435685">
        <w:rPr>
          <w:rFonts w:ascii="Book Antiqua" w:hAnsi="Book Antiqua"/>
          <w:szCs w:val="22"/>
        </w:rPr>
        <w:t>E</w:t>
      </w:r>
      <w:r w:rsidRPr="00435685">
        <w:rPr>
          <w:rFonts w:ascii="Book Antiqua" w:hAnsi="Book Antiqua"/>
          <w:szCs w:val="22"/>
        </w:rPr>
        <w:t>xpert</w:t>
      </w:r>
      <w:r w:rsidR="00E36566" w:rsidRPr="00435685">
        <w:rPr>
          <w:rFonts w:ascii="Book Antiqua" w:hAnsi="Book Antiqua"/>
          <w:szCs w:val="22"/>
        </w:rPr>
        <w:t>a</w:t>
      </w:r>
      <w:r w:rsidRPr="00435685">
        <w:rPr>
          <w:rFonts w:ascii="Book Antiqua" w:hAnsi="Book Antiqua"/>
          <w:szCs w:val="22"/>
        </w:rPr>
        <w:t xml:space="preserve"> </w:t>
      </w:r>
      <w:r w:rsidR="00377EC8" w:rsidRPr="00435685">
        <w:rPr>
          <w:rFonts w:ascii="Book Antiqua" w:hAnsi="Book Antiqua"/>
          <w:szCs w:val="22"/>
        </w:rPr>
        <w:t>(konania Experta v rozpore s</w:t>
      </w:r>
      <w:r w:rsidR="00904860" w:rsidRPr="00435685">
        <w:rPr>
          <w:rFonts w:ascii="Book Antiqua" w:hAnsi="Book Antiqua"/>
          <w:szCs w:val="22"/>
        </w:rPr>
        <w:t>o všeobecne záväznými právnymi predpismi alebo Internými predpismi)</w:t>
      </w:r>
      <w:r w:rsidR="00377EC8" w:rsidRPr="00435685">
        <w:rPr>
          <w:rFonts w:ascii="Book Antiqua" w:hAnsi="Book Antiqua"/>
          <w:szCs w:val="22"/>
        </w:rPr>
        <w:t xml:space="preserve"> </w:t>
      </w:r>
      <w:r w:rsidR="00196820" w:rsidRPr="00435685">
        <w:rPr>
          <w:rFonts w:ascii="Book Antiqua" w:hAnsi="Book Antiqua"/>
          <w:szCs w:val="22"/>
        </w:rPr>
        <w:t xml:space="preserve">a/alebo v prípade vzniku konfliktu záujmov na strane Experta </w:t>
      </w:r>
      <w:r w:rsidRPr="00435685">
        <w:rPr>
          <w:rFonts w:ascii="Book Antiqua" w:hAnsi="Book Antiqua"/>
          <w:szCs w:val="22"/>
        </w:rPr>
        <w:t xml:space="preserve">oprávnený </w:t>
      </w:r>
      <w:r w:rsidR="000271CC" w:rsidRPr="00435685">
        <w:rPr>
          <w:rFonts w:ascii="Book Antiqua" w:hAnsi="Book Antiqua"/>
          <w:szCs w:val="22"/>
        </w:rPr>
        <w:t>požadovať</w:t>
      </w:r>
      <w:r w:rsidRPr="00435685">
        <w:rPr>
          <w:rFonts w:ascii="Book Antiqua" w:hAnsi="Book Antiqua"/>
          <w:szCs w:val="22"/>
        </w:rPr>
        <w:t xml:space="preserve"> </w:t>
      </w:r>
      <w:r w:rsidR="000271CC" w:rsidRPr="00435685">
        <w:rPr>
          <w:rFonts w:ascii="Book Antiqua" w:hAnsi="Book Antiqua"/>
          <w:szCs w:val="22"/>
        </w:rPr>
        <w:t xml:space="preserve">od </w:t>
      </w:r>
      <w:r w:rsidRPr="00435685">
        <w:rPr>
          <w:rFonts w:ascii="Book Antiqua" w:hAnsi="Book Antiqua"/>
          <w:szCs w:val="22"/>
        </w:rPr>
        <w:t>Manažérskej skupin</w:t>
      </w:r>
      <w:r w:rsidR="000271CC" w:rsidRPr="00435685">
        <w:rPr>
          <w:rFonts w:ascii="Book Antiqua" w:hAnsi="Book Antiqua"/>
          <w:szCs w:val="22"/>
        </w:rPr>
        <w:t>y</w:t>
      </w:r>
      <w:r w:rsidRPr="00435685">
        <w:rPr>
          <w:rFonts w:ascii="Book Antiqua" w:hAnsi="Book Antiqua"/>
          <w:szCs w:val="22"/>
        </w:rPr>
        <w:t xml:space="preserve"> </w:t>
      </w:r>
      <w:r w:rsidR="00BF7666" w:rsidRPr="00435685">
        <w:rPr>
          <w:rFonts w:ascii="Book Antiqua" w:hAnsi="Book Antiqua"/>
          <w:szCs w:val="22"/>
        </w:rPr>
        <w:t>výmenu</w:t>
      </w:r>
      <w:r w:rsidRPr="00435685">
        <w:rPr>
          <w:rFonts w:ascii="Book Antiqua" w:hAnsi="Book Antiqua"/>
          <w:szCs w:val="22"/>
        </w:rPr>
        <w:t xml:space="preserve"> </w:t>
      </w:r>
      <w:r w:rsidR="00ED0706" w:rsidRPr="00435685">
        <w:rPr>
          <w:rFonts w:ascii="Book Antiqua" w:hAnsi="Book Antiqua"/>
          <w:szCs w:val="22"/>
        </w:rPr>
        <w:t xml:space="preserve">príslušného </w:t>
      </w:r>
      <w:r w:rsidR="00E36566" w:rsidRPr="00435685">
        <w:rPr>
          <w:rFonts w:ascii="Book Antiqua" w:hAnsi="Book Antiqua"/>
          <w:szCs w:val="22"/>
        </w:rPr>
        <w:t>E</w:t>
      </w:r>
      <w:r w:rsidR="00BF7666" w:rsidRPr="00435685">
        <w:rPr>
          <w:rFonts w:ascii="Book Antiqua" w:hAnsi="Book Antiqua"/>
          <w:szCs w:val="22"/>
        </w:rPr>
        <w:t>xperta</w:t>
      </w:r>
      <w:r w:rsidRPr="00435685">
        <w:rPr>
          <w:rFonts w:ascii="Book Antiqua" w:hAnsi="Book Antiqua"/>
          <w:szCs w:val="22"/>
        </w:rPr>
        <w:t>. V takom prípade je Manažér</w:t>
      </w:r>
      <w:r w:rsidR="00BF7666" w:rsidRPr="00435685">
        <w:rPr>
          <w:rFonts w:ascii="Book Antiqua" w:hAnsi="Book Antiqua"/>
          <w:szCs w:val="22"/>
        </w:rPr>
        <w:t>ska skupina</w:t>
      </w:r>
      <w:r w:rsidRPr="00435685">
        <w:rPr>
          <w:rFonts w:ascii="Book Antiqua" w:hAnsi="Book Antiqua"/>
          <w:szCs w:val="22"/>
        </w:rPr>
        <w:t xml:space="preserve"> povinn</w:t>
      </w:r>
      <w:r w:rsidR="00BF7666" w:rsidRPr="00435685">
        <w:rPr>
          <w:rFonts w:ascii="Book Antiqua" w:hAnsi="Book Antiqua"/>
          <w:szCs w:val="22"/>
        </w:rPr>
        <w:t>á</w:t>
      </w:r>
      <w:r w:rsidRPr="00435685">
        <w:rPr>
          <w:rFonts w:ascii="Book Antiqua" w:hAnsi="Book Antiqua"/>
          <w:szCs w:val="22"/>
        </w:rPr>
        <w:t xml:space="preserve"> do </w:t>
      </w:r>
      <w:r w:rsidR="00E7799B">
        <w:rPr>
          <w:rFonts w:ascii="Book Antiqua" w:hAnsi="Book Antiqua"/>
          <w:szCs w:val="22"/>
        </w:rPr>
        <w:t>tridsiatich</w:t>
      </w:r>
      <w:r w:rsidR="00E75038" w:rsidRPr="00435685">
        <w:rPr>
          <w:rFonts w:ascii="Book Antiqua" w:hAnsi="Book Antiqua"/>
          <w:szCs w:val="22"/>
        </w:rPr>
        <w:t xml:space="preserve"> (</w:t>
      </w:r>
      <w:r w:rsidR="00E7799B">
        <w:rPr>
          <w:rFonts w:ascii="Book Antiqua" w:hAnsi="Book Antiqua"/>
          <w:szCs w:val="22"/>
        </w:rPr>
        <w:t>30</w:t>
      </w:r>
      <w:r w:rsidR="00E75038" w:rsidRPr="00435685">
        <w:rPr>
          <w:rFonts w:ascii="Book Antiqua" w:hAnsi="Book Antiqua"/>
          <w:szCs w:val="22"/>
        </w:rPr>
        <w:t>)</w:t>
      </w:r>
      <w:r w:rsidRPr="00435685">
        <w:rPr>
          <w:rFonts w:ascii="Book Antiqua" w:hAnsi="Book Antiqua"/>
          <w:szCs w:val="22"/>
        </w:rPr>
        <w:t xml:space="preserve"> dní od prevzatia výzvy </w:t>
      </w:r>
      <w:r w:rsidR="00BF7666" w:rsidRPr="00435685">
        <w:rPr>
          <w:rFonts w:ascii="Book Antiqua" w:hAnsi="Book Antiqua"/>
          <w:szCs w:val="22"/>
        </w:rPr>
        <w:t xml:space="preserve">TSK </w:t>
      </w:r>
      <w:r w:rsidRPr="00435685">
        <w:rPr>
          <w:rFonts w:ascii="Book Antiqua" w:hAnsi="Book Antiqua"/>
          <w:szCs w:val="22"/>
        </w:rPr>
        <w:t xml:space="preserve">navrhnúť nového </w:t>
      </w:r>
      <w:r w:rsidR="00E36566" w:rsidRPr="00435685">
        <w:rPr>
          <w:rFonts w:ascii="Book Antiqua" w:hAnsi="Book Antiqua"/>
          <w:szCs w:val="22"/>
        </w:rPr>
        <w:t>E</w:t>
      </w:r>
      <w:r w:rsidR="00BF7666" w:rsidRPr="00435685">
        <w:rPr>
          <w:rFonts w:ascii="Book Antiqua" w:hAnsi="Book Antiqua"/>
          <w:szCs w:val="22"/>
        </w:rPr>
        <w:t>xperta</w:t>
      </w:r>
      <w:r w:rsidRPr="00435685">
        <w:rPr>
          <w:rFonts w:ascii="Book Antiqua" w:hAnsi="Book Antiqua"/>
          <w:szCs w:val="22"/>
        </w:rPr>
        <w:t xml:space="preserve"> </w:t>
      </w:r>
      <w:r w:rsidR="00684F49" w:rsidRPr="00435685">
        <w:rPr>
          <w:rFonts w:ascii="Book Antiqua" w:hAnsi="Book Antiqua"/>
          <w:szCs w:val="22"/>
        </w:rPr>
        <w:t xml:space="preserve">spĺňajúceho požiadavky pre </w:t>
      </w:r>
      <w:r w:rsidR="00E36566" w:rsidRPr="00435685">
        <w:rPr>
          <w:rFonts w:ascii="Book Antiqua" w:hAnsi="Book Antiqua"/>
          <w:szCs w:val="22"/>
        </w:rPr>
        <w:t>E</w:t>
      </w:r>
      <w:r w:rsidR="00684F49" w:rsidRPr="00435685">
        <w:rPr>
          <w:rFonts w:ascii="Book Antiqua" w:hAnsi="Book Antiqua"/>
          <w:szCs w:val="22"/>
        </w:rPr>
        <w:t>xpertov vymedzené v</w:t>
      </w:r>
      <w:r w:rsidR="0031424C" w:rsidRPr="00435685">
        <w:rPr>
          <w:rFonts w:ascii="Book Antiqua" w:hAnsi="Book Antiqua"/>
          <w:szCs w:val="22"/>
        </w:rPr>
        <w:t> prílohe č. 6 Zmluvy</w:t>
      </w:r>
      <w:r w:rsidRPr="00435685">
        <w:rPr>
          <w:rFonts w:ascii="Book Antiqua" w:hAnsi="Book Antiqua"/>
          <w:szCs w:val="22"/>
        </w:rPr>
        <w:t>. Ak Manažér</w:t>
      </w:r>
      <w:r w:rsidR="00684F49" w:rsidRPr="00435685">
        <w:rPr>
          <w:rFonts w:ascii="Book Antiqua" w:hAnsi="Book Antiqua"/>
          <w:szCs w:val="22"/>
        </w:rPr>
        <w:t>ska skupina</w:t>
      </w:r>
      <w:r w:rsidRPr="00435685">
        <w:rPr>
          <w:rFonts w:ascii="Book Antiqua" w:hAnsi="Book Antiqua"/>
          <w:szCs w:val="22"/>
        </w:rPr>
        <w:t xml:space="preserve"> v lehote podľa predchádzajúcej vety nenavrhne nového </w:t>
      </w:r>
      <w:r w:rsidR="00E36566" w:rsidRPr="00435685">
        <w:rPr>
          <w:rFonts w:ascii="Book Antiqua" w:hAnsi="Book Antiqua"/>
          <w:szCs w:val="22"/>
        </w:rPr>
        <w:t>E</w:t>
      </w:r>
      <w:r w:rsidR="00684F49" w:rsidRPr="00435685">
        <w:rPr>
          <w:rFonts w:ascii="Book Antiqua" w:hAnsi="Book Antiqua"/>
          <w:szCs w:val="22"/>
        </w:rPr>
        <w:t>xperta</w:t>
      </w:r>
      <w:r w:rsidRPr="00435685">
        <w:rPr>
          <w:rFonts w:ascii="Book Antiqua" w:hAnsi="Book Antiqua"/>
          <w:szCs w:val="22"/>
        </w:rPr>
        <w:t xml:space="preserve">, TSK </w:t>
      </w:r>
      <w:r w:rsidR="001000DA" w:rsidRPr="00435685">
        <w:rPr>
          <w:rFonts w:ascii="Book Antiqua" w:hAnsi="Book Antiqua"/>
          <w:szCs w:val="22"/>
        </w:rPr>
        <w:t xml:space="preserve">je oprávnený </w:t>
      </w:r>
      <w:r w:rsidR="0031424C" w:rsidRPr="00435685">
        <w:rPr>
          <w:rFonts w:ascii="Book Antiqua" w:hAnsi="Book Antiqua"/>
          <w:szCs w:val="22"/>
        </w:rPr>
        <w:t xml:space="preserve">zabezpečiť </w:t>
      </w:r>
      <w:r w:rsidRPr="00435685">
        <w:rPr>
          <w:rFonts w:ascii="Book Antiqua" w:hAnsi="Book Antiqua"/>
          <w:szCs w:val="22"/>
        </w:rPr>
        <w:t>odvol</w:t>
      </w:r>
      <w:r w:rsidR="001000DA" w:rsidRPr="00435685">
        <w:rPr>
          <w:rFonts w:ascii="Book Antiqua" w:hAnsi="Book Antiqua"/>
          <w:szCs w:val="22"/>
        </w:rPr>
        <w:t>a</w:t>
      </w:r>
      <w:r w:rsidR="0031424C" w:rsidRPr="00435685">
        <w:rPr>
          <w:rFonts w:ascii="Book Antiqua" w:hAnsi="Book Antiqua"/>
          <w:szCs w:val="22"/>
        </w:rPr>
        <w:t>nie</w:t>
      </w:r>
      <w:r w:rsidRPr="00435685">
        <w:rPr>
          <w:rFonts w:ascii="Book Antiqua" w:hAnsi="Book Antiqua"/>
          <w:szCs w:val="22"/>
        </w:rPr>
        <w:t xml:space="preserve"> </w:t>
      </w:r>
      <w:r w:rsidR="00E36566" w:rsidRPr="00435685">
        <w:rPr>
          <w:rFonts w:ascii="Book Antiqua" w:hAnsi="Book Antiqua"/>
          <w:szCs w:val="22"/>
        </w:rPr>
        <w:t>E</w:t>
      </w:r>
      <w:r w:rsidR="00D57509" w:rsidRPr="00435685">
        <w:rPr>
          <w:rFonts w:ascii="Book Antiqua" w:hAnsi="Book Antiqua"/>
          <w:szCs w:val="22"/>
        </w:rPr>
        <w:t xml:space="preserve">xperta z pozície </w:t>
      </w:r>
      <w:r w:rsidRPr="00435685">
        <w:rPr>
          <w:rFonts w:ascii="Book Antiqua" w:hAnsi="Book Antiqua"/>
          <w:szCs w:val="22"/>
        </w:rPr>
        <w:t>riaditeľa NsP a vymen</w:t>
      </w:r>
      <w:r w:rsidR="00D57509" w:rsidRPr="00435685">
        <w:rPr>
          <w:rFonts w:ascii="Book Antiqua" w:hAnsi="Book Antiqua"/>
          <w:szCs w:val="22"/>
        </w:rPr>
        <w:t>ova</w:t>
      </w:r>
      <w:r w:rsidR="0031424C" w:rsidRPr="00435685">
        <w:rPr>
          <w:rFonts w:ascii="Book Antiqua" w:hAnsi="Book Antiqua"/>
          <w:szCs w:val="22"/>
        </w:rPr>
        <w:t>nie</w:t>
      </w:r>
      <w:r w:rsidRPr="00435685">
        <w:rPr>
          <w:rFonts w:ascii="Book Antiqua" w:hAnsi="Book Antiqua"/>
          <w:szCs w:val="22"/>
        </w:rPr>
        <w:t xml:space="preserve"> nového </w:t>
      </w:r>
      <w:r w:rsidR="00D57509" w:rsidRPr="00435685">
        <w:rPr>
          <w:rFonts w:ascii="Book Antiqua" w:hAnsi="Book Antiqua"/>
          <w:szCs w:val="22"/>
        </w:rPr>
        <w:t xml:space="preserve">riaditeľa </w:t>
      </w:r>
      <w:r w:rsidRPr="00435685">
        <w:rPr>
          <w:rFonts w:ascii="Book Antiqua" w:hAnsi="Book Antiqua"/>
          <w:szCs w:val="22"/>
        </w:rPr>
        <w:t>na základe vlastnej úvahy</w:t>
      </w:r>
      <w:r w:rsidR="00736397" w:rsidRPr="00435685">
        <w:rPr>
          <w:rFonts w:ascii="Book Antiqua" w:hAnsi="Book Antiqua"/>
          <w:szCs w:val="22"/>
        </w:rPr>
        <w:t>; tým nie je dotknut</w:t>
      </w:r>
      <w:r w:rsidR="003D00D7">
        <w:rPr>
          <w:rFonts w:ascii="Book Antiqua" w:hAnsi="Book Antiqua"/>
          <w:szCs w:val="22"/>
        </w:rPr>
        <w:t>é</w:t>
      </w:r>
      <w:r w:rsidR="00736397" w:rsidRPr="00435685">
        <w:rPr>
          <w:rFonts w:ascii="Book Antiqua" w:hAnsi="Book Antiqua"/>
          <w:szCs w:val="22"/>
        </w:rPr>
        <w:t xml:space="preserve"> právo TSK odstúpiť od Zmluvy.</w:t>
      </w:r>
    </w:p>
    <w:p w14:paraId="14E93BC8" w14:textId="77777777" w:rsidR="00E1336A" w:rsidRPr="00435685" w:rsidRDefault="00E1336A" w:rsidP="00435685">
      <w:pPr>
        <w:spacing w:before="0" w:after="0" w:line="276" w:lineRule="auto"/>
        <w:rPr>
          <w:rFonts w:ascii="Book Antiqua" w:hAnsi="Book Antiqua"/>
          <w:szCs w:val="22"/>
        </w:rPr>
      </w:pPr>
    </w:p>
    <w:p w14:paraId="78B352C9" w14:textId="77777777" w:rsidR="00F937B6" w:rsidRPr="00435685" w:rsidRDefault="00F937B6" w:rsidP="00435685">
      <w:pPr>
        <w:spacing w:before="0" w:after="0" w:line="276" w:lineRule="auto"/>
        <w:rPr>
          <w:rFonts w:ascii="Book Antiqua" w:hAnsi="Book Antiqua"/>
          <w:szCs w:val="22"/>
        </w:rPr>
      </w:pPr>
    </w:p>
    <w:p w14:paraId="7C984E07" w14:textId="62F7C327" w:rsidR="00F937B6" w:rsidRPr="00435685" w:rsidRDefault="00BD71D0"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poistenie</w:t>
      </w:r>
      <w:r w:rsidR="00F34D92" w:rsidRPr="00435685">
        <w:rPr>
          <w:rFonts w:ascii="Book Antiqua" w:hAnsi="Book Antiqua"/>
          <w:szCs w:val="22"/>
        </w:rPr>
        <w:t xml:space="preserve"> manažérskej skupiny</w:t>
      </w:r>
    </w:p>
    <w:p w14:paraId="373EBAFD" w14:textId="77777777" w:rsidR="00F937B6" w:rsidRPr="00435685" w:rsidRDefault="00F937B6" w:rsidP="00435685">
      <w:pPr>
        <w:spacing w:before="0" w:after="0" w:line="276" w:lineRule="auto"/>
        <w:rPr>
          <w:rFonts w:ascii="Book Antiqua" w:hAnsi="Book Antiqua"/>
          <w:szCs w:val="22"/>
        </w:rPr>
      </w:pPr>
    </w:p>
    <w:p w14:paraId="6800C54A" w14:textId="5E9B1E8B" w:rsidR="0013062D" w:rsidRPr="00435685" w:rsidRDefault="0010039A" w:rsidP="00435685">
      <w:pPr>
        <w:pStyle w:val="tl1"/>
        <w:spacing w:before="0" w:after="0" w:line="276" w:lineRule="auto"/>
        <w:ind w:left="567" w:hanging="567"/>
        <w:rPr>
          <w:rFonts w:ascii="Book Antiqua" w:hAnsi="Book Antiqua"/>
          <w:szCs w:val="22"/>
        </w:rPr>
      </w:pPr>
      <w:r w:rsidRPr="00435685">
        <w:rPr>
          <w:rFonts w:ascii="Book Antiqua" w:hAnsi="Book Antiqua"/>
          <w:szCs w:val="22"/>
        </w:rPr>
        <w:t>Manažér</w:t>
      </w:r>
      <w:r w:rsidR="00074030" w:rsidRPr="00435685">
        <w:rPr>
          <w:rFonts w:ascii="Book Antiqua" w:hAnsi="Book Antiqua"/>
          <w:szCs w:val="22"/>
        </w:rPr>
        <w:t xml:space="preserve">ska skupina je </w:t>
      </w:r>
      <w:r w:rsidR="00CF7D38" w:rsidRPr="00435685">
        <w:rPr>
          <w:rFonts w:ascii="Book Antiqua" w:hAnsi="Book Antiqua"/>
          <w:szCs w:val="22"/>
        </w:rPr>
        <w:t xml:space="preserve">pri uzavretí Zmluvy </w:t>
      </w:r>
      <w:r w:rsidR="00074030" w:rsidRPr="00435685">
        <w:rPr>
          <w:rFonts w:ascii="Book Antiqua" w:hAnsi="Book Antiqua"/>
          <w:szCs w:val="22"/>
        </w:rPr>
        <w:t>povinn</w:t>
      </w:r>
      <w:r w:rsidR="00CF7D38" w:rsidRPr="00435685">
        <w:rPr>
          <w:rFonts w:ascii="Book Antiqua" w:hAnsi="Book Antiqua"/>
          <w:szCs w:val="22"/>
        </w:rPr>
        <w:t>á</w:t>
      </w:r>
      <w:r w:rsidR="00074030" w:rsidRPr="00435685">
        <w:rPr>
          <w:rFonts w:ascii="Book Antiqua" w:hAnsi="Book Antiqua"/>
          <w:szCs w:val="22"/>
        </w:rPr>
        <w:t xml:space="preserve"> preukázať, že má </w:t>
      </w:r>
      <w:r w:rsidR="00D631AE" w:rsidRPr="00435685">
        <w:rPr>
          <w:rFonts w:ascii="Book Antiqua" w:hAnsi="Book Antiqua"/>
          <w:szCs w:val="22"/>
        </w:rPr>
        <w:t xml:space="preserve">na svoje náklady </w:t>
      </w:r>
      <w:r w:rsidR="00074030" w:rsidRPr="00435685">
        <w:rPr>
          <w:rFonts w:ascii="Book Antiqua" w:hAnsi="Book Antiqua"/>
          <w:szCs w:val="22"/>
        </w:rPr>
        <w:t>uzavretú poistnú zmluvu na poistenie všeobecnej zodpovednosti za škodu vzniknutú v súvislosti s</w:t>
      </w:r>
      <w:r w:rsidR="002E1B6B" w:rsidRPr="00435685">
        <w:rPr>
          <w:rFonts w:ascii="Book Antiqua" w:hAnsi="Book Antiqua"/>
          <w:szCs w:val="22"/>
        </w:rPr>
        <w:t xml:space="preserve"> poskytovaním Služieb </w:t>
      </w:r>
      <w:r w:rsidR="00074030" w:rsidRPr="00435685">
        <w:rPr>
          <w:rFonts w:ascii="Book Antiqua" w:hAnsi="Book Antiqua"/>
          <w:szCs w:val="22"/>
        </w:rPr>
        <w:t>manažérsk</w:t>
      </w:r>
      <w:r w:rsidR="002E1B6B" w:rsidRPr="00435685">
        <w:rPr>
          <w:rFonts w:ascii="Book Antiqua" w:hAnsi="Book Antiqua"/>
          <w:szCs w:val="22"/>
        </w:rPr>
        <w:t>eho riadenia</w:t>
      </w:r>
      <w:r w:rsidR="00B06E76" w:rsidRPr="00435685">
        <w:rPr>
          <w:rFonts w:ascii="Book Antiqua" w:hAnsi="Book Antiqua"/>
          <w:szCs w:val="22"/>
        </w:rPr>
        <w:t xml:space="preserve"> minimálne </w:t>
      </w:r>
      <w:r w:rsidR="00074030" w:rsidRPr="00435685">
        <w:rPr>
          <w:rFonts w:ascii="Book Antiqua" w:hAnsi="Book Antiqua"/>
          <w:szCs w:val="22"/>
        </w:rPr>
        <w:t xml:space="preserve">na sumu </w:t>
      </w:r>
      <w:r w:rsidR="00B06E76" w:rsidRPr="00A66B1C">
        <w:rPr>
          <w:rFonts w:ascii="Book Antiqua" w:hAnsi="Book Antiqua"/>
          <w:szCs w:val="22"/>
        </w:rPr>
        <w:t>(</w:t>
      </w:r>
      <w:r w:rsidR="00A66B1C" w:rsidRPr="00A66B1C">
        <w:rPr>
          <w:rFonts w:ascii="Book Antiqua" w:hAnsi="Book Antiqua"/>
          <w:szCs w:val="22"/>
        </w:rPr>
        <w:t>10 000 000</w:t>
      </w:r>
      <w:r w:rsidR="00B06E76" w:rsidRPr="00A66B1C">
        <w:rPr>
          <w:rFonts w:ascii="Book Antiqua" w:hAnsi="Book Antiqua"/>
          <w:szCs w:val="22"/>
        </w:rPr>
        <w:t>)</w:t>
      </w:r>
      <w:r w:rsidR="00074030" w:rsidRPr="00A66B1C">
        <w:rPr>
          <w:rFonts w:ascii="Book Antiqua" w:hAnsi="Book Antiqua"/>
          <w:szCs w:val="22"/>
        </w:rPr>
        <w:t xml:space="preserve"> EUR (slovom: </w:t>
      </w:r>
      <w:r w:rsidR="00B06E76" w:rsidRPr="00A66B1C">
        <w:rPr>
          <w:rFonts w:ascii="Book Antiqua" w:hAnsi="Book Antiqua"/>
          <w:szCs w:val="22"/>
        </w:rPr>
        <w:t>(</w:t>
      </w:r>
      <w:r w:rsidR="00A66B1C" w:rsidRPr="00A66B1C">
        <w:rPr>
          <w:rFonts w:ascii="Book Antiqua" w:hAnsi="Book Antiqua"/>
          <w:szCs w:val="22"/>
        </w:rPr>
        <w:t>desať miliónov</w:t>
      </w:r>
      <w:r w:rsidR="00074030" w:rsidRPr="00A66B1C">
        <w:rPr>
          <w:rFonts w:ascii="Book Antiqua" w:hAnsi="Book Antiqua"/>
          <w:szCs w:val="22"/>
        </w:rPr>
        <w:t xml:space="preserve"> eur) a že má uhradené poistné</w:t>
      </w:r>
      <w:r w:rsidR="0013062D" w:rsidRPr="00A66B1C">
        <w:rPr>
          <w:rFonts w:ascii="Book Antiqua" w:hAnsi="Book Antiqua"/>
          <w:szCs w:val="22"/>
        </w:rPr>
        <w:t>.</w:t>
      </w:r>
      <w:r w:rsidR="00F319DC" w:rsidRPr="00A66B1C">
        <w:rPr>
          <w:rFonts w:ascii="Book Antiqua" w:hAnsi="Book Antiqua"/>
          <w:szCs w:val="22"/>
        </w:rPr>
        <w:t xml:space="preserve"> Pr</w:t>
      </w:r>
      <w:r w:rsidR="00F319DC" w:rsidRPr="00435685">
        <w:rPr>
          <w:rFonts w:ascii="Book Antiqua" w:hAnsi="Book Antiqua"/>
          <w:szCs w:val="22"/>
        </w:rPr>
        <w:t xml:space="preserve">e predídenie </w:t>
      </w:r>
      <w:r w:rsidR="00F319DC" w:rsidRPr="00435685">
        <w:rPr>
          <w:rFonts w:ascii="Book Antiqua" w:hAnsi="Book Antiqua"/>
          <w:szCs w:val="22"/>
        </w:rPr>
        <w:lastRenderedPageBreak/>
        <w:t>akýmkoľvek pochybnostiam sa stanovuje, že poistenie podľa predchádzajúcej vety musí zahŕňať aj poistenie zodpovednosti Manažérskej skupiny za škodu spôsobenú podnikateľskou / prevádzkovou činnosťou Manažérskej skupiny.</w:t>
      </w:r>
    </w:p>
    <w:p w14:paraId="3701D6CF" w14:textId="77777777" w:rsidR="0013062D" w:rsidRPr="00435685" w:rsidRDefault="0013062D" w:rsidP="00435685">
      <w:pPr>
        <w:pStyle w:val="tl1"/>
        <w:numPr>
          <w:ilvl w:val="0"/>
          <w:numId w:val="0"/>
        </w:numPr>
        <w:spacing w:before="0" w:after="0" w:line="276" w:lineRule="auto"/>
        <w:ind w:left="567"/>
        <w:rPr>
          <w:rFonts w:ascii="Book Antiqua" w:hAnsi="Book Antiqua"/>
          <w:szCs w:val="22"/>
        </w:rPr>
      </w:pPr>
    </w:p>
    <w:p w14:paraId="58DCF4F8" w14:textId="3AA71F0F" w:rsidR="0005307C" w:rsidRPr="00435685" w:rsidRDefault="0013062D"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sa zaväzuje udržiavať poistenie v zmysle predchádzajúceho článku Zmluvy </w:t>
      </w:r>
      <w:r w:rsidR="0005307C" w:rsidRPr="00435685">
        <w:rPr>
          <w:rFonts w:ascii="Book Antiqua" w:hAnsi="Book Antiqua"/>
          <w:szCs w:val="22"/>
        </w:rPr>
        <w:t>po</w:t>
      </w:r>
      <w:r w:rsidR="00390E28" w:rsidRPr="00435685">
        <w:rPr>
          <w:rFonts w:ascii="Book Antiqua" w:hAnsi="Book Antiqua"/>
          <w:szCs w:val="22"/>
        </w:rPr>
        <w:t xml:space="preserve">čas celej </w:t>
      </w:r>
      <w:r w:rsidR="00FB2959" w:rsidRPr="00435685">
        <w:rPr>
          <w:rFonts w:ascii="Book Antiqua" w:hAnsi="Book Antiqua"/>
          <w:szCs w:val="22"/>
        </w:rPr>
        <w:t>Doby manažérskeho riadenia</w:t>
      </w:r>
      <w:r w:rsidR="00074030" w:rsidRPr="00435685">
        <w:rPr>
          <w:rFonts w:ascii="Book Antiqua" w:hAnsi="Book Antiqua"/>
          <w:szCs w:val="22"/>
        </w:rPr>
        <w:t>.</w:t>
      </w:r>
    </w:p>
    <w:p w14:paraId="2FAEA516" w14:textId="77777777" w:rsidR="0005307C" w:rsidRPr="00435685" w:rsidRDefault="0005307C" w:rsidP="00435685">
      <w:pPr>
        <w:pStyle w:val="Odsekzoznamu"/>
        <w:spacing w:before="0" w:after="0" w:line="276" w:lineRule="auto"/>
        <w:rPr>
          <w:rFonts w:ascii="Book Antiqua" w:hAnsi="Book Antiqua"/>
          <w:szCs w:val="22"/>
        </w:rPr>
      </w:pPr>
    </w:p>
    <w:p w14:paraId="7D7C2C2E" w14:textId="6095BA58" w:rsidR="00074030" w:rsidRPr="00435685" w:rsidRDefault="00074030" w:rsidP="00435685">
      <w:pPr>
        <w:pStyle w:val="tl1"/>
        <w:spacing w:before="0" w:after="0" w:line="276" w:lineRule="auto"/>
        <w:ind w:left="567" w:hanging="567"/>
        <w:rPr>
          <w:rFonts w:ascii="Book Antiqua" w:hAnsi="Book Antiqua"/>
          <w:szCs w:val="22"/>
        </w:rPr>
      </w:pPr>
      <w:r w:rsidRPr="00435685">
        <w:rPr>
          <w:rFonts w:ascii="Book Antiqua" w:hAnsi="Book Antiqua"/>
          <w:szCs w:val="22"/>
        </w:rPr>
        <w:t>Manažér</w:t>
      </w:r>
      <w:r w:rsidR="0085024D" w:rsidRPr="00435685">
        <w:rPr>
          <w:rFonts w:ascii="Book Antiqua" w:hAnsi="Book Antiqua"/>
          <w:szCs w:val="22"/>
        </w:rPr>
        <w:t>ska skupina</w:t>
      </w:r>
      <w:r w:rsidRPr="00435685">
        <w:rPr>
          <w:rFonts w:ascii="Book Antiqua" w:hAnsi="Book Antiqua"/>
          <w:szCs w:val="22"/>
        </w:rPr>
        <w:t xml:space="preserve"> je povinn</w:t>
      </w:r>
      <w:r w:rsidR="0085024D" w:rsidRPr="00435685">
        <w:rPr>
          <w:rFonts w:ascii="Book Antiqua" w:hAnsi="Book Antiqua"/>
          <w:szCs w:val="22"/>
        </w:rPr>
        <w:t>á</w:t>
      </w:r>
      <w:r w:rsidRPr="00435685">
        <w:rPr>
          <w:rFonts w:ascii="Book Antiqua" w:hAnsi="Book Antiqua"/>
          <w:szCs w:val="22"/>
        </w:rPr>
        <w:t xml:space="preserve"> </w:t>
      </w:r>
      <w:r w:rsidR="00E25683" w:rsidRPr="00435685">
        <w:rPr>
          <w:rFonts w:ascii="Book Antiqua" w:hAnsi="Book Antiqua"/>
          <w:szCs w:val="22"/>
        </w:rPr>
        <w:t>na výzvu TSK</w:t>
      </w:r>
      <w:r w:rsidRPr="00435685">
        <w:rPr>
          <w:rFonts w:ascii="Book Antiqua" w:hAnsi="Book Antiqua"/>
          <w:szCs w:val="22"/>
        </w:rPr>
        <w:t xml:space="preserve"> predložiť TSK potvrdenie o zaplatení poistného za príslušné obdobie a predložiť </w:t>
      </w:r>
      <w:r w:rsidR="005C48EF" w:rsidRPr="00435685">
        <w:rPr>
          <w:rFonts w:ascii="Book Antiqua" w:hAnsi="Book Antiqua"/>
          <w:szCs w:val="22"/>
        </w:rPr>
        <w:t>TSK</w:t>
      </w:r>
      <w:r w:rsidRPr="00435685">
        <w:rPr>
          <w:rFonts w:ascii="Book Antiqua" w:hAnsi="Book Antiqua"/>
          <w:szCs w:val="22"/>
        </w:rPr>
        <w:t xml:space="preserve"> príslušnú poistnú zmluvu</w:t>
      </w:r>
      <w:r w:rsidR="00B749D6" w:rsidRPr="00435685">
        <w:rPr>
          <w:rFonts w:ascii="Book Antiqua" w:hAnsi="Book Antiqua"/>
          <w:szCs w:val="22"/>
        </w:rPr>
        <w:t xml:space="preserve">, a to </w:t>
      </w:r>
      <w:r w:rsidR="003719BF" w:rsidRPr="00435685">
        <w:rPr>
          <w:rFonts w:ascii="Book Antiqua" w:hAnsi="Book Antiqua"/>
          <w:szCs w:val="22"/>
        </w:rPr>
        <w:t xml:space="preserve">vždy </w:t>
      </w:r>
      <w:r w:rsidR="00B749D6" w:rsidRPr="00435685">
        <w:rPr>
          <w:rFonts w:ascii="Book Antiqua" w:hAnsi="Book Antiqua"/>
          <w:szCs w:val="22"/>
        </w:rPr>
        <w:t xml:space="preserve">v lehote určenej TSK, nie kratšej </w:t>
      </w:r>
      <w:r w:rsidR="003D00D7">
        <w:rPr>
          <w:rFonts w:ascii="Book Antiqua" w:hAnsi="Book Antiqua"/>
          <w:szCs w:val="22"/>
        </w:rPr>
        <w:t>ako</w:t>
      </w:r>
      <w:r w:rsidR="00B749D6" w:rsidRPr="00435685">
        <w:rPr>
          <w:rFonts w:ascii="Book Antiqua" w:hAnsi="Book Antiqua"/>
          <w:szCs w:val="22"/>
        </w:rPr>
        <w:t xml:space="preserve"> </w:t>
      </w:r>
      <w:r w:rsidR="00E717A7">
        <w:rPr>
          <w:rFonts w:ascii="Book Antiqua" w:hAnsi="Book Antiqua"/>
          <w:szCs w:val="22"/>
        </w:rPr>
        <w:t>15</w:t>
      </w:r>
      <w:r w:rsidR="00B749D6" w:rsidRPr="00435685">
        <w:rPr>
          <w:rFonts w:ascii="Book Antiqua" w:hAnsi="Book Antiqua"/>
          <w:szCs w:val="22"/>
        </w:rPr>
        <w:t xml:space="preserve"> dní</w:t>
      </w:r>
      <w:r w:rsidRPr="00435685">
        <w:rPr>
          <w:rFonts w:ascii="Book Antiqua" w:hAnsi="Book Antiqua"/>
          <w:szCs w:val="22"/>
        </w:rPr>
        <w:t>.</w:t>
      </w:r>
    </w:p>
    <w:p w14:paraId="26A3F647" w14:textId="77777777" w:rsidR="00BD71D0" w:rsidRPr="00435685" w:rsidRDefault="00BD71D0" w:rsidP="00435685">
      <w:pPr>
        <w:spacing w:before="0" w:after="0" w:line="276" w:lineRule="auto"/>
        <w:rPr>
          <w:rFonts w:ascii="Book Antiqua" w:hAnsi="Book Antiqua"/>
          <w:szCs w:val="22"/>
        </w:rPr>
      </w:pPr>
    </w:p>
    <w:p w14:paraId="4DE65215" w14:textId="77777777" w:rsidR="005A3021" w:rsidRPr="00435685" w:rsidRDefault="005A3021" w:rsidP="00435685">
      <w:pPr>
        <w:spacing w:before="0" w:after="0" w:line="276" w:lineRule="auto"/>
        <w:rPr>
          <w:rFonts w:ascii="Book Antiqua" w:hAnsi="Book Antiqua"/>
          <w:szCs w:val="22"/>
        </w:rPr>
      </w:pPr>
    </w:p>
    <w:p w14:paraId="3642292C" w14:textId="69B9FBCE" w:rsidR="00511DC4" w:rsidRPr="00435685" w:rsidRDefault="00B93E57"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Odplata za poskytovanie služieb manažérskeho riadenia</w:t>
      </w:r>
    </w:p>
    <w:p w14:paraId="6BD36BE2" w14:textId="77777777" w:rsidR="00B93E57" w:rsidRPr="00435685" w:rsidRDefault="00B93E57" w:rsidP="00435685">
      <w:pPr>
        <w:pStyle w:val="Odsekzoznamu"/>
        <w:suppressAutoHyphens/>
        <w:spacing w:before="0" w:after="0" w:line="276" w:lineRule="auto"/>
        <w:ind w:left="567"/>
        <w:rPr>
          <w:rFonts w:ascii="Book Antiqua" w:hAnsi="Book Antiqua"/>
          <w:szCs w:val="22"/>
        </w:rPr>
      </w:pPr>
    </w:p>
    <w:p w14:paraId="0D74E256" w14:textId="55B2EE53" w:rsidR="00B93E57" w:rsidRPr="00435685" w:rsidRDefault="00B93E57"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sa dohodli, že </w:t>
      </w:r>
      <w:r w:rsidR="004911CD" w:rsidRPr="00435685">
        <w:rPr>
          <w:rFonts w:ascii="Book Antiqua" w:hAnsi="Book Antiqua"/>
          <w:szCs w:val="22"/>
        </w:rPr>
        <w:t xml:space="preserve">služby manažérskeho riadenia </w:t>
      </w:r>
      <w:r w:rsidR="005B76C2" w:rsidRPr="00435685">
        <w:rPr>
          <w:rFonts w:ascii="Book Antiqua" w:hAnsi="Book Antiqua"/>
          <w:szCs w:val="22"/>
        </w:rPr>
        <w:t xml:space="preserve">vymedzené v Zmluve </w:t>
      </w:r>
      <w:r w:rsidR="004911CD" w:rsidRPr="00435685">
        <w:rPr>
          <w:rFonts w:ascii="Book Antiqua" w:hAnsi="Book Antiqua"/>
          <w:szCs w:val="22"/>
        </w:rPr>
        <w:t>poskytne Manažé</w:t>
      </w:r>
      <w:r w:rsidR="005B76C2" w:rsidRPr="00435685">
        <w:rPr>
          <w:rFonts w:ascii="Book Antiqua" w:hAnsi="Book Antiqua"/>
          <w:szCs w:val="22"/>
        </w:rPr>
        <w:t>rska skupina NsP bezodplatne.</w:t>
      </w:r>
      <w:r w:rsidRPr="00435685">
        <w:rPr>
          <w:rFonts w:ascii="Book Antiqua" w:hAnsi="Book Antiqua"/>
          <w:szCs w:val="22"/>
        </w:rPr>
        <w:t xml:space="preserve"> </w:t>
      </w:r>
    </w:p>
    <w:p w14:paraId="30A44CBD" w14:textId="77777777" w:rsidR="005B76C2" w:rsidRPr="00435685" w:rsidRDefault="005B76C2" w:rsidP="00435685">
      <w:pPr>
        <w:pStyle w:val="tl1"/>
        <w:numPr>
          <w:ilvl w:val="0"/>
          <w:numId w:val="0"/>
        </w:numPr>
        <w:spacing w:before="0" w:after="0" w:line="276" w:lineRule="auto"/>
        <w:ind w:left="567"/>
        <w:rPr>
          <w:rFonts w:ascii="Book Antiqua" w:hAnsi="Book Antiqua"/>
          <w:szCs w:val="22"/>
        </w:rPr>
      </w:pPr>
    </w:p>
    <w:p w14:paraId="0990F63A" w14:textId="52B89BEC" w:rsidR="005B76C2" w:rsidRDefault="005B76C2" w:rsidP="00435685">
      <w:pPr>
        <w:pStyle w:val="tl1"/>
        <w:spacing w:before="0" w:after="0" w:line="276" w:lineRule="auto"/>
        <w:ind w:left="567" w:hanging="567"/>
        <w:rPr>
          <w:rFonts w:ascii="Book Antiqua" w:hAnsi="Book Antiqua"/>
          <w:szCs w:val="22"/>
        </w:rPr>
      </w:pPr>
      <w:r w:rsidRPr="00FC3490">
        <w:rPr>
          <w:rFonts w:ascii="Book Antiqua" w:hAnsi="Book Antiqua"/>
          <w:szCs w:val="22"/>
        </w:rPr>
        <w:t xml:space="preserve">Zmluvné strany sa dohodli, že </w:t>
      </w:r>
      <w:r w:rsidR="001E0A64" w:rsidRPr="00FC3490">
        <w:rPr>
          <w:rFonts w:ascii="Book Antiqua" w:hAnsi="Book Antiqua"/>
          <w:szCs w:val="22"/>
        </w:rPr>
        <w:t xml:space="preserve">Manažérska skupina nemá nárok ani na náhradu žiadnych nákladov vynaložených v spojitosti s poskytovaním služieb manažérskeho riadenia. </w:t>
      </w:r>
    </w:p>
    <w:p w14:paraId="6DD4EE0A" w14:textId="77777777" w:rsidR="00FC3490" w:rsidRDefault="00FC3490" w:rsidP="00FC3490">
      <w:pPr>
        <w:pStyle w:val="tl1"/>
        <w:numPr>
          <w:ilvl w:val="0"/>
          <w:numId w:val="0"/>
        </w:numPr>
        <w:spacing w:before="0" w:after="0" w:line="276" w:lineRule="auto"/>
        <w:ind w:left="567"/>
        <w:rPr>
          <w:rFonts w:ascii="Book Antiqua" w:hAnsi="Book Antiqua"/>
          <w:szCs w:val="22"/>
        </w:rPr>
      </w:pPr>
    </w:p>
    <w:p w14:paraId="7609FC06" w14:textId="13790288" w:rsidR="00D15912" w:rsidRPr="00FC3490" w:rsidRDefault="00FC3490" w:rsidP="00435685">
      <w:pPr>
        <w:pStyle w:val="tl1"/>
        <w:spacing w:before="0" w:after="0" w:line="276" w:lineRule="auto"/>
        <w:ind w:left="567" w:hanging="567"/>
        <w:rPr>
          <w:rFonts w:ascii="Book Antiqua" w:hAnsi="Book Antiqua"/>
          <w:szCs w:val="22"/>
        </w:rPr>
      </w:pPr>
      <w:r>
        <w:rPr>
          <w:rFonts w:ascii="Book Antiqua" w:hAnsi="Book Antiqua"/>
          <w:szCs w:val="22"/>
        </w:rPr>
        <w:t xml:space="preserve">Zmluvné strany sa dohodli a vzájomne si potvrdzujú, že Manažérska skupina </w:t>
      </w:r>
      <w:r w:rsidRPr="00FC3490">
        <w:rPr>
          <w:rFonts w:ascii="Book Antiqua" w:hAnsi="Book Antiqua"/>
          <w:b/>
          <w:bCs w:val="0"/>
          <w:szCs w:val="22"/>
        </w:rPr>
        <w:t>nemá nárok</w:t>
      </w:r>
      <w:r>
        <w:rPr>
          <w:rFonts w:ascii="Book Antiqua" w:hAnsi="Book Antiqua"/>
          <w:szCs w:val="22"/>
        </w:rPr>
        <w:t xml:space="preserve"> na odplatu za služby manažérskeho riadenia, ani na náhradu </w:t>
      </w:r>
      <w:r w:rsidRPr="00FC3490">
        <w:rPr>
          <w:rFonts w:ascii="Book Antiqua" w:hAnsi="Book Antiqua"/>
          <w:szCs w:val="22"/>
        </w:rPr>
        <w:t>žiadnych nákladov vynaložených v spojitosti s poskytovaním služieb manažérskeho riadenia</w:t>
      </w:r>
      <w:r>
        <w:rPr>
          <w:rFonts w:ascii="Book Antiqua" w:hAnsi="Book Antiqua"/>
          <w:szCs w:val="22"/>
        </w:rPr>
        <w:t xml:space="preserve"> ani v prípade zániku Zmluvy. </w:t>
      </w:r>
    </w:p>
    <w:p w14:paraId="0E6C32CC" w14:textId="77777777" w:rsidR="008A25DC" w:rsidRDefault="008A25DC" w:rsidP="00435685">
      <w:pPr>
        <w:spacing w:before="0" w:after="0" w:line="276" w:lineRule="auto"/>
        <w:rPr>
          <w:rFonts w:ascii="Book Antiqua" w:hAnsi="Book Antiqua"/>
          <w:szCs w:val="22"/>
        </w:rPr>
      </w:pPr>
    </w:p>
    <w:p w14:paraId="10EE9549" w14:textId="77777777" w:rsidR="00C309B5" w:rsidRPr="00435685" w:rsidRDefault="00C309B5" w:rsidP="00435685">
      <w:pPr>
        <w:spacing w:before="0" w:after="0" w:line="276" w:lineRule="auto"/>
        <w:rPr>
          <w:rFonts w:ascii="Book Antiqua" w:hAnsi="Book Antiqua"/>
          <w:szCs w:val="22"/>
        </w:rPr>
      </w:pPr>
    </w:p>
    <w:p w14:paraId="4438D811" w14:textId="7F63CCD6" w:rsidR="009F3927" w:rsidRPr="00435685" w:rsidRDefault="009F3927"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ciele manažérskej činnosti</w:t>
      </w:r>
    </w:p>
    <w:p w14:paraId="04121193" w14:textId="77777777" w:rsidR="009F3927" w:rsidRPr="00435685" w:rsidRDefault="009F3927" w:rsidP="00435685">
      <w:pPr>
        <w:spacing w:before="0" w:after="0" w:line="276" w:lineRule="auto"/>
        <w:rPr>
          <w:rFonts w:ascii="Book Antiqua" w:hAnsi="Book Antiqua"/>
          <w:szCs w:val="22"/>
        </w:rPr>
      </w:pPr>
    </w:p>
    <w:p w14:paraId="15025AD3" w14:textId="6E5516B0" w:rsidR="00E2669E" w:rsidRPr="00435685" w:rsidRDefault="00E2669E"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je </w:t>
      </w:r>
      <w:r w:rsidR="00460EB7" w:rsidRPr="00435685">
        <w:rPr>
          <w:rFonts w:ascii="Book Antiqua" w:hAnsi="Book Antiqua"/>
          <w:szCs w:val="22"/>
        </w:rPr>
        <w:t xml:space="preserve">povinná plniť </w:t>
      </w:r>
      <w:r w:rsidR="00447AA6" w:rsidRPr="00435685">
        <w:rPr>
          <w:rFonts w:ascii="Book Antiqua" w:hAnsi="Book Antiqua"/>
          <w:szCs w:val="22"/>
        </w:rPr>
        <w:t xml:space="preserve">vo vzťahu ku každej </w:t>
      </w:r>
      <w:r w:rsidR="00B2484F" w:rsidRPr="00435685">
        <w:rPr>
          <w:rFonts w:ascii="Book Antiqua" w:hAnsi="Book Antiqua"/>
          <w:szCs w:val="22"/>
        </w:rPr>
        <w:t xml:space="preserve">jednotlivej NsP </w:t>
      </w:r>
      <w:r w:rsidR="004B79A5" w:rsidRPr="00435685">
        <w:rPr>
          <w:rFonts w:ascii="Book Antiqua" w:hAnsi="Book Antiqua"/>
          <w:szCs w:val="22"/>
        </w:rPr>
        <w:t xml:space="preserve">osobitne </w:t>
      </w:r>
      <w:r w:rsidR="00460EB7" w:rsidRPr="00435685">
        <w:rPr>
          <w:rFonts w:ascii="Book Antiqua" w:hAnsi="Book Antiqua"/>
          <w:szCs w:val="22"/>
        </w:rPr>
        <w:t>nasledujúce ciele:</w:t>
      </w:r>
    </w:p>
    <w:p w14:paraId="340820CE" w14:textId="77777777" w:rsidR="00460EB7" w:rsidRPr="00435685" w:rsidRDefault="00460EB7" w:rsidP="00435685">
      <w:pPr>
        <w:pStyle w:val="tl1"/>
        <w:numPr>
          <w:ilvl w:val="0"/>
          <w:numId w:val="0"/>
        </w:numPr>
        <w:spacing w:before="0" w:after="0" w:line="276" w:lineRule="auto"/>
        <w:ind w:left="567"/>
        <w:rPr>
          <w:rFonts w:ascii="Book Antiqua" w:hAnsi="Book Antiqua"/>
          <w:szCs w:val="22"/>
        </w:rPr>
      </w:pPr>
    </w:p>
    <w:p w14:paraId="62763653" w14:textId="090D3F8A" w:rsidR="003247E3" w:rsidRPr="00FC3490" w:rsidRDefault="003247E3" w:rsidP="00435685">
      <w:pPr>
        <w:pStyle w:val="Bezriadkovania"/>
        <w:spacing w:before="0" w:after="0" w:line="276" w:lineRule="auto"/>
        <w:ind w:left="1418" w:hanging="851"/>
        <w:rPr>
          <w:rFonts w:ascii="Book Antiqua" w:hAnsi="Book Antiqua"/>
          <w:szCs w:val="22"/>
        </w:rPr>
      </w:pPr>
      <w:r w:rsidRPr="00FC3490">
        <w:rPr>
          <w:rFonts w:ascii="Book Antiqua" w:hAnsi="Book Antiqua"/>
          <w:szCs w:val="22"/>
        </w:rPr>
        <w:t>d</w:t>
      </w:r>
      <w:r w:rsidR="00EE5965" w:rsidRPr="00FC3490">
        <w:rPr>
          <w:rFonts w:ascii="Book Antiqua" w:hAnsi="Book Antiqua"/>
          <w:szCs w:val="22"/>
        </w:rPr>
        <w:t>osiahnut</w:t>
      </w:r>
      <w:r w:rsidRPr="00FC3490">
        <w:rPr>
          <w:rFonts w:ascii="Book Antiqua" w:hAnsi="Book Antiqua"/>
          <w:szCs w:val="22"/>
        </w:rPr>
        <w:t xml:space="preserve">ie hospodárskych výsledkov v súlade s požiadavkami uvedenými v prílohe č. </w:t>
      </w:r>
      <w:r w:rsidR="00171305" w:rsidRPr="00FC3490">
        <w:rPr>
          <w:rFonts w:ascii="Book Antiqua" w:hAnsi="Book Antiqua"/>
          <w:szCs w:val="22"/>
        </w:rPr>
        <w:t>7</w:t>
      </w:r>
      <w:r w:rsidRPr="00FC3490">
        <w:rPr>
          <w:rFonts w:ascii="Book Antiqua" w:hAnsi="Book Antiqua"/>
          <w:szCs w:val="22"/>
        </w:rPr>
        <w:t xml:space="preserve"> Zmluvy</w:t>
      </w:r>
      <w:r w:rsidR="00FC3490">
        <w:rPr>
          <w:rFonts w:ascii="Book Antiqua" w:hAnsi="Book Antiqua"/>
          <w:szCs w:val="22"/>
        </w:rPr>
        <w:t xml:space="preserve"> a splnenie ostatných cieľov </w:t>
      </w:r>
      <w:r w:rsidR="00D82C30" w:rsidRPr="00FC3490">
        <w:rPr>
          <w:rFonts w:ascii="Book Antiqua" w:hAnsi="Book Antiqua"/>
          <w:szCs w:val="22"/>
        </w:rPr>
        <w:t>v súlade s požiadavkami uvedenými v prílohe č. 7</w:t>
      </w:r>
      <w:r w:rsidR="003D00D7">
        <w:rPr>
          <w:rFonts w:ascii="Book Antiqua" w:hAnsi="Book Antiqua"/>
          <w:szCs w:val="22"/>
        </w:rPr>
        <w:t xml:space="preserve"> Zmluvy</w:t>
      </w:r>
      <w:r w:rsidRPr="00FC3490">
        <w:rPr>
          <w:rFonts w:ascii="Book Antiqua" w:hAnsi="Book Antiqua"/>
          <w:szCs w:val="22"/>
        </w:rPr>
        <w:t>;</w:t>
      </w:r>
    </w:p>
    <w:p w14:paraId="18271BF2" w14:textId="77777777" w:rsidR="00DA4FDA" w:rsidRPr="00FC3490" w:rsidRDefault="00DA4FDA" w:rsidP="00435685">
      <w:pPr>
        <w:pStyle w:val="Bezriadkovania"/>
        <w:numPr>
          <w:ilvl w:val="0"/>
          <w:numId w:val="0"/>
        </w:numPr>
        <w:spacing w:before="0" w:after="0" w:line="276" w:lineRule="auto"/>
        <w:ind w:left="1418" w:hanging="851"/>
        <w:rPr>
          <w:rFonts w:ascii="Book Antiqua" w:hAnsi="Book Antiqua"/>
          <w:szCs w:val="22"/>
        </w:rPr>
      </w:pPr>
    </w:p>
    <w:p w14:paraId="51248936" w14:textId="6EE3F58C" w:rsidR="00071B31" w:rsidRPr="00FC3490" w:rsidRDefault="007C06CD" w:rsidP="00435685">
      <w:pPr>
        <w:pStyle w:val="Bezriadkovania"/>
        <w:spacing w:before="0" w:after="0" w:line="276" w:lineRule="auto"/>
        <w:ind w:left="1418" w:hanging="851"/>
        <w:rPr>
          <w:rFonts w:ascii="Book Antiqua" w:hAnsi="Book Antiqua"/>
          <w:szCs w:val="22"/>
        </w:rPr>
      </w:pPr>
      <w:r w:rsidRPr="00FC3490">
        <w:rPr>
          <w:rFonts w:ascii="Book Antiqua" w:hAnsi="Book Antiqua"/>
          <w:szCs w:val="22"/>
        </w:rPr>
        <w:t xml:space="preserve">vynaloženie </w:t>
      </w:r>
      <w:r w:rsidR="00634840" w:rsidRPr="00FC3490">
        <w:rPr>
          <w:rFonts w:ascii="Book Antiqua" w:hAnsi="Book Antiqua"/>
          <w:szCs w:val="22"/>
        </w:rPr>
        <w:t xml:space="preserve">nákladov </w:t>
      </w:r>
      <w:r w:rsidR="000405F6">
        <w:rPr>
          <w:rFonts w:ascii="Book Antiqua" w:hAnsi="Book Antiqua"/>
          <w:szCs w:val="22"/>
        </w:rPr>
        <w:t>na opravy a </w:t>
      </w:r>
      <w:r w:rsidRPr="00FC3490">
        <w:rPr>
          <w:rFonts w:ascii="Book Antiqua" w:hAnsi="Book Antiqua"/>
          <w:szCs w:val="22"/>
        </w:rPr>
        <w:t>investícií v</w:t>
      </w:r>
      <w:r w:rsidR="000405F6">
        <w:rPr>
          <w:rFonts w:ascii="Book Antiqua" w:hAnsi="Book Antiqua"/>
          <w:szCs w:val="22"/>
        </w:rPr>
        <w:t> </w:t>
      </w:r>
      <w:r w:rsidRPr="00FC3490">
        <w:rPr>
          <w:rFonts w:ascii="Book Antiqua" w:hAnsi="Book Antiqua"/>
          <w:szCs w:val="22"/>
        </w:rPr>
        <w:t>súlade s</w:t>
      </w:r>
      <w:r w:rsidR="000405F6">
        <w:rPr>
          <w:rFonts w:ascii="Book Antiqua" w:hAnsi="Book Antiqua"/>
          <w:szCs w:val="22"/>
        </w:rPr>
        <w:t> </w:t>
      </w:r>
      <w:r w:rsidR="00634840" w:rsidRPr="00FC3490">
        <w:rPr>
          <w:rFonts w:ascii="Book Antiqua" w:hAnsi="Book Antiqua"/>
          <w:szCs w:val="22"/>
        </w:rPr>
        <w:t>Plánom</w:t>
      </w:r>
      <w:r w:rsidR="00071B31" w:rsidRPr="00FC3490">
        <w:rPr>
          <w:rFonts w:ascii="Book Antiqua" w:hAnsi="Book Antiqua"/>
          <w:szCs w:val="22"/>
        </w:rPr>
        <w:t xml:space="preserve"> </w:t>
      </w:r>
      <w:r w:rsidR="00C7573D" w:rsidRPr="00FC3490">
        <w:rPr>
          <w:rFonts w:ascii="Book Antiqua" w:hAnsi="Book Antiqua"/>
          <w:szCs w:val="22"/>
        </w:rPr>
        <w:t>opráv a</w:t>
      </w:r>
      <w:r w:rsidR="000405F6">
        <w:rPr>
          <w:rFonts w:ascii="Book Antiqua" w:hAnsi="Book Antiqua"/>
          <w:szCs w:val="22"/>
        </w:rPr>
        <w:t> </w:t>
      </w:r>
      <w:r w:rsidR="00C7573D" w:rsidRPr="00FC3490">
        <w:rPr>
          <w:rFonts w:ascii="Book Antiqua" w:hAnsi="Book Antiqua"/>
          <w:szCs w:val="22"/>
        </w:rPr>
        <w:t>investícií</w:t>
      </w:r>
      <w:r w:rsidR="000405F6">
        <w:rPr>
          <w:rFonts w:ascii="Book Antiqua" w:hAnsi="Book Antiqua"/>
          <w:szCs w:val="22"/>
        </w:rPr>
        <w:t xml:space="preserve">, </w:t>
      </w:r>
      <w:r w:rsidR="000405F6" w:rsidRPr="00FC3490">
        <w:rPr>
          <w:rFonts w:ascii="Book Antiqua" w:hAnsi="Book Antiqua"/>
          <w:szCs w:val="22"/>
        </w:rPr>
        <w:t xml:space="preserve">vrátane času </w:t>
      </w:r>
      <w:r w:rsidR="000405F6">
        <w:rPr>
          <w:rFonts w:ascii="Book Antiqua" w:hAnsi="Book Antiqua"/>
          <w:szCs w:val="22"/>
        </w:rPr>
        <w:t xml:space="preserve">ich </w:t>
      </w:r>
      <w:r w:rsidR="000405F6" w:rsidRPr="00FC3490">
        <w:rPr>
          <w:rFonts w:ascii="Book Antiqua" w:hAnsi="Book Antiqua"/>
          <w:szCs w:val="22"/>
        </w:rPr>
        <w:t>vynaloženia v súlade s </w:t>
      </w:r>
      <w:r w:rsidR="000405F6">
        <w:rPr>
          <w:rFonts w:ascii="Book Antiqua" w:hAnsi="Book Antiqua"/>
          <w:szCs w:val="22"/>
        </w:rPr>
        <w:t>P</w:t>
      </w:r>
      <w:r w:rsidR="000405F6" w:rsidRPr="00FC3490">
        <w:rPr>
          <w:rFonts w:ascii="Book Antiqua" w:hAnsi="Book Antiqua"/>
          <w:szCs w:val="22"/>
        </w:rPr>
        <w:t>lánom</w:t>
      </w:r>
      <w:r w:rsidR="000405F6">
        <w:rPr>
          <w:rFonts w:ascii="Book Antiqua" w:hAnsi="Book Antiqua"/>
          <w:szCs w:val="22"/>
        </w:rPr>
        <w:t xml:space="preserve"> opráv a investícií v rozsahu, v akom podľa Plánu opráv a investícií majú byť tieto opravy investície vykonané počas Doby manažérskeho riadenia</w:t>
      </w:r>
      <w:r w:rsidR="000405F6" w:rsidRPr="001B482C">
        <w:rPr>
          <w:rFonts w:ascii="Book Antiqua" w:hAnsi="Book Antiqua"/>
          <w:szCs w:val="22"/>
        </w:rPr>
        <w:t>;</w:t>
      </w:r>
    </w:p>
    <w:p w14:paraId="01B0B380" w14:textId="77777777" w:rsidR="00071B31" w:rsidRPr="00FC3490" w:rsidRDefault="00071B31" w:rsidP="00435685">
      <w:pPr>
        <w:pStyle w:val="Odsekzoznamu"/>
        <w:spacing w:before="0" w:after="0" w:line="276" w:lineRule="auto"/>
        <w:ind w:left="1418" w:hanging="851"/>
        <w:rPr>
          <w:rFonts w:ascii="Book Antiqua" w:hAnsi="Book Antiqua"/>
          <w:szCs w:val="22"/>
        </w:rPr>
      </w:pPr>
    </w:p>
    <w:p w14:paraId="502A89C2" w14:textId="4411DF4B" w:rsidR="003E70AA" w:rsidRPr="00FC3490" w:rsidRDefault="00875772" w:rsidP="00435685">
      <w:pPr>
        <w:pStyle w:val="Bezriadkovania"/>
        <w:spacing w:before="0" w:after="0" w:line="276" w:lineRule="auto"/>
        <w:ind w:left="1418" w:hanging="851"/>
        <w:rPr>
          <w:rFonts w:ascii="Book Antiqua" w:hAnsi="Book Antiqua"/>
          <w:szCs w:val="22"/>
        </w:rPr>
      </w:pPr>
      <w:r w:rsidRPr="00FC3490">
        <w:rPr>
          <w:rFonts w:ascii="Book Antiqua" w:hAnsi="Book Antiqua"/>
          <w:szCs w:val="22"/>
        </w:rPr>
        <w:t>uskutočnenie opatrení v súlade s</w:t>
      </w:r>
      <w:r w:rsidR="00025FA0" w:rsidRPr="00FC3490">
        <w:rPr>
          <w:rFonts w:ascii="Book Antiqua" w:hAnsi="Book Antiqua"/>
          <w:szCs w:val="22"/>
        </w:rPr>
        <w:t xml:space="preserve"> </w:t>
      </w:r>
      <w:r w:rsidRPr="00FC3490">
        <w:rPr>
          <w:rFonts w:ascii="Book Antiqua" w:hAnsi="Book Antiqua"/>
          <w:szCs w:val="22"/>
        </w:rPr>
        <w:t>P</w:t>
      </w:r>
      <w:r w:rsidR="00025FA0" w:rsidRPr="00FC3490">
        <w:rPr>
          <w:rFonts w:ascii="Book Antiqua" w:hAnsi="Book Antiqua"/>
          <w:szCs w:val="22"/>
        </w:rPr>
        <w:t>lán</w:t>
      </w:r>
      <w:r w:rsidRPr="00FC3490">
        <w:rPr>
          <w:rFonts w:ascii="Book Antiqua" w:hAnsi="Book Antiqua"/>
          <w:szCs w:val="22"/>
        </w:rPr>
        <w:t>om rozvoja</w:t>
      </w:r>
      <w:r w:rsidR="003E70AA" w:rsidRPr="00FC3490">
        <w:rPr>
          <w:rFonts w:ascii="Book Antiqua" w:hAnsi="Book Antiqua"/>
          <w:szCs w:val="22"/>
        </w:rPr>
        <w:t>;</w:t>
      </w:r>
    </w:p>
    <w:p w14:paraId="0AF3C207" w14:textId="77777777" w:rsidR="003E70AA" w:rsidRPr="00FC3490" w:rsidRDefault="003E70AA" w:rsidP="00435685">
      <w:pPr>
        <w:pStyle w:val="Odsekzoznamu"/>
        <w:spacing w:before="0" w:after="0" w:line="276" w:lineRule="auto"/>
        <w:rPr>
          <w:rFonts w:ascii="Book Antiqua" w:hAnsi="Book Antiqua"/>
          <w:szCs w:val="22"/>
        </w:rPr>
      </w:pPr>
    </w:p>
    <w:p w14:paraId="3A88588A" w14:textId="5C91667D" w:rsidR="00460EB7" w:rsidRPr="000405F6" w:rsidRDefault="003E70AA" w:rsidP="000405F6">
      <w:pPr>
        <w:pStyle w:val="Bezriadkovania"/>
        <w:spacing w:before="0" w:after="0" w:line="276" w:lineRule="auto"/>
        <w:ind w:left="1418" w:hanging="851"/>
        <w:rPr>
          <w:rFonts w:ascii="Book Antiqua" w:hAnsi="Book Antiqua"/>
          <w:szCs w:val="22"/>
        </w:rPr>
      </w:pPr>
      <w:r w:rsidRPr="00FC3490">
        <w:rPr>
          <w:rFonts w:ascii="Book Antiqua" w:hAnsi="Book Antiqua"/>
          <w:szCs w:val="22"/>
        </w:rPr>
        <w:t>vynaloženie investícií v súlade s Investičným plánom</w:t>
      </w:r>
      <w:r w:rsidR="00FC3490" w:rsidRPr="00FC3490">
        <w:rPr>
          <w:rFonts w:ascii="Book Antiqua" w:hAnsi="Book Antiqua"/>
          <w:szCs w:val="22"/>
        </w:rPr>
        <w:t xml:space="preserve"> vrátane času </w:t>
      </w:r>
      <w:r w:rsidR="000405F6">
        <w:rPr>
          <w:rFonts w:ascii="Book Antiqua" w:hAnsi="Book Antiqua"/>
          <w:szCs w:val="22"/>
        </w:rPr>
        <w:t xml:space="preserve"> ich </w:t>
      </w:r>
      <w:r w:rsidR="000405F6">
        <w:rPr>
          <w:rFonts w:ascii="Book Antiqua" w:hAnsi="Book Antiqua"/>
          <w:szCs w:val="22"/>
        </w:rPr>
        <w:lastRenderedPageBreak/>
        <w:t xml:space="preserve">vynaloženia </w:t>
      </w:r>
      <w:r w:rsidR="00FC3490" w:rsidRPr="00FC3490">
        <w:rPr>
          <w:rFonts w:ascii="Book Antiqua" w:hAnsi="Book Antiqua"/>
          <w:szCs w:val="22"/>
        </w:rPr>
        <w:t xml:space="preserve"> v súlade s Investičným plánom</w:t>
      </w:r>
      <w:r w:rsidR="000405F6">
        <w:rPr>
          <w:rFonts w:ascii="Book Antiqua" w:hAnsi="Book Antiqua"/>
          <w:szCs w:val="22"/>
        </w:rPr>
        <w:t>, v rozsahu, v akom podľa Investičného plánu majú byť tieto investície vynaložené počas Doby manažérskeho riadenia.</w:t>
      </w:r>
    </w:p>
    <w:p w14:paraId="26A14C8C" w14:textId="77777777" w:rsidR="00E2669E" w:rsidRPr="00435685" w:rsidRDefault="00E2669E" w:rsidP="00435685">
      <w:pPr>
        <w:spacing w:before="0" w:after="0" w:line="276" w:lineRule="auto"/>
        <w:rPr>
          <w:rFonts w:ascii="Book Antiqua" w:hAnsi="Book Antiqua"/>
          <w:szCs w:val="22"/>
        </w:rPr>
      </w:pPr>
    </w:p>
    <w:p w14:paraId="21D72389" w14:textId="3779341C" w:rsidR="00927AF4" w:rsidRPr="00435685" w:rsidRDefault="00927AF4"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Zmluvné strany sa dohodli, že TSK je oprávnený upustiť od požiadavky na splnenie ktoréhokoľvek z Cieľov manažérskej činnosti</w:t>
      </w:r>
      <w:r w:rsidR="000405F6">
        <w:rPr>
          <w:rFonts w:ascii="Book Antiqua" w:hAnsi="Book Antiqua"/>
          <w:szCs w:val="22"/>
        </w:rPr>
        <w:t xml:space="preserve"> alebo jeho určenej časti</w:t>
      </w:r>
      <w:r w:rsidR="007958FA" w:rsidRPr="00435685">
        <w:rPr>
          <w:rFonts w:ascii="Book Antiqua" w:hAnsi="Book Antiqua"/>
          <w:szCs w:val="22"/>
        </w:rPr>
        <w:t>.</w:t>
      </w:r>
    </w:p>
    <w:p w14:paraId="0B6C24E6" w14:textId="77777777" w:rsidR="00927AF4" w:rsidRPr="00435685" w:rsidRDefault="00927AF4" w:rsidP="00435685">
      <w:pPr>
        <w:spacing w:before="0" w:after="0" w:line="276" w:lineRule="auto"/>
        <w:rPr>
          <w:rFonts w:ascii="Book Antiqua" w:hAnsi="Book Antiqua"/>
          <w:szCs w:val="22"/>
        </w:rPr>
      </w:pPr>
    </w:p>
    <w:p w14:paraId="51261248" w14:textId="77777777" w:rsidR="001070E2" w:rsidRPr="00435685" w:rsidRDefault="001070E2" w:rsidP="00435685">
      <w:pPr>
        <w:spacing w:before="0" w:after="0" w:line="276" w:lineRule="auto"/>
        <w:rPr>
          <w:rFonts w:ascii="Book Antiqua" w:hAnsi="Book Antiqua"/>
          <w:szCs w:val="22"/>
        </w:rPr>
      </w:pPr>
    </w:p>
    <w:p w14:paraId="1C96279F" w14:textId="025F54AA" w:rsidR="00E967C5" w:rsidRPr="00435685" w:rsidRDefault="002C3C88"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Informačné</w:t>
      </w:r>
      <w:r w:rsidR="00B1688B" w:rsidRPr="00435685">
        <w:rPr>
          <w:rFonts w:ascii="Book Antiqua" w:hAnsi="Book Antiqua"/>
          <w:szCs w:val="22"/>
        </w:rPr>
        <w:t xml:space="preserve"> povinnosti </w:t>
      </w:r>
      <w:r w:rsidR="00304814" w:rsidRPr="00435685">
        <w:rPr>
          <w:rFonts w:ascii="Book Antiqua" w:hAnsi="Book Antiqua"/>
          <w:szCs w:val="22"/>
        </w:rPr>
        <w:t>manažérskej skupiny</w:t>
      </w:r>
    </w:p>
    <w:p w14:paraId="0F752842" w14:textId="77777777" w:rsidR="00E967C5" w:rsidRPr="00435685" w:rsidRDefault="00E967C5" w:rsidP="00435685">
      <w:pPr>
        <w:spacing w:before="0" w:after="0" w:line="276" w:lineRule="auto"/>
        <w:rPr>
          <w:rFonts w:ascii="Book Antiqua" w:hAnsi="Book Antiqua"/>
          <w:szCs w:val="22"/>
        </w:rPr>
      </w:pPr>
    </w:p>
    <w:p w14:paraId="5A4D0470" w14:textId="3CBA6EE4" w:rsidR="00D97C98" w:rsidRPr="00435685" w:rsidRDefault="00FF5978"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je povinná pravidelne polročne, vždy k 30. júnu a k 31. decembru príslušného kalendárneho roka poskytnúť TSK písomnú </w:t>
      </w:r>
      <w:r w:rsidR="00D97C98" w:rsidRPr="00435685">
        <w:rPr>
          <w:rFonts w:ascii="Book Antiqua" w:hAnsi="Book Antiqua"/>
          <w:szCs w:val="22"/>
        </w:rPr>
        <w:t>s</w:t>
      </w:r>
      <w:r w:rsidRPr="00435685">
        <w:rPr>
          <w:rFonts w:ascii="Book Antiqua" w:hAnsi="Book Antiqua"/>
          <w:szCs w:val="22"/>
        </w:rPr>
        <w:t>právu o hospodárení NsP v príslušnom kalendárnom polroku</w:t>
      </w:r>
      <w:r w:rsidR="00D97C98" w:rsidRPr="00435685">
        <w:rPr>
          <w:rFonts w:ascii="Book Antiqua" w:hAnsi="Book Antiqua"/>
          <w:szCs w:val="22"/>
        </w:rPr>
        <w:t>, a to za každú NsP osobitne</w:t>
      </w:r>
      <w:r w:rsidRPr="00435685">
        <w:rPr>
          <w:rFonts w:ascii="Book Antiqua" w:hAnsi="Book Antiqua"/>
          <w:szCs w:val="22"/>
        </w:rPr>
        <w:t xml:space="preserve">. </w:t>
      </w:r>
      <w:r w:rsidR="00A8620E" w:rsidRPr="00435685">
        <w:rPr>
          <w:rFonts w:ascii="Book Antiqua" w:hAnsi="Book Antiqua"/>
          <w:szCs w:val="22"/>
        </w:rPr>
        <w:t>Prvú správu o hospodárení je Manažérska skupina povinná zaslať TSK za obdobie od účinnosti Zmluvy ku koncu príslušného kalendárneho polroka.</w:t>
      </w:r>
    </w:p>
    <w:p w14:paraId="1DF795B2" w14:textId="77777777" w:rsidR="00D97C98" w:rsidRPr="00435685" w:rsidRDefault="00D97C98" w:rsidP="00435685">
      <w:pPr>
        <w:pStyle w:val="tl1"/>
        <w:numPr>
          <w:ilvl w:val="0"/>
          <w:numId w:val="0"/>
        </w:numPr>
        <w:spacing w:before="0" w:after="0" w:line="276" w:lineRule="auto"/>
        <w:ind w:left="567"/>
        <w:rPr>
          <w:rFonts w:ascii="Book Antiqua" w:hAnsi="Book Antiqua"/>
          <w:szCs w:val="22"/>
        </w:rPr>
      </w:pPr>
    </w:p>
    <w:p w14:paraId="47986D9F" w14:textId="366FCE38" w:rsidR="00A8620E" w:rsidRPr="00435685" w:rsidRDefault="00FF5978"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Správa o hospodárení musí byť TSK zaslaná najneskôr do </w:t>
      </w:r>
      <w:r w:rsidR="00003A64" w:rsidRPr="00E717A7">
        <w:rPr>
          <w:rFonts w:ascii="Book Antiqua" w:hAnsi="Book Antiqua"/>
          <w:szCs w:val="22"/>
        </w:rPr>
        <w:t>tridsiatich 30</w:t>
      </w:r>
      <w:r w:rsidRPr="00435685">
        <w:rPr>
          <w:rFonts w:ascii="Book Antiqua" w:hAnsi="Book Antiqua"/>
          <w:szCs w:val="22"/>
        </w:rPr>
        <w:t xml:space="preserve"> dní od skončenia príslušného kalendárneho polroka. </w:t>
      </w:r>
    </w:p>
    <w:p w14:paraId="3DB23A76" w14:textId="77777777" w:rsidR="00A8620E" w:rsidRPr="00435685" w:rsidRDefault="00A8620E" w:rsidP="00435685">
      <w:pPr>
        <w:pStyle w:val="Odsekzoznamu"/>
        <w:spacing w:before="0" w:after="0" w:line="276" w:lineRule="auto"/>
        <w:rPr>
          <w:rFonts w:ascii="Book Antiqua" w:hAnsi="Book Antiqua"/>
          <w:szCs w:val="22"/>
        </w:rPr>
      </w:pPr>
    </w:p>
    <w:p w14:paraId="269AA6AC" w14:textId="1AEE4405" w:rsidR="00FF5978" w:rsidRPr="00435685" w:rsidRDefault="00FF5978"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Na účely kontroly správnosti a úplnosti údajov uvedených v </w:t>
      </w:r>
      <w:r w:rsidR="00A8620E" w:rsidRPr="00435685">
        <w:rPr>
          <w:rFonts w:ascii="Book Antiqua" w:hAnsi="Book Antiqua"/>
          <w:szCs w:val="22"/>
        </w:rPr>
        <w:t>s</w:t>
      </w:r>
      <w:r w:rsidRPr="00435685">
        <w:rPr>
          <w:rFonts w:ascii="Book Antiqua" w:hAnsi="Book Antiqua"/>
          <w:szCs w:val="22"/>
        </w:rPr>
        <w:t xml:space="preserve">práve o hospodárení NsP a kontroly plnenia </w:t>
      </w:r>
      <w:r w:rsidR="00A00B53" w:rsidRPr="00435685">
        <w:rPr>
          <w:rFonts w:ascii="Book Antiqua" w:hAnsi="Book Antiqua"/>
          <w:szCs w:val="22"/>
        </w:rPr>
        <w:t>c</w:t>
      </w:r>
      <w:r w:rsidRPr="00435685">
        <w:rPr>
          <w:rFonts w:ascii="Book Antiqua" w:hAnsi="Book Antiqua"/>
          <w:szCs w:val="22"/>
        </w:rPr>
        <w:t>ieľov manažérskej činnosti je TSK oprávnený požadovať</w:t>
      </w:r>
      <w:r w:rsidR="00A00B53" w:rsidRPr="00435685">
        <w:rPr>
          <w:rFonts w:ascii="Book Antiqua" w:hAnsi="Book Antiqua"/>
          <w:szCs w:val="22"/>
        </w:rPr>
        <w:t xml:space="preserve"> od Manažérskej skupiny</w:t>
      </w:r>
      <w:r w:rsidRPr="00435685">
        <w:rPr>
          <w:rFonts w:ascii="Book Antiqua" w:hAnsi="Book Antiqua"/>
          <w:szCs w:val="22"/>
        </w:rPr>
        <w:t xml:space="preserve"> akékoľvek dokumenty, informácie, správy a vysvetlenia súvisiace s údajmi uvedenými v </w:t>
      </w:r>
      <w:r w:rsidR="00A00B53" w:rsidRPr="00435685">
        <w:rPr>
          <w:rFonts w:ascii="Book Antiqua" w:hAnsi="Book Antiqua"/>
          <w:szCs w:val="22"/>
        </w:rPr>
        <w:t>s</w:t>
      </w:r>
      <w:r w:rsidRPr="00435685">
        <w:rPr>
          <w:rFonts w:ascii="Book Antiqua" w:hAnsi="Book Antiqua"/>
          <w:szCs w:val="22"/>
        </w:rPr>
        <w:t>práve o hospodárení NsP a</w:t>
      </w:r>
      <w:r w:rsidR="00A00B53" w:rsidRPr="00435685">
        <w:rPr>
          <w:rFonts w:ascii="Book Antiqua" w:hAnsi="Book Antiqua"/>
          <w:szCs w:val="22"/>
        </w:rPr>
        <w:t> </w:t>
      </w:r>
      <w:r w:rsidRPr="00435685">
        <w:rPr>
          <w:rFonts w:ascii="Book Antiqua" w:hAnsi="Book Antiqua"/>
          <w:szCs w:val="22"/>
        </w:rPr>
        <w:t>Manažér</w:t>
      </w:r>
      <w:r w:rsidR="00A00B53" w:rsidRPr="00435685">
        <w:rPr>
          <w:rFonts w:ascii="Book Antiqua" w:hAnsi="Book Antiqua"/>
          <w:szCs w:val="22"/>
        </w:rPr>
        <w:t>ska skupina</w:t>
      </w:r>
      <w:r w:rsidRPr="00435685">
        <w:rPr>
          <w:rFonts w:ascii="Book Antiqua" w:hAnsi="Book Antiqua"/>
          <w:szCs w:val="22"/>
        </w:rPr>
        <w:t xml:space="preserve"> je povinn</w:t>
      </w:r>
      <w:r w:rsidR="00A00B53" w:rsidRPr="00435685">
        <w:rPr>
          <w:rFonts w:ascii="Book Antiqua" w:hAnsi="Book Antiqua"/>
          <w:szCs w:val="22"/>
        </w:rPr>
        <w:t>á</w:t>
      </w:r>
      <w:r w:rsidRPr="00435685">
        <w:rPr>
          <w:rFonts w:ascii="Book Antiqua" w:hAnsi="Book Antiqua"/>
          <w:szCs w:val="22"/>
        </w:rPr>
        <w:t xml:space="preserve"> </w:t>
      </w:r>
      <w:r w:rsidR="00A00B53" w:rsidRPr="00435685">
        <w:rPr>
          <w:rFonts w:ascii="Book Antiqua" w:hAnsi="Book Antiqua"/>
          <w:szCs w:val="22"/>
        </w:rPr>
        <w:t xml:space="preserve">predložiť </w:t>
      </w:r>
      <w:r w:rsidRPr="00435685">
        <w:rPr>
          <w:rFonts w:ascii="Book Antiqua" w:hAnsi="Book Antiqua"/>
          <w:szCs w:val="22"/>
        </w:rPr>
        <w:t xml:space="preserve">TSK </w:t>
      </w:r>
      <w:r w:rsidR="00A00B53" w:rsidRPr="00435685">
        <w:rPr>
          <w:rFonts w:ascii="Book Antiqua" w:hAnsi="Book Antiqua"/>
          <w:szCs w:val="22"/>
        </w:rPr>
        <w:t>požadované informácie a dokumenty</w:t>
      </w:r>
      <w:r w:rsidRPr="00435685">
        <w:rPr>
          <w:rFonts w:ascii="Book Antiqua" w:hAnsi="Book Antiqua"/>
          <w:szCs w:val="22"/>
        </w:rPr>
        <w:t xml:space="preserve"> </w:t>
      </w:r>
      <w:r w:rsidR="00A26A49" w:rsidRPr="00435685">
        <w:rPr>
          <w:rFonts w:ascii="Book Antiqua" w:hAnsi="Book Antiqua"/>
          <w:szCs w:val="22"/>
        </w:rPr>
        <w:t xml:space="preserve">v lehote určenej TSK, nie kratšej než </w:t>
      </w:r>
      <w:r w:rsidR="00E717A7">
        <w:rPr>
          <w:rFonts w:ascii="Book Antiqua" w:hAnsi="Book Antiqua"/>
          <w:szCs w:val="22"/>
        </w:rPr>
        <w:t xml:space="preserve">10 </w:t>
      </w:r>
      <w:r w:rsidR="00A26A49" w:rsidRPr="00435685">
        <w:rPr>
          <w:rFonts w:ascii="Book Antiqua" w:hAnsi="Book Antiqua"/>
          <w:szCs w:val="22"/>
        </w:rPr>
        <w:t>dní.</w:t>
      </w:r>
    </w:p>
    <w:p w14:paraId="116120EB" w14:textId="77777777" w:rsidR="005B1480" w:rsidRPr="00435685" w:rsidRDefault="005B1480" w:rsidP="00435685">
      <w:pPr>
        <w:pStyle w:val="Odsekzoznamu"/>
        <w:spacing w:before="0" w:after="0" w:line="276" w:lineRule="auto"/>
        <w:rPr>
          <w:rFonts w:ascii="Book Antiqua" w:hAnsi="Book Antiqua"/>
          <w:szCs w:val="22"/>
        </w:rPr>
      </w:pPr>
    </w:p>
    <w:p w14:paraId="4E2571EC" w14:textId="511209A2" w:rsidR="00171013" w:rsidRPr="00435685" w:rsidRDefault="00834FE2" w:rsidP="00435685">
      <w:pPr>
        <w:pStyle w:val="tl1"/>
        <w:spacing w:before="0" w:after="0" w:line="276" w:lineRule="auto"/>
        <w:ind w:left="567" w:hanging="567"/>
        <w:rPr>
          <w:rFonts w:ascii="Book Antiqua" w:hAnsi="Book Antiqua"/>
          <w:szCs w:val="22"/>
        </w:rPr>
      </w:pPr>
      <w:r w:rsidRPr="00435685">
        <w:rPr>
          <w:rFonts w:ascii="Book Antiqua" w:hAnsi="Book Antiqua"/>
          <w:szCs w:val="22"/>
        </w:rPr>
        <w:t>TSK je oprávnený kontrolovať, či je poskytovanie Služieb manažérskeho riadenia v súlade s touto Zmluvou, všeobecne záväznými právnymi predpismi a Internými predpismi. Na tento účel je TSK oprávnený požadovať od Manažérskej skupiny akékoľvek a všetky dokumenty, informácie, správy a vysvetlenia súvisiace s</w:t>
      </w:r>
      <w:r w:rsidR="00432FDE" w:rsidRPr="00435685">
        <w:rPr>
          <w:rFonts w:ascii="Book Antiqua" w:hAnsi="Book Antiqua"/>
          <w:szCs w:val="22"/>
        </w:rPr>
        <w:t> poskytovan</w:t>
      </w:r>
      <w:r w:rsidR="003D00D7">
        <w:rPr>
          <w:rFonts w:ascii="Book Antiqua" w:hAnsi="Book Antiqua"/>
          <w:szCs w:val="22"/>
        </w:rPr>
        <w:t>í</w:t>
      </w:r>
      <w:r w:rsidR="00432FDE" w:rsidRPr="00435685">
        <w:rPr>
          <w:rFonts w:ascii="Book Antiqua" w:hAnsi="Book Antiqua"/>
          <w:szCs w:val="22"/>
        </w:rPr>
        <w:t xml:space="preserve">m Služieb </w:t>
      </w:r>
      <w:r w:rsidRPr="00435685">
        <w:rPr>
          <w:rFonts w:ascii="Book Antiqua" w:hAnsi="Book Antiqua"/>
          <w:szCs w:val="22"/>
        </w:rPr>
        <w:t>manažérsk</w:t>
      </w:r>
      <w:r w:rsidR="00432FDE" w:rsidRPr="00435685">
        <w:rPr>
          <w:rFonts w:ascii="Book Antiqua" w:hAnsi="Book Antiqua"/>
          <w:szCs w:val="22"/>
        </w:rPr>
        <w:t>eho</w:t>
      </w:r>
      <w:r w:rsidRPr="00435685">
        <w:rPr>
          <w:rFonts w:ascii="Book Antiqua" w:hAnsi="Book Antiqua"/>
          <w:szCs w:val="22"/>
        </w:rPr>
        <w:t xml:space="preserve"> </w:t>
      </w:r>
      <w:r w:rsidR="00432FDE" w:rsidRPr="00435685">
        <w:rPr>
          <w:rFonts w:ascii="Book Antiqua" w:hAnsi="Book Antiqua"/>
          <w:szCs w:val="22"/>
        </w:rPr>
        <w:t>riadenia</w:t>
      </w:r>
      <w:r w:rsidRPr="00435685">
        <w:rPr>
          <w:rFonts w:ascii="Book Antiqua" w:hAnsi="Book Antiqua"/>
          <w:szCs w:val="22"/>
        </w:rPr>
        <w:t>, požadovať od Manažér</w:t>
      </w:r>
      <w:r w:rsidR="00432FDE" w:rsidRPr="00435685">
        <w:rPr>
          <w:rFonts w:ascii="Book Antiqua" w:hAnsi="Book Antiqua"/>
          <w:szCs w:val="22"/>
        </w:rPr>
        <w:t>skej skupiny</w:t>
      </w:r>
      <w:r w:rsidRPr="00435685">
        <w:rPr>
          <w:rFonts w:ascii="Book Antiqua" w:hAnsi="Book Antiqua"/>
          <w:szCs w:val="22"/>
        </w:rPr>
        <w:t xml:space="preserve"> potrebnú súčinnosť a nahliadať do všetkých dokumentov súvisiacich s</w:t>
      </w:r>
      <w:r w:rsidR="00432FDE" w:rsidRPr="00435685">
        <w:rPr>
          <w:rFonts w:ascii="Book Antiqua" w:hAnsi="Book Antiqua"/>
          <w:szCs w:val="22"/>
        </w:rPr>
        <w:t> poskytovaním Služieb</w:t>
      </w:r>
      <w:r w:rsidRPr="00435685">
        <w:rPr>
          <w:rFonts w:ascii="Book Antiqua" w:hAnsi="Book Antiqua"/>
          <w:szCs w:val="22"/>
        </w:rPr>
        <w:t xml:space="preserve"> manažérsk</w:t>
      </w:r>
      <w:r w:rsidR="00432FDE" w:rsidRPr="00435685">
        <w:rPr>
          <w:rFonts w:ascii="Book Antiqua" w:hAnsi="Book Antiqua"/>
          <w:szCs w:val="22"/>
        </w:rPr>
        <w:t>eho</w:t>
      </w:r>
      <w:r w:rsidRPr="00435685">
        <w:rPr>
          <w:rFonts w:ascii="Book Antiqua" w:hAnsi="Book Antiqua"/>
          <w:szCs w:val="22"/>
        </w:rPr>
        <w:t xml:space="preserve"> </w:t>
      </w:r>
      <w:r w:rsidR="00432FDE" w:rsidRPr="00435685">
        <w:rPr>
          <w:rFonts w:ascii="Book Antiqua" w:hAnsi="Book Antiqua"/>
          <w:szCs w:val="22"/>
        </w:rPr>
        <w:t>riadenia</w:t>
      </w:r>
      <w:r w:rsidRPr="00435685">
        <w:rPr>
          <w:rFonts w:ascii="Book Antiqua" w:hAnsi="Book Antiqua"/>
          <w:szCs w:val="22"/>
        </w:rPr>
        <w:t>. Manažér</w:t>
      </w:r>
      <w:r w:rsidR="00590F92" w:rsidRPr="00435685">
        <w:rPr>
          <w:rFonts w:ascii="Book Antiqua" w:hAnsi="Book Antiqua"/>
          <w:szCs w:val="22"/>
        </w:rPr>
        <w:t>ska skupina</w:t>
      </w:r>
      <w:r w:rsidRPr="00435685">
        <w:rPr>
          <w:rFonts w:ascii="Book Antiqua" w:hAnsi="Book Antiqua"/>
          <w:szCs w:val="22"/>
        </w:rPr>
        <w:t xml:space="preserve"> je povinn</w:t>
      </w:r>
      <w:r w:rsidR="00590F92" w:rsidRPr="00435685">
        <w:rPr>
          <w:rFonts w:ascii="Book Antiqua" w:hAnsi="Book Antiqua"/>
          <w:szCs w:val="22"/>
        </w:rPr>
        <w:t>á</w:t>
      </w:r>
      <w:r w:rsidRPr="00435685">
        <w:rPr>
          <w:rFonts w:ascii="Book Antiqua" w:hAnsi="Book Antiqua"/>
          <w:szCs w:val="22"/>
        </w:rPr>
        <w:t xml:space="preserve"> poskytnúť TSK potrebnú súčinnosť, požadované dokumenty, informácie, správy a vysvetlenia a umožniť TSK nahliadať do dokumentov súvisiacich s</w:t>
      </w:r>
      <w:r w:rsidR="00590F92" w:rsidRPr="00435685">
        <w:rPr>
          <w:rFonts w:ascii="Book Antiqua" w:hAnsi="Book Antiqua"/>
          <w:szCs w:val="22"/>
        </w:rPr>
        <w:t xml:space="preserve"> poskytovaním Služieb </w:t>
      </w:r>
      <w:r w:rsidRPr="00435685">
        <w:rPr>
          <w:rFonts w:ascii="Book Antiqua" w:hAnsi="Book Antiqua"/>
          <w:szCs w:val="22"/>
        </w:rPr>
        <w:t>manažérsk</w:t>
      </w:r>
      <w:r w:rsidR="007E0C64" w:rsidRPr="00435685">
        <w:rPr>
          <w:rFonts w:ascii="Book Antiqua" w:hAnsi="Book Antiqua"/>
          <w:szCs w:val="22"/>
        </w:rPr>
        <w:t>eho</w:t>
      </w:r>
      <w:r w:rsidRPr="00435685">
        <w:rPr>
          <w:rFonts w:ascii="Book Antiqua" w:hAnsi="Book Antiqua"/>
          <w:szCs w:val="22"/>
        </w:rPr>
        <w:t xml:space="preserve"> </w:t>
      </w:r>
      <w:r w:rsidR="007E0C64" w:rsidRPr="00435685">
        <w:rPr>
          <w:rFonts w:ascii="Book Antiqua" w:hAnsi="Book Antiqua"/>
          <w:szCs w:val="22"/>
        </w:rPr>
        <w:t>riadenia</w:t>
      </w:r>
      <w:r w:rsidR="00171013" w:rsidRPr="00435685">
        <w:rPr>
          <w:rFonts w:ascii="Book Antiqua" w:hAnsi="Book Antiqua"/>
          <w:szCs w:val="22"/>
        </w:rPr>
        <w:t xml:space="preserve"> vždy v lehote určenej TSK, nie kratšej než </w:t>
      </w:r>
      <w:r w:rsidR="00E717A7">
        <w:rPr>
          <w:rFonts w:ascii="Book Antiqua" w:hAnsi="Book Antiqua"/>
          <w:szCs w:val="22"/>
        </w:rPr>
        <w:t xml:space="preserve">10 </w:t>
      </w:r>
      <w:r w:rsidR="00171013" w:rsidRPr="00435685">
        <w:rPr>
          <w:rFonts w:ascii="Book Antiqua" w:hAnsi="Book Antiqua"/>
          <w:szCs w:val="22"/>
        </w:rPr>
        <w:t>dní.</w:t>
      </w:r>
    </w:p>
    <w:p w14:paraId="4EF470B6" w14:textId="77777777" w:rsidR="004470B3" w:rsidRPr="00435685" w:rsidRDefault="004470B3" w:rsidP="00435685">
      <w:pPr>
        <w:pStyle w:val="Odsekzoznamu"/>
        <w:spacing w:before="0" w:after="0" w:line="276" w:lineRule="auto"/>
        <w:rPr>
          <w:rFonts w:ascii="Book Antiqua" w:hAnsi="Book Antiqua"/>
          <w:szCs w:val="22"/>
        </w:rPr>
      </w:pPr>
    </w:p>
    <w:p w14:paraId="7421C7A1" w14:textId="2E71AD25" w:rsidR="004470B3" w:rsidRPr="00435685" w:rsidRDefault="004470B3"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nie je povinná </w:t>
      </w:r>
      <w:r w:rsidR="00D05EF7" w:rsidRPr="00435685">
        <w:rPr>
          <w:rFonts w:ascii="Book Antiqua" w:hAnsi="Book Antiqua"/>
          <w:szCs w:val="22"/>
        </w:rPr>
        <w:t>poskytnúť TSK informácie, ktoré tvoria obchodné tajomstvo Manažérskej skupiny. Manažérska skupina však nie je oprávnená označiť za obchodné tajomstvo také informácie, ktor</w:t>
      </w:r>
      <w:r w:rsidR="00D141CF" w:rsidRPr="00435685">
        <w:rPr>
          <w:rFonts w:ascii="Book Antiqua" w:hAnsi="Book Antiqua"/>
          <w:szCs w:val="22"/>
        </w:rPr>
        <w:t>ých poskytnutie je</w:t>
      </w:r>
      <w:r w:rsidR="00D05EF7" w:rsidRPr="00435685">
        <w:rPr>
          <w:rFonts w:ascii="Book Antiqua" w:hAnsi="Book Antiqua"/>
          <w:szCs w:val="22"/>
        </w:rPr>
        <w:t xml:space="preserve"> </w:t>
      </w:r>
      <w:r w:rsidR="00DB61F0" w:rsidRPr="00435685">
        <w:rPr>
          <w:rFonts w:ascii="Book Antiqua" w:hAnsi="Book Antiqua"/>
          <w:szCs w:val="22"/>
        </w:rPr>
        <w:t>vzhľadom na</w:t>
      </w:r>
      <w:r w:rsidR="00D05EF7" w:rsidRPr="00435685">
        <w:rPr>
          <w:rFonts w:ascii="Book Antiqua" w:hAnsi="Book Antiqua"/>
          <w:szCs w:val="22"/>
        </w:rPr>
        <w:t xml:space="preserve"> </w:t>
      </w:r>
      <w:r w:rsidR="00D141CF" w:rsidRPr="00435685">
        <w:rPr>
          <w:rFonts w:ascii="Book Antiqua" w:hAnsi="Book Antiqua"/>
          <w:szCs w:val="22"/>
        </w:rPr>
        <w:t>ich</w:t>
      </w:r>
      <w:r w:rsidR="00D05EF7" w:rsidRPr="00435685">
        <w:rPr>
          <w:rFonts w:ascii="Book Antiqua" w:hAnsi="Book Antiqua"/>
          <w:szCs w:val="22"/>
        </w:rPr>
        <w:t xml:space="preserve"> povah</w:t>
      </w:r>
      <w:r w:rsidR="00DB61F0" w:rsidRPr="00435685">
        <w:rPr>
          <w:rFonts w:ascii="Book Antiqua" w:hAnsi="Book Antiqua"/>
          <w:szCs w:val="22"/>
        </w:rPr>
        <w:t>u</w:t>
      </w:r>
      <w:r w:rsidR="00D05EF7" w:rsidRPr="00435685">
        <w:rPr>
          <w:rFonts w:ascii="Book Antiqua" w:hAnsi="Book Antiqua"/>
          <w:szCs w:val="22"/>
        </w:rPr>
        <w:t xml:space="preserve"> nevyhnutné</w:t>
      </w:r>
      <w:r w:rsidR="00D141CF" w:rsidRPr="00435685">
        <w:rPr>
          <w:rFonts w:ascii="Book Antiqua" w:hAnsi="Book Antiqua"/>
          <w:szCs w:val="22"/>
        </w:rPr>
        <w:t xml:space="preserve"> pre vyhodnotenie</w:t>
      </w:r>
      <w:r w:rsidR="005C18EB" w:rsidRPr="00435685">
        <w:rPr>
          <w:rFonts w:ascii="Book Antiqua" w:hAnsi="Book Antiqua"/>
          <w:szCs w:val="22"/>
        </w:rPr>
        <w:t xml:space="preserve"> plnenia cieľov manažérskej činnosti.</w:t>
      </w:r>
      <w:r w:rsidR="00D141CF" w:rsidRPr="00435685">
        <w:rPr>
          <w:rFonts w:ascii="Book Antiqua" w:hAnsi="Book Antiqua"/>
          <w:szCs w:val="22"/>
        </w:rPr>
        <w:t xml:space="preserve"> </w:t>
      </w:r>
      <w:r w:rsidR="00D05EF7" w:rsidRPr="00435685">
        <w:rPr>
          <w:rFonts w:ascii="Book Antiqua" w:hAnsi="Book Antiqua"/>
          <w:szCs w:val="22"/>
        </w:rPr>
        <w:t xml:space="preserve"> </w:t>
      </w:r>
    </w:p>
    <w:p w14:paraId="1DCA36B5" w14:textId="77777777" w:rsidR="00171013" w:rsidRPr="00435685" w:rsidRDefault="00171013" w:rsidP="00435685">
      <w:pPr>
        <w:pStyle w:val="Odsekzoznamu"/>
        <w:spacing w:before="0" w:after="0" w:line="276" w:lineRule="auto"/>
        <w:rPr>
          <w:rFonts w:ascii="Book Antiqua" w:hAnsi="Book Antiqua"/>
          <w:szCs w:val="22"/>
        </w:rPr>
      </w:pPr>
    </w:p>
    <w:p w14:paraId="43BD81B8" w14:textId="77777777" w:rsidR="00B006B4" w:rsidRPr="00435685" w:rsidRDefault="00B006B4" w:rsidP="00435685">
      <w:pPr>
        <w:pStyle w:val="Odsekzoznamu"/>
        <w:spacing w:before="0" w:after="0" w:line="276" w:lineRule="auto"/>
        <w:rPr>
          <w:rFonts w:ascii="Book Antiqua" w:hAnsi="Book Antiqua"/>
          <w:szCs w:val="22"/>
        </w:rPr>
      </w:pPr>
    </w:p>
    <w:p w14:paraId="0CBE2BED" w14:textId="5E98C020" w:rsidR="001B7CCE" w:rsidRPr="00435685" w:rsidRDefault="009F4FE5"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lastRenderedPageBreak/>
        <w:t>trvanie</w:t>
      </w:r>
      <w:r w:rsidR="004F5AE2" w:rsidRPr="00435685">
        <w:rPr>
          <w:rFonts w:ascii="Book Antiqua" w:hAnsi="Book Antiqua"/>
          <w:szCs w:val="22"/>
        </w:rPr>
        <w:t xml:space="preserve"> poskytovania služieb </w:t>
      </w:r>
      <w:r w:rsidR="00D36A7F" w:rsidRPr="00435685">
        <w:rPr>
          <w:rFonts w:ascii="Book Antiqua" w:hAnsi="Book Antiqua"/>
          <w:szCs w:val="22"/>
        </w:rPr>
        <w:t xml:space="preserve">manažérskeho riadenia a </w:t>
      </w:r>
      <w:r w:rsidR="003B7FB4" w:rsidRPr="00435685">
        <w:rPr>
          <w:rFonts w:ascii="Book Antiqua" w:hAnsi="Book Antiqua"/>
          <w:szCs w:val="22"/>
        </w:rPr>
        <w:t xml:space="preserve">začatie </w:t>
      </w:r>
      <w:r w:rsidR="00A86568" w:rsidRPr="00435685">
        <w:rPr>
          <w:rFonts w:ascii="Book Antiqua" w:hAnsi="Book Antiqua"/>
          <w:szCs w:val="22"/>
        </w:rPr>
        <w:t>Náj</w:t>
      </w:r>
      <w:r w:rsidR="003B7FB4" w:rsidRPr="00435685">
        <w:rPr>
          <w:rFonts w:ascii="Book Antiqua" w:hAnsi="Book Antiqua"/>
          <w:szCs w:val="22"/>
        </w:rPr>
        <w:t>mu</w:t>
      </w:r>
    </w:p>
    <w:p w14:paraId="1DDFEE19" w14:textId="77777777" w:rsidR="001B7CCE" w:rsidRPr="00435685" w:rsidRDefault="001B7CCE" w:rsidP="00435685">
      <w:pPr>
        <w:pStyle w:val="Nadpis1"/>
        <w:numPr>
          <w:ilvl w:val="0"/>
          <w:numId w:val="0"/>
        </w:numPr>
        <w:spacing w:before="0" w:after="0" w:line="276" w:lineRule="auto"/>
        <w:ind w:left="567"/>
        <w:rPr>
          <w:rFonts w:ascii="Book Antiqua" w:hAnsi="Book Antiqua"/>
          <w:szCs w:val="22"/>
        </w:rPr>
      </w:pPr>
    </w:p>
    <w:p w14:paraId="40D291B2" w14:textId="4A912CF8" w:rsidR="008A0DDB" w:rsidRPr="00435685" w:rsidRDefault="00C67A6A"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je povinná poskytovať Služby manažérskeho riadenia v súlade so Zmluvou </w:t>
      </w:r>
      <w:r w:rsidR="00B1752B" w:rsidRPr="00435685">
        <w:rPr>
          <w:rFonts w:ascii="Book Antiqua" w:hAnsi="Book Antiqua"/>
          <w:szCs w:val="22"/>
        </w:rPr>
        <w:t xml:space="preserve">počas celej Doby manažérskeho riadenia v trvaní </w:t>
      </w:r>
      <w:r w:rsidR="00E33301" w:rsidRPr="00435685">
        <w:rPr>
          <w:rFonts w:ascii="Book Antiqua" w:hAnsi="Book Antiqua"/>
          <w:szCs w:val="22"/>
        </w:rPr>
        <w:t>troch (</w:t>
      </w:r>
      <w:r w:rsidR="004B03BC" w:rsidRPr="00435685">
        <w:rPr>
          <w:rFonts w:ascii="Book Antiqua" w:hAnsi="Book Antiqua"/>
          <w:szCs w:val="22"/>
        </w:rPr>
        <w:t>3</w:t>
      </w:r>
      <w:r w:rsidR="00E33301" w:rsidRPr="00435685">
        <w:rPr>
          <w:rFonts w:ascii="Book Antiqua" w:hAnsi="Book Antiqua"/>
          <w:szCs w:val="22"/>
        </w:rPr>
        <w:t>)</w:t>
      </w:r>
      <w:r w:rsidR="00B1752B" w:rsidRPr="00435685">
        <w:rPr>
          <w:rFonts w:ascii="Book Antiqua" w:hAnsi="Book Antiqua"/>
          <w:szCs w:val="22"/>
        </w:rPr>
        <w:t xml:space="preserve"> rokov odo dňa nadobudnutia účinnosti Zmluvy. </w:t>
      </w:r>
      <w:r w:rsidR="002A5C64" w:rsidRPr="00435685">
        <w:rPr>
          <w:rFonts w:ascii="Book Antiqua" w:hAnsi="Book Antiqua"/>
          <w:szCs w:val="22"/>
        </w:rPr>
        <w:t xml:space="preserve">Ak </w:t>
      </w:r>
      <w:r w:rsidR="0065091F" w:rsidRPr="00435685">
        <w:rPr>
          <w:rFonts w:ascii="Book Antiqua" w:hAnsi="Book Antiqua"/>
          <w:szCs w:val="22"/>
        </w:rPr>
        <w:t>TSK</w:t>
      </w:r>
      <w:r w:rsidR="002A5C64" w:rsidRPr="00435685">
        <w:rPr>
          <w:rFonts w:ascii="Book Antiqua" w:hAnsi="Book Antiqua"/>
          <w:szCs w:val="22"/>
        </w:rPr>
        <w:t xml:space="preserve"> najneskôr </w:t>
      </w:r>
      <w:r w:rsidR="00317BF7" w:rsidRPr="00E717A7">
        <w:rPr>
          <w:rFonts w:ascii="Book Antiqua" w:hAnsi="Book Antiqua"/>
          <w:szCs w:val="22"/>
        </w:rPr>
        <w:t xml:space="preserve">stodvadsať </w:t>
      </w:r>
      <w:r w:rsidR="002A5C64" w:rsidRPr="00E717A7">
        <w:rPr>
          <w:rFonts w:ascii="Book Antiqua" w:hAnsi="Book Antiqua"/>
          <w:szCs w:val="22"/>
        </w:rPr>
        <w:t>(1</w:t>
      </w:r>
      <w:r w:rsidR="00317BF7" w:rsidRPr="00E717A7">
        <w:rPr>
          <w:rFonts w:ascii="Book Antiqua" w:hAnsi="Book Antiqua"/>
          <w:szCs w:val="22"/>
        </w:rPr>
        <w:t>2</w:t>
      </w:r>
      <w:r w:rsidR="002A5C64" w:rsidRPr="00E717A7">
        <w:rPr>
          <w:rFonts w:ascii="Book Antiqua" w:hAnsi="Book Antiqua"/>
          <w:szCs w:val="22"/>
        </w:rPr>
        <w:t>0)</w:t>
      </w:r>
      <w:r w:rsidR="002A5C64" w:rsidRPr="00435685">
        <w:rPr>
          <w:rFonts w:ascii="Book Antiqua" w:hAnsi="Book Antiqua"/>
          <w:szCs w:val="22"/>
        </w:rPr>
        <w:t xml:space="preserve"> dní pred uplynutím Doby manažérskeho riadenia </w:t>
      </w:r>
      <w:r w:rsidR="00315B24" w:rsidRPr="00435685">
        <w:rPr>
          <w:rFonts w:ascii="Book Antiqua" w:hAnsi="Book Antiqua"/>
          <w:szCs w:val="22"/>
        </w:rPr>
        <w:t xml:space="preserve">v zmysle predchádzajúcej vety </w:t>
      </w:r>
      <w:r w:rsidR="00F03F9B" w:rsidRPr="00435685">
        <w:rPr>
          <w:rFonts w:ascii="Book Antiqua" w:hAnsi="Book Antiqua"/>
          <w:szCs w:val="22"/>
        </w:rPr>
        <w:t xml:space="preserve">doručí </w:t>
      </w:r>
      <w:r w:rsidR="0065091F" w:rsidRPr="00435685">
        <w:rPr>
          <w:rFonts w:ascii="Book Antiqua" w:hAnsi="Book Antiqua"/>
          <w:szCs w:val="22"/>
        </w:rPr>
        <w:t xml:space="preserve">Manažérskej skupine </w:t>
      </w:r>
      <w:r w:rsidR="007843D1" w:rsidRPr="00435685">
        <w:rPr>
          <w:rFonts w:ascii="Book Antiqua" w:hAnsi="Book Antiqua"/>
          <w:szCs w:val="22"/>
        </w:rPr>
        <w:t>oznámenie o uplatnení opcie na predĺženie Doby manažérskeho riadenia</w:t>
      </w:r>
      <w:r w:rsidR="002543AC" w:rsidRPr="00435685">
        <w:rPr>
          <w:rFonts w:ascii="Book Antiqua" w:hAnsi="Book Antiqua"/>
          <w:szCs w:val="22"/>
        </w:rPr>
        <w:t xml:space="preserve">, Doba manažérskeho riadenia v zmysle predchádzajúcej vety sa </w:t>
      </w:r>
      <w:r w:rsidR="000C06C6" w:rsidRPr="00435685">
        <w:rPr>
          <w:rFonts w:ascii="Book Antiqua" w:hAnsi="Book Antiqua"/>
          <w:szCs w:val="22"/>
        </w:rPr>
        <w:t xml:space="preserve">predĺži o dobu do </w:t>
      </w:r>
      <w:r w:rsidR="00B40BF6" w:rsidRPr="00435685">
        <w:rPr>
          <w:rFonts w:ascii="Book Antiqua" w:hAnsi="Book Antiqua"/>
          <w:szCs w:val="22"/>
        </w:rPr>
        <w:t xml:space="preserve">začatia nájmu v súlade s čl. </w:t>
      </w:r>
      <w:r w:rsidR="009B0064" w:rsidRPr="00435685">
        <w:rPr>
          <w:rFonts w:ascii="Book Antiqua" w:hAnsi="Book Antiqua"/>
          <w:szCs w:val="22"/>
        </w:rPr>
        <w:t>11.</w:t>
      </w:r>
      <w:r w:rsidR="00023259" w:rsidRPr="00435685">
        <w:rPr>
          <w:rFonts w:ascii="Book Antiqua" w:hAnsi="Book Antiqua"/>
          <w:szCs w:val="22"/>
        </w:rPr>
        <w:t>6</w:t>
      </w:r>
      <w:r w:rsidR="009B0064" w:rsidRPr="00435685">
        <w:rPr>
          <w:rFonts w:ascii="Book Antiqua" w:hAnsi="Book Antiqua"/>
          <w:szCs w:val="22"/>
        </w:rPr>
        <w:t xml:space="preserve"> </w:t>
      </w:r>
      <w:r w:rsidR="00B40BF6" w:rsidRPr="00435685">
        <w:rPr>
          <w:rFonts w:ascii="Book Antiqua" w:hAnsi="Book Antiqua"/>
          <w:szCs w:val="22"/>
        </w:rPr>
        <w:t>Zmluvy</w:t>
      </w:r>
      <w:r w:rsidR="008853BF" w:rsidRPr="00435685">
        <w:rPr>
          <w:rFonts w:ascii="Book Antiqua" w:hAnsi="Book Antiqua"/>
          <w:szCs w:val="22"/>
        </w:rPr>
        <w:t>, najviac však o</w:t>
      </w:r>
      <w:r w:rsidR="00E33301" w:rsidRPr="00435685">
        <w:rPr>
          <w:rFonts w:ascii="Book Antiqua" w:hAnsi="Book Antiqua"/>
          <w:szCs w:val="22"/>
        </w:rPr>
        <w:t> dobu dvoch (2) rokov</w:t>
      </w:r>
      <w:r w:rsidR="000405F6">
        <w:rPr>
          <w:rFonts w:ascii="Book Antiqua" w:hAnsi="Book Antiqua"/>
          <w:szCs w:val="22"/>
        </w:rPr>
        <w:t xml:space="preserve">, </w:t>
      </w:r>
      <w:r w:rsidR="000405F6" w:rsidRPr="000405F6">
        <w:rPr>
          <w:rFonts w:ascii="Book Antiqua" w:hAnsi="Book Antiqua"/>
          <w:szCs w:val="22"/>
        </w:rPr>
        <w:t>opciu v zmysle tejto vety je TSK oprávnený uplatniť najviac dvakrát</w:t>
      </w:r>
      <w:r w:rsidR="008A0DDB" w:rsidRPr="00435685">
        <w:rPr>
          <w:rFonts w:ascii="Book Antiqua" w:hAnsi="Book Antiqua"/>
          <w:szCs w:val="22"/>
        </w:rPr>
        <w:t>.</w:t>
      </w:r>
      <w:r w:rsidR="005E1D5A" w:rsidRPr="00435685">
        <w:rPr>
          <w:rFonts w:ascii="Book Antiqua" w:hAnsi="Book Antiqua"/>
          <w:szCs w:val="22"/>
        </w:rPr>
        <w:t xml:space="preserve"> Opciu v zmysle predchádzajúcej vety je </w:t>
      </w:r>
      <w:r w:rsidR="00C1733E" w:rsidRPr="00435685">
        <w:rPr>
          <w:rFonts w:ascii="Book Antiqua" w:hAnsi="Book Antiqua"/>
          <w:szCs w:val="22"/>
        </w:rPr>
        <w:t>TSK</w:t>
      </w:r>
      <w:r w:rsidR="005E1D5A" w:rsidRPr="00435685">
        <w:rPr>
          <w:rFonts w:ascii="Book Antiqua" w:hAnsi="Book Antiqua"/>
          <w:szCs w:val="22"/>
        </w:rPr>
        <w:t xml:space="preserve"> oprávnen</w:t>
      </w:r>
      <w:r w:rsidR="00C1733E" w:rsidRPr="00435685">
        <w:rPr>
          <w:rFonts w:ascii="Book Antiqua" w:hAnsi="Book Antiqua"/>
          <w:szCs w:val="22"/>
        </w:rPr>
        <w:t>ý</w:t>
      </w:r>
      <w:r w:rsidR="005E1D5A" w:rsidRPr="00435685">
        <w:rPr>
          <w:rFonts w:ascii="Book Antiqua" w:hAnsi="Book Antiqua"/>
          <w:szCs w:val="22"/>
        </w:rPr>
        <w:t xml:space="preserve"> uplatniť</w:t>
      </w:r>
      <w:r w:rsidR="000405F6">
        <w:rPr>
          <w:rFonts w:ascii="Book Antiqua" w:hAnsi="Book Antiqua"/>
          <w:szCs w:val="22"/>
        </w:rPr>
        <w:t xml:space="preserve"> prvýkrát</w:t>
      </w:r>
      <w:r w:rsidR="005E1D5A" w:rsidRPr="00435685">
        <w:rPr>
          <w:rFonts w:ascii="Book Antiqua" w:hAnsi="Book Antiqua"/>
          <w:szCs w:val="22"/>
        </w:rPr>
        <w:t xml:space="preserve"> iba za predpokladu, že </w:t>
      </w:r>
      <w:r w:rsidR="00D22376" w:rsidRPr="00435685">
        <w:rPr>
          <w:rFonts w:ascii="Book Antiqua" w:hAnsi="Book Antiqua"/>
          <w:szCs w:val="22"/>
        </w:rPr>
        <w:t xml:space="preserve">počas Doby manažérskeho riadenia uvedenej v prvej vete tohto čl. 11.1 Zmluvy </w:t>
      </w:r>
      <w:r w:rsidR="00D35870" w:rsidRPr="00435685">
        <w:rPr>
          <w:rFonts w:ascii="Book Antiqua" w:hAnsi="Book Antiqua"/>
          <w:szCs w:val="22"/>
        </w:rPr>
        <w:t>sa neuskutočn</w:t>
      </w:r>
      <w:r w:rsidR="00CE35A3" w:rsidRPr="00435685">
        <w:rPr>
          <w:rFonts w:ascii="Book Antiqua" w:hAnsi="Book Antiqua"/>
          <w:szCs w:val="22"/>
        </w:rPr>
        <w:t>í</w:t>
      </w:r>
      <w:r w:rsidR="00D35870" w:rsidRPr="00435685">
        <w:rPr>
          <w:rFonts w:ascii="Book Antiqua" w:hAnsi="Book Antiqua"/>
          <w:szCs w:val="22"/>
        </w:rPr>
        <w:t xml:space="preserve"> </w:t>
      </w:r>
      <w:r w:rsidR="00D22376" w:rsidRPr="00435685">
        <w:rPr>
          <w:rFonts w:ascii="Book Antiqua" w:hAnsi="Book Antiqua"/>
          <w:szCs w:val="22"/>
        </w:rPr>
        <w:t>Oddlženie</w:t>
      </w:r>
      <w:r w:rsidR="000405F6">
        <w:rPr>
          <w:rFonts w:ascii="Book Antiqua" w:hAnsi="Book Antiqua"/>
          <w:szCs w:val="22"/>
        </w:rPr>
        <w:t>, ani Oddlženie MS; o</w:t>
      </w:r>
      <w:r w:rsidR="000405F6" w:rsidRPr="00435685">
        <w:rPr>
          <w:rFonts w:ascii="Book Antiqua" w:hAnsi="Book Antiqua"/>
          <w:szCs w:val="22"/>
        </w:rPr>
        <w:t xml:space="preserve">pciu v zmysle predchádzajúcej vety je TSK oprávnený uplatniť </w:t>
      </w:r>
      <w:r w:rsidR="000405F6">
        <w:rPr>
          <w:rFonts w:ascii="Book Antiqua" w:hAnsi="Book Antiqua"/>
          <w:szCs w:val="22"/>
        </w:rPr>
        <w:t xml:space="preserve">druhýkrát </w:t>
      </w:r>
      <w:r w:rsidR="000405F6" w:rsidRPr="00435685">
        <w:rPr>
          <w:rFonts w:ascii="Book Antiqua" w:hAnsi="Book Antiqua"/>
          <w:szCs w:val="22"/>
        </w:rPr>
        <w:t>iba za predpokladu, že počas Doby manažérskeho riadenia uvedenej v prvej vete tohto čl. 11.1 Zmluvy</w:t>
      </w:r>
      <w:r w:rsidR="000405F6">
        <w:rPr>
          <w:rFonts w:ascii="Book Antiqua" w:hAnsi="Book Antiqua"/>
          <w:szCs w:val="22"/>
        </w:rPr>
        <w:t>,</w:t>
      </w:r>
      <w:r w:rsidR="000405F6" w:rsidRPr="00435685">
        <w:rPr>
          <w:rFonts w:ascii="Book Antiqua" w:hAnsi="Book Antiqua"/>
          <w:szCs w:val="22"/>
        </w:rPr>
        <w:t xml:space="preserve"> </w:t>
      </w:r>
      <w:r w:rsidR="000405F6">
        <w:rPr>
          <w:rFonts w:ascii="Book Antiqua" w:hAnsi="Book Antiqua"/>
          <w:szCs w:val="22"/>
        </w:rPr>
        <w:t>predĺženej</w:t>
      </w:r>
      <w:r w:rsidR="000405F6" w:rsidRPr="004656F3">
        <w:rPr>
          <w:rFonts w:ascii="Book Antiqua" w:hAnsi="Book Antiqua"/>
          <w:szCs w:val="22"/>
        </w:rPr>
        <w:t xml:space="preserve"> v</w:t>
      </w:r>
      <w:r w:rsidR="000405F6">
        <w:rPr>
          <w:rFonts w:ascii="Book Antiqua" w:hAnsi="Book Antiqua"/>
          <w:szCs w:val="22"/>
        </w:rPr>
        <w:t> </w:t>
      </w:r>
      <w:r w:rsidR="000405F6" w:rsidRPr="004656F3">
        <w:rPr>
          <w:rFonts w:ascii="Book Antiqua" w:hAnsi="Book Antiqua"/>
          <w:szCs w:val="22"/>
        </w:rPr>
        <w:t>dôsledku prvého uplatnenia opcie podľa predchádzajúcej vety</w:t>
      </w:r>
      <w:r w:rsidR="000405F6">
        <w:rPr>
          <w:rFonts w:ascii="Book Antiqua" w:hAnsi="Book Antiqua"/>
          <w:szCs w:val="22"/>
        </w:rPr>
        <w:t>,</w:t>
      </w:r>
      <w:r w:rsidR="000405F6" w:rsidRPr="004656F3">
        <w:rPr>
          <w:rFonts w:ascii="Book Antiqua" w:hAnsi="Book Antiqua"/>
          <w:szCs w:val="22"/>
        </w:rPr>
        <w:t xml:space="preserve"> </w:t>
      </w:r>
      <w:r w:rsidR="000405F6" w:rsidRPr="00435685">
        <w:rPr>
          <w:rFonts w:ascii="Book Antiqua" w:hAnsi="Book Antiqua"/>
          <w:szCs w:val="22"/>
        </w:rPr>
        <w:t>sa neuskutoční Oddlženie</w:t>
      </w:r>
      <w:r w:rsidR="000405F6">
        <w:rPr>
          <w:rFonts w:ascii="Book Antiqua" w:hAnsi="Book Antiqua"/>
          <w:szCs w:val="22"/>
        </w:rPr>
        <w:t xml:space="preserve"> ani Oddlženie MS.</w:t>
      </w:r>
    </w:p>
    <w:p w14:paraId="0F8561D1" w14:textId="77777777" w:rsidR="00B40BF6" w:rsidRPr="00435685" w:rsidRDefault="00B40BF6" w:rsidP="00435685">
      <w:pPr>
        <w:pStyle w:val="Odsekzoznamu"/>
        <w:spacing w:before="0" w:after="0" w:line="276" w:lineRule="auto"/>
        <w:rPr>
          <w:rFonts w:ascii="Book Antiqua" w:hAnsi="Book Antiqua"/>
          <w:szCs w:val="22"/>
        </w:rPr>
      </w:pPr>
    </w:p>
    <w:p w14:paraId="62B17F1C" w14:textId="7DA7814D" w:rsidR="00B55D10" w:rsidRPr="00435685" w:rsidRDefault="00B55D10"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Ak Manažérska skupina splní všetky Ciele manažérskej činnosti a </w:t>
      </w:r>
      <w:r w:rsidR="000F1567" w:rsidRPr="00435685">
        <w:rPr>
          <w:rFonts w:ascii="Book Antiqua" w:hAnsi="Book Antiqua"/>
          <w:szCs w:val="22"/>
        </w:rPr>
        <w:t>nedôjde k predĺženiu Doby manažérskeho riadenia na základe opcie v zmysle čl. 11.1 Zmluvy</w:t>
      </w:r>
      <w:r w:rsidRPr="00435685">
        <w:rPr>
          <w:rFonts w:ascii="Book Antiqua" w:hAnsi="Book Antiqua"/>
          <w:szCs w:val="22"/>
        </w:rPr>
        <w:t xml:space="preserve">, </w:t>
      </w:r>
      <w:r w:rsidR="00D5174F" w:rsidRPr="00435685">
        <w:rPr>
          <w:rFonts w:ascii="Book Antiqua" w:hAnsi="Book Antiqua"/>
          <w:szCs w:val="22"/>
        </w:rPr>
        <w:t xml:space="preserve">vzťah zo zmluvy o spolupráci pri výkone manažérskeho riadenia sa prvým dňom nasledujúcim po uplynutí Doby manažérskeho riadenia </w:t>
      </w:r>
      <w:r w:rsidR="00B765EC" w:rsidRPr="00435685">
        <w:rPr>
          <w:rFonts w:ascii="Book Antiqua" w:hAnsi="Book Antiqua"/>
          <w:szCs w:val="22"/>
        </w:rPr>
        <w:t xml:space="preserve">uvedenej v prvej vete čl. 11.1 Zmluvy </w:t>
      </w:r>
      <w:r w:rsidR="00D5174F" w:rsidRPr="00435685">
        <w:rPr>
          <w:rFonts w:ascii="Book Antiqua" w:hAnsi="Book Antiqua"/>
          <w:szCs w:val="22"/>
        </w:rPr>
        <w:t>zmení na nájomný vzťah</w:t>
      </w:r>
      <w:r w:rsidR="008D123E" w:rsidRPr="00435685">
        <w:rPr>
          <w:rFonts w:ascii="Book Antiqua" w:hAnsi="Book Antiqua"/>
          <w:szCs w:val="22"/>
        </w:rPr>
        <w:t xml:space="preserve"> za predpokladu, že Manažérska skupina bude k danému dňu disponovať všetkými potrebnými súhlasmi a povoleniami na prevzatie prevádzky zdravotníckych zariadení</w:t>
      </w:r>
      <w:r w:rsidR="00251F87" w:rsidRPr="00435685">
        <w:rPr>
          <w:rFonts w:ascii="Book Antiqua" w:hAnsi="Book Antiqua"/>
          <w:szCs w:val="22"/>
        </w:rPr>
        <w:t>, v opačnom prípade Zmluva bez ďalšieho zanikne.</w:t>
      </w:r>
    </w:p>
    <w:p w14:paraId="1A098617" w14:textId="77777777" w:rsidR="00B55D10" w:rsidRPr="00435685" w:rsidRDefault="00B55D10" w:rsidP="00435685">
      <w:pPr>
        <w:pStyle w:val="Odsekzoznamu"/>
        <w:spacing w:before="0" w:after="0" w:line="276" w:lineRule="auto"/>
        <w:rPr>
          <w:rFonts w:ascii="Book Antiqua" w:hAnsi="Book Antiqua"/>
          <w:szCs w:val="22"/>
        </w:rPr>
      </w:pPr>
    </w:p>
    <w:p w14:paraId="0E51CC06" w14:textId="7456DBBD" w:rsidR="007C7E34" w:rsidRPr="00435685" w:rsidRDefault="00202BD1" w:rsidP="00435685">
      <w:pPr>
        <w:pStyle w:val="tl1"/>
        <w:spacing w:before="0" w:after="0" w:line="276" w:lineRule="auto"/>
        <w:ind w:left="567" w:hanging="567"/>
        <w:rPr>
          <w:rFonts w:ascii="Book Antiqua" w:hAnsi="Book Antiqua"/>
          <w:szCs w:val="22"/>
        </w:rPr>
      </w:pPr>
      <w:r w:rsidRPr="00435685">
        <w:rPr>
          <w:rFonts w:ascii="Book Antiqua" w:hAnsi="Book Antiqua"/>
          <w:szCs w:val="22"/>
        </w:rPr>
        <w:t>Ak Manažérska skupina splní všetky Ciele manažérskej činnosti</w:t>
      </w:r>
      <w:r w:rsidR="009D7544" w:rsidRPr="00435685">
        <w:rPr>
          <w:rFonts w:ascii="Book Antiqua" w:hAnsi="Book Antiqua"/>
          <w:szCs w:val="22"/>
        </w:rPr>
        <w:t xml:space="preserve"> a</w:t>
      </w:r>
      <w:r w:rsidR="00972F81" w:rsidRPr="00435685">
        <w:rPr>
          <w:rFonts w:ascii="Book Antiqua" w:hAnsi="Book Antiqua"/>
          <w:szCs w:val="22"/>
        </w:rPr>
        <w:t> dôjde k predĺženiu</w:t>
      </w:r>
      <w:r w:rsidR="001C347A" w:rsidRPr="00435685">
        <w:rPr>
          <w:rFonts w:ascii="Book Antiqua" w:hAnsi="Book Antiqua"/>
          <w:szCs w:val="22"/>
        </w:rPr>
        <w:t xml:space="preserve"> Doby manažérskeho riadenia </w:t>
      </w:r>
      <w:r w:rsidR="00972F81" w:rsidRPr="00435685">
        <w:rPr>
          <w:rFonts w:ascii="Book Antiqua" w:hAnsi="Book Antiqua"/>
          <w:szCs w:val="22"/>
        </w:rPr>
        <w:t xml:space="preserve">na základe opcie v zmysle </w:t>
      </w:r>
      <w:r w:rsidR="001C347A" w:rsidRPr="00435685">
        <w:rPr>
          <w:rFonts w:ascii="Book Antiqua" w:hAnsi="Book Antiqua"/>
          <w:szCs w:val="22"/>
        </w:rPr>
        <w:t>čl. 11.1 Zmluvy</w:t>
      </w:r>
      <w:r w:rsidRPr="00435685">
        <w:rPr>
          <w:rFonts w:ascii="Book Antiqua" w:hAnsi="Book Antiqua"/>
          <w:szCs w:val="22"/>
        </w:rPr>
        <w:t xml:space="preserve">, </w:t>
      </w:r>
      <w:r w:rsidR="00EB1CB6" w:rsidRPr="00435685">
        <w:rPr>
          <w:rFonts w:ascii="Book Antiqua" w:hAnsi="Book Antiqua"/>
          <w:szCs w:val="22"/>
        </w:rPr>
        <w:t>Manažérska skupina bude</w:t>
      </w:r>
      <w:r w:rsidR="009F3CCC" w:rsidRPr="00435685">
        <w:rPr>
          <w:rFonts w:ascii="Book Antiqua" w:hAnsi="Book Antiqua"/>
          <w:szCs w:val="22"/>
        </w:rPr>
        <w:t xml:space="preserve"> </w:t>
      </w:r>
      <w:r w:rsidR="008C3B9F" w:rsidRPr="00435685">
        <w:rPr>
          <w:rFonts w:ascii="Book Antiqua" w:hAnsi="Book Antiqua"/>
          <w:szCs w:val="22"/>
        </w:rPr>
        <w:t>kedykoľvek</w:t>
      </w:r>
      <w:r w:rsidR="00BE5F35" w:rsidRPr="00435685">
        <w:rPr>
          <w:rFonts w:ascii="Book Antiqua" w:hAnsi="Book Antiqua"/>
          <w:szCs w:val="22"/>
        </w:rPr>
        <w:t xml:space="preserve"> po uskutočnení Oddlženia</w:t>
      </w:r>
      <w:r w:rsidR="00C57E0B">
        <w:rPr>
          <w:rFonts w:ascii="Book Antiqua" w:hAnsi="Book Antiqua"/>
          <w:szCs w:val="22"/>
        </w:rPr>
        <w:t xml:space="preserve"> alebo Oddlženia MS</w:t>
      </w:r>
      <w:r w:rsidR="00BE5F35" w:rsidRPr="00435685">
        <w:rPr>
          <w:rFonts w:ascii="Book Antiqua" w:hAnsi="Book Antiqua"/>
          <w:szCs w:val="22"/>
        </w:rPr>
        <w:t>, najneskôr však</w:t>
      </w:r>
      <w:r w:rsidR="008C3B9F" w:rsidRPr="00435685">
        <w:rPr>
          <w:rFonts w:ascii="Book Antiqua" w:hAnsi="Book Antiqua"/>
          <w:szCs w:val="22"/>
        </w:rPr>
        <w:t xml:space="preserve"> do uplynutia </w:t>
      </w:r>
      <w:r w:rsidR="00C57E0B">
        <w:rPr>
          <w:rFonts w:ascii="Book Antiqua" w:hAnsi="Book Antiqua"/>
          <w:szCs w:val="22"/>
        </w:rPr>
        <w:t>siedm</w:t>
      </w:r>
      <w:r w:rsidR="00C54BA6">
        <w:rPr>
          <w:rFonts w:ascii="Book Antiqua" w:hAnsi="Book Antiqua"/>
          <w:szCs w:val="22"/>
        </w:rPr>
        <w:t>ich</w:t>
      </w:r>
      <w:r w:rsidR="008C3B9F" w:rsidRPr="00435685">
        <w:rPr>
          <w:rFonts w:ascii="Book Antiqua" w:hAnsi="Book Antiqua"/>
          <w:szCs w:val="22"/>
        </w:rPr>
        <w:t xml:space="preserve"> (</w:t>
      </w:r>
      <w:r w:rsidR="00C57E0B">
        <w:rPr>
          <w:rFonts w:ascii="Book Antiqua" w:hAnsi="Book Antiqua"/>
          <w:szCs w:val="22"/>
        </w:rPr>
        <w:t>7</w:t>
      </w:r>
      <w:r w:rsidR="008C3B9F" w:rsidRPr="00435685">
        <w:rPr>
          <w:rFonts w:ascii="Book Antiqua" w:hAnsi="Book Antiqua"/>
          <w:szCs w:val="22"/>
        </w:rPr>
        <w:t>) rokov odo dňa nadobudnutia účinnosti Zmluvy</w:t>
      </w:r>
      <w:r w:rsidR="009F3CCC" w:rsidRPr="00435685">
        <w:rPr>
          <w:rFonts w:ascii="Book Antiqua" w:hAnsi="Book Antiqua"/>
          <w:szCs w:val="22"/>
        </w:rPr>
        <w:t>,</w:t>
      </w:r>
      <w:r w:rsidR="008C3B9F" w:rsidRPr="00435685">
        <w:rPr>
          <w:rFonts w:ascii="Book Antiqua" w:hAnsi="Book Antiqua"/>
          <w:szCs w:val="22"/>
        </w:rPr>
        <w:t xml:space="preserve"> </w:t>
      </w:r>
      <w:r w:rsidR="00C64A66" w:rsidRPr="00435685">
        <w:rPr>
          <w:rFonts w:ascii="Book Antiqua" w:hAnsi="Book Antiqua"/>
          <w:szCs w:val="22"/>
        </w:rPr>
        <w:t xml:space="preserve">oprávnená písomne vyzvať </w:t>
      </w:r>
      <w:r w:rsidRPr="00435685">
        <w:rPr>
          <w:rFonts w:ascii="Book Antiqua" w:hAnsi="Book Antiqua"/>
          <w:szCs w:val="22"/>
        </w:rPr>
        <w:t xml:space="preserve">TSK </w:t>
      </w:r>
      <w:r w:rsidR="00C64A66" w:rsidRPr="00435685">
        <w:rPr>
          <w:rFonts w:ascii="Book Antiqua" w:hAnsi="Book Antiqua"/>
          <w:szCs w:val="22"/>
        </w:rPr>
        <w:t xml:space="preserve">na </w:t>
      </w:r>
      <w:r w:rsidRPr="00435685">
        <w:rPr>
          <w:rFonts w:ascii="Book Antiqua" w:hAnsi="Book Antiqua"/>
          <w:szCs w:val="22"/>
        </w:rPr>
        <w:t>odovzd</w:t>
      </w:r>
      <w:r w:rsidR="00C64A66" w:rsidRPr="00435685">
        <w:rPr>
          <w:rFonts w:ascii="Book Antiqua" w:hAnsi="Book Antiqua"/>
          <w:szCs w:val="22"/>
        </w:rPr>
        <w:t>anie</w:t>
      </w:r>
      <w:r w:rsidRPr="00435685">
        <w:rPr>
          <w:rFonts w:ascii="Book Antiqua" w:hAnsi="Book Antiqua"/>
          <w:szCs w:val="22"/>
        </w:rPr>
        <w:t xml:space="preserve"> Predmet</w:t>
      </w:r>
      <w:r w:rsidR="00EB1CB6" w:rsidRPr="00435685">
        <w:rPr>
          <w:rFonts w:ascii="Book Antiqua" w:hAnsi="Book Antiqua"/>
          <w:szCs w:val="22"/>
        </w:rPr>
        <w:t>u</w:t>
      </w:r>
      <w:r w:rsidRPr="00435685">
        <w:rPr>
          <w:rFonts w:ascii="Book Antiqua" w:hAnsi="Book Antiqua"/>
          <w:szCs w:val="22"/>
        </w:rPr>
        <w:t xml:space="preserve"> nájmu do nájmu</w:t>
      </w:r>
      <w:r w:rsidR="00C64A66" w:rsidRPr="00435685">
        <w:rPr>
          <w:rFonts w:ascii="Book Antiqua" w:hAnsi="Book Antiqua"/>
          <w:szCs w:val="22"/>
        </w:rPr>
        <w:t>.</w:t>
      </w:r>
    </w:p>
    <w:p w14:paraId="6D854B92" w14:textId="77777777" w:rsidR="00C64A66" w:rsidRPr="00435685" w:rsidRDefault="00C64A66" w:rsidP="00435685">
      <w:pPr>
        <w:pStyle w:val="Odsekzoznamu"/>
        <w:spacing w:before="0" w:after="0" w:line="276" w:lineRule="auto"/>
        <w:rPr>
          <w:rFonts w:ascii="Book Antiqua" w:hAnsi="Book Antiqua"/>
          <w:szCs w:val="22"/>
        </w:rPr>
      </w:pPr>
    </w:p>
    <w:p w14:paraId="6A39A47B" w14:textId="69C69638" w:rsidR="0095340F" w:rsidRPr="00E717A7" w:rsidRDefault="0060594D"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TSK </w:t>
      </w:r>
      <w:r w:rsidR="00687DA4" w:rsidRPr="00435685">
        <w:rPr>
          <w:rFonts w:ascii="Book Antiqua" w:hAnsi="Book Antiqua"/>
          <w:szCs w:val="22"/>
        </w:rPr>
        <w:t xml:space="preserve">a NsP </w:t>
      </w:r>
      <w:r w:rsidR="008A3A5A" w:rsidRPr="00435685">
        <w:rPr>
          <w:rFonts w:ascii="Book Antiqua" w:hAnsi="Book Antiqua"/>
          <w:szCs w:val="22"/>
        </w:rPr>
        <w:t xml:space="preserve">sa </w:t>
      </w:r>
      <w:r w:rsidRPr="00435685">
        <w:rPr>
          <w:rFonts w:ascii="Book Antiqua" w:hAnsi="Book Antiqua"/>
          <w:szCs w:val="22"/>
        </w:rPr>
        <w:t>zaväzuj</w:t>
      </w:r>
      <w:r w:rsidR="00687DA4" w:rsidRPr="00435685">
        <w:rPr>
          <w:rFonts w:ascii="Book Antiqua" w:hAnsi="Book Antiqua"/>
          <w:szCs w:val="22"/>
        </w:rPr>
        <w:t>ú</w:t>
      </w:r>
      <w:r w:rsidR="00AA16C1" w:rsidRPr="00435685">
        <w:rPr>
          <w:rFonts w:ascii="Book Antiqua" w:hAnsi="Book Antiqua"/>
          <w:szCs w:val="22"/>
        </w:rPr>
        <w:t xml:space="preserve"> </w:t>
      </w:r>
      <w:r w:rsidR="00B810D0" w:rsidRPr="00435685">
        <w:rPr>
          <w:rFonts w:ascii="Book Antiqua" w:hAnsi="Book Antiqua"/>
          <w:szCs w:val="22"/>
        </w:rPr>
        <w:t>poskyt</w:t>
      </w:r>
      <w:r w:rsidR="00F71167" w:rsidRPr="00435685">
        <w:rPr>
          <w:rFonts w:ascii="Book Antiqua" w:hAnsi="Book Antiqua"/>
          <w:szCs w:val="22"/>
        </w:rPr>
        <w:t>núť Manažérskej skupine</w:t>
      </w:r>
      <w:r w:rsidR="00B810D0" w:rsidRPr="00435685">
        <w:rPr>
          <w:rFonts w:ascii="Book Antiqua" w:hAnsi="Book Antiqua"/>
          <w:szCs w:val="22"/>
        </w:rPr>
        <w:t xml:space="preserve"> všetku súčinnosť</w:t>
      </w:r>
      <w:r w:rsidR="00C54BA6">
        <w:rPr>
          <w:rFonts w:ascii="Book Antiqua" w:hAnsi="Book Antiqua"/>
          <w:szCs w:val="22"/>
        </w:rPr>
        <w:t xml:space="preserve"> a  v súčinnosti s Manažérskou skupinou sú </w:t>
      </w:r>
      <w:r w:rsidR="00C54BA6" w:rsidRPr="00435685">
        <w:rPr>
          <w:rFonts w:ascii="Book Antiqua" w:hAnsi="Book Antiqua"/>
          <w:szCs w:val="22"/>
        </w:rPr>
        <w:t>povinn</w:t>
      </w:r>
      <w:r w:rsidR="00C54BA6">
        <w:rPr>
          <w:rFonts w:ascii="Book Antiqua" w:hAnsi="Book Antiqua"/>
          <w:szCs w:val="22"/>
        </w:rPr>
        <w:t>í</w:t>
      </w:r>
      <w:r w:rsidR="00C54BA6" w:rsidRPr="00435685">
        <w:rPr>
          <w:rFonts w:ascii="Book Antiqua" w:hAnsi="Book Antiqua"/>
          <w:szCs w:val="22"/>
        </w:rPr>
        <w:t xml:space="preserve"> prijať akékoľvek a všetky potrebné opatrenia</w:t>
      </w:r>
      <w:r w:rsidR="00B810D0" w:rsidRPr="00435685">
        <w:rPr>
          <w:rFonts w:ascii="Book Antiqua" w:hAnsi="Book Antiqua"/>
          <w:szCs w:val="22"/>
        </w:rPr>
        <w:t xml:space="preserve">, aby bolo možné odovzdať Predmet nájmu Manažérskej skupine </w:t>
      </w:r>
      <w:r w:rsidR="00F515AE" w:rsidRPr="00435685">
        <w:rPr>
          <w:rFonts w:ascii="Book Antiqua" w:hAnsi="Book Antiqua"/>
          <w:szCs w:val="22"/>
        </w:rPr>
        <w:t>do nájmu</w:t>
      </w:r>
      <w:r w:rsidR="00446DAE" w:rsidRPr="00435685">
        <w:rPr>
          <w:rFonts w:ascii="Book Antiqua" w:hAnsi="Book Antiqua"/>
          <w:szCs w:val="22"/>
        </w:rPr>
        <w:t xml:space="preserve"> a naplniť účel Zmluvy</w:t>
      </w:r>
      <w:r w:rsidR="00B810D0" w:rsidRPr="00435685">
        <w:rPr>
          <w:rFonts w:ascii="Book Antiqua" w:hAnsi="Book Antiqua"/>
          <w:szCs w:val="22"/>
        </w:rPr>
        <w:t>, vrátane poskytnutia súčinnosti k tomu, aby Manažérska skupina získala všetky potrebné súhlasy a povolenia na prevzatie prevádzky zdravotníckych zariadení. TSK</w:t>
      </w:r>
      <w:r w:rsidR="00905AE7" w:rsidRPr="00435685">
        <w:rPr>
          <w:rFonts w:ascii="Book Antiqua" w:hAnsi="Book Antiqua"/>
          <w:szCs w:val="22"/>
        </w:rPr>
        <w:t>/NsP</w:t>
      </w:r>
      <w:r w:rsidR="00B810D0" w:rsidRPr="00435685">
        <w:rPr>
          <w:rFonts w:ascii="Book Antiqua" w:hAnsi="Book Antiqua"/>
          <w:szCs w:val="22"/>
        </w:rPr>
        <w:t xml:space="preserve"> poskytn</w:t>
      </w:r>
      <w:r w:rsidR="00905AE7" w:rsidRPr="00435685">
        <w:rPr>
          <w:rFonts w:ascii="Book Antiqua" w:hAnsi="Book Antiqua"/>
          <w:szCs w:val="22"/>
        </w:rPr>
        <w:t>ú</w:t>
      </w:r>
      <w:r w:rsidR="00B810D0" w:rsidRPr="00435685">
        <w:rPr>
          <w:rFonts w:ascii="Book Antiqua" w:hAnsi="Book Antiqua"/>
          <w:szCs w:val="22"/>
        </w:rPr>
        <w:t xml:space="preserve"> Manažérskou skupinou požadovanú súčinnosť vždy v lehote určenej Manažérskou skupinou, nie kratšej </w:t>
      </w:r>
      <w:r w:rsidR="00B810D0" w:rsidRPr="00E717A7">
        <w:rPr>
          <w:rFonts w:ascii="Book Antiqua" w:hAnsi="Book Antiqua"/>
          <w:szCs w:val="22"/>
        </w:rPr>
        <w:t>než (</w:t>
      </w:r>
      <w:r w:rsidR="00C92032" w:rsidRPr="00E717A7">
        <w:rPr>
          <w:rFonts w:ascii="Book Antiqua" w:hAnsi="Book Antiqua"/>
          <w:szCs w:val="22"/>
        </w:rPr>
        <w:t>20</w:t>
      </w:r>
      <w:r w:rsidR="00B810D0" w:rsidRPr="00E717A7">
        <w:rPr>
          <w:rFonts w:ascii="Book Antiqua" w:hAnsi="Book Antiqua"/>
          <w:szCs w:val="22"/>
        </w:rPr>
        <w:t>) dní.</w:t>
      </w:r>
    </w:p>
    <w:p w14:paraId="78017523" w14:textId="77777777" w:rsidR="00CE6529" w:rsidRPr="00435685" w:rsidRDefault="00CE6529" w:rsidP="00435685">
      <w:pPr>
        <w:pStyle w:val="tl1"/>
        <w:numPr>
          <w:ilvl w:val="0"/>
          <w:numId w:val="0"/>
        </w:numPr>
        <w:spacing w:before="0" w:after="0" w:line="276" w:lineRule="auto"/>
        <w:rPr>
          <w:rFonts w:ascii="Book Antiqua" w:hAnsi="Book Antiqua"/>
          <w:szCs w:val="22"/>
        </w:rPr>
      </w:pPr>
    </w:p>
    <w:p w14:paraId="22477C6F" w14:textId="0946959D" w:rsidR="00FD753A" w:rsidRPr="00435685" w:rsidRDefault="00AD73F1" w:rsidP="00435685">
      <w:pPr>
        <w:pStyle w:val="tl1"/>
        <w:spacing w:before="0" w:after="0" w:line="276" w:lineRule="auto"/>
        <w:ind w:left="567" w:hanging="567"/>
        <w:rPr>
          <w:rFonts w:ascii="Book Antiqua" w:hAnsi="Book Antiqua"/>
          <w:szCs w:val="22"/>
        </w:rPr>
      </w:pPr>
      <w:r w:rsidRPr="00435685">
        <w:rPr>
          <w:rFonts w:ascii="Book Antiqua" w:hAnsi="Book Antiqua"/>
          <w:szCs w:val="22"/>
        </w:rPr>
        <w:t>TSK</w:t>
      </w:r>
      <w:r w:rsidR="00905AE7" w:rsidRPr="00435685">
        <w:rPr>
          <w:rFonts w:ascii="Book Antiqua" w:hAnsi="Book Antiqua"/>
          <w:szCs w:val="22"/>
        </w:rPr>
        <w:t xml:space="preserve"> a NsP</w:t>
      </w:r>
      <w:r w:rsidRPr="00435685">
        <w:rPr>
          <w:rFonts w:ascii="Book Antiqua" w:hAnsi="Book Antiqua"/>
          <w:szCs w:val="22"/>
        </w:rPr>
        <w:t xml:space="preserve"> sa zároveň zaväzuj</w:t>
      </w:r>
      <w:r w:rsidR="000620F6" w:rsidRPr="00435685">
        <w:rPr>
          <w:rFonts w:ascii="Book Antiqua" w:hAnsi="Book Antiqua"/>
          <w:szCs w:val="22"/>
        </w:rPr>
        <w:t>ú</w:t>
      </w:r>
      <w:r w:rsidRPr="00435685">
        <w:rPr>
          <w:rFonts w:ascii="Book Antiqua" w:hAnsi="Book Antiqua"/>
          <w:szCs w:val="22"/>
        </w:rPr>
        <w:t xml:space="preserve">, že </w:t>
      </w:r>
      <w:r w:rsidR="008824EF" w:rsidRPr="00435685">
        <w:rPr>
          <w:rFonts w:ascii="Book Antiqua" w:hAnsi="Book Antiqua"/>
          <w:szCs w:val="22"/>
        </w:rPr>
        <w:t>poskytn</w:t>
      </w:r>
      <w:r w:rsidR="000620F6" w:rsidRPr="00435685">
        <w:rPr>
          <w:rFonts w:ascii="Book Antiqua" w:hAnsi="Book Antiqua"/>
          <w:szCs w:val="22"/>
        </w:rPr>
        <w:t>ú</w:t>
      </w:r>
      <w:r w:rsidR="008824EF" w:rsidRPr="00435685">
        <w:rPr>
          <w:rFonts w:ascii="Book Antiqua" w:hAnsi="Book Antiqua"/>
          <w:szCs w:val="22"/>
        </w:rPr>
        <w:t xml:space="preserve"> Manažérskej skupine všetku súčinnosť</w:t>
      </w:r>
      <w:r w:rsidR="00E4094D" w:rsidRPr="00435685">
        <w:rPr>
          <w:rFonts w:ascii="Book Antiqua" w:hAnsi="Book Antiqua"/>
          <w:szCs w:val="22"/>
        </w:rPr>
        <w:t xml:space="preserve"> </w:t>
      </w:r>
      <w:r w:rsidR="008824EF" w:rsidRPr="00435685">
        <w:rPr>
          <w:rFonts w:ascii="Book Antiqua" w:hAnsi="Book Antiqua"/>
          <w:szCs w:val="22"/>
        </w:rPr>
        <w:t>k tomu, aby</w:t>
      </w:r>
      <w:r w:rsidR="001A137B" w:rsidRPr="00435685">
        <w:rPr>
          <w:rFonts w:ascii="Book Antiqua" w:hAnsi="Book Antiqua"/>
          <w:szCs w:val="22"/>
        </w:rPr>
        <w:t xml:space="preserve"> </w:t>
      </w:r>
      <w:r w:rsidR="00956E5C" w:rsidRPr="00435685">
        <w:rPr>
          <w:rFonts w:ascii="Book Antiqua" w:hAnsi="Book Antiqua"/>
          <w:szCs w:val="22"/>
        </w:rPr>
        <w:t>ku dňu</w:t>
      </w:r>
      <w:r w:rsidR="001A137B" w:rsidRPr="00435685">
        <w:rPr>
          <w:rFonts w:ascii="Book Antiqua" w:hAnsi="Book Antiqua"/>
          <w:szCs w:val="22"/>
        </w:rPr>
        <w:t xml:space="preserve"> odovzdan</w:t>
      </w:r>
      <w:r w:rsidR="00956E5C" w:rsidRPr="00435685">
        <w:rPr>
          <w:rFonts w:ascii="Book Antiqua" w:hAnsi="Book Antiqua"/>
          <w:szCs w:val="22"/>
        </w:rPr>
        <w:t>ia</w:t>
      </w:r>
      <w:r w:rsidR="001A137B" w:rsidRPr="00435685">
        <w:rPr>
          <w:rFonts w:ascii="Book Antiqua" w:hAnsi="Book Antiqua"/>
          <w:szCs w:val="22"/>
        </w:rPr>
        <w:t xml:space="preserve"> Predmetu nájmu Manažérskej skupine do nájmu</w:t>
      </w:r>
      <w:r w:rsidR="00956E5C" w:rsidRPr="00435685">
        <w:rPr>
          <w:rFonts w:ascii="Book Antiqua" w:hAnsi="Book Antiqua"/>
          <w:szCs w:val="22"/>
        </w:rPr>
        <w:t xml:space="preserve"> </w:t>
      </w:r>
      <w:r w:rsidR="00D002B8" w:rsidRPr="00435685">
        <w:rPr>
          <w:rFonts w:ascii="Book Antiqua" w:hAnsi="Book Antiqua"/>
          <w:szCs w:val="22"/>
        </w:rPr>
        <w:t xml:space="preserve">bola Manažérskej skupine odovzdaná </w:t>
      </w:r>
      <w:r w:rsidR="00C16B9B" w:rsidRPr="00435685">
        <w:rPr>
          <w:rFonts w:ascii="Book Antiqua" w:hAnsi="Book Antiqua"/>
          <w:szCs w:val="22"/>
        </w:rPr>
        <w:t xml:space="preserve">kompletná </w:t>
      </w:r>
      <w:r w:rsidR="00751A4D" w:rsidRPr="00435685">
        <w:rPr>
          <w:rFonts w:ascii="Book Antiqua" w:hAnsi="Book Antiqua"/>
          <w:szCs w:val="22"/>
        </w:rPr>
        <w:t xml:space="preserve">agenda </w:t>
      </w:r>
      <w:r w:rsidR="00D002B8" w:rsidRPr="00435685">
        <w:rPr>
          <w:rFonts w:ascii="Book Antiqua" w:hAnsi="Book Antiqua"/>
          <w:szCs w:val="22"/>
        </w:rPr>
        <w:t>súvisiac</w:t>
      </w:r>
      <w:r w:rsidR="00751A4D" w:rsidRPr="00435685">
        <w:rPr>
          <w:rFonts w:ascii="Book Antiqua" w:hAnsi="Book Antiqua"/>
          <w:szCs w:val="22"/>
        </w:rPr>
        <w:t>a</w:t>
      </w:r>
      <w:r w:rsidR="00D002B8" w:rsidRPr="00435685">
        <w:rPr>
          <w:rFonts w:ascii="Book Antiqua" w:hAnsi="Book Antiqua"/>
          <w:szCs w:val="22"/>
        </w:rPr>
        <w:t xml:space="preserve"> s prijímateľmi zdravotnej starostlivosti v rozsahu stanovenom právnymi predpismi</w:t>
      </w:r>
      <w:r w:rsidR="009E6992" w:rsidRPr="00435685">
        <w:rPr>
          <w:rFonts w:ascii="Book Antiqua" w:hAnsi="Book Antiqua"/>
          <w:szCs w:val="22"/>
        </w:rPr>
        <w:t>,</w:t>
      </w:r>
      <w:r w:rsidR="00B85ECD" w:rsidRPr="00435685">
        <w:rPr>
          <w:rFonts w:ascii="Book Antiqua" w:hAnsi="Book Antiqua"/>
          <w:szCs w:val="22"/>
        </w:rPr>
        <w:t> došlo k</w:t>
      </w:r>
      <w:r w:rsidR="00BE3567" w:rsidRPr="00435685">
        <w:rPr>
          <w:rFonts w:ascii="Book Antiqua" w:hAnsi="Book Antiqua"/>
          <w:szCs w:val="22"/>
        </w:rPr>
        <w:t xml:space="preserve"> vstupu Manažérskej </w:t>
      </w:r>
      <w:r w:rsidR="00BE3567" w:rsidRPr="00435685">
        <w:rPr>
          <w:rFonts w:ascii="Book Antiqua" w:hAnsi="Book Antiqua"/>
          <w:szCs w:val="22"/>
        </w:rPr>
        <w:lastRenderedPageBreak/>
        <w:t>skupiny do právneho postavenia</w:t>
      </w:r>
      <w:r w:rsidR="00B85ECD" w:rsidRPr="00435685">
        <w:rPr>
          <w:rFonts w:ascii="Book Antiqua" w:hAnsi="Book Antiqua"/>
          <w:szCs w:val="22"/>
        </w:rPr>
        <w:t xml:space="preserve"> NsP </w:t>
      </w:r>
      <w:r w:rsidR="00BE3567" w:rsidRPr="00435685">
        <w:rPr>
          <w:rFonts w:ascii="Book Antiqua" w:hAnsi="Book Antiqua"/>
          <w:szCs w:val="22"/>
        </w:rPr>
        <w:t>v zmluvných vzťahoch týkajúcich sa prevádzkovania zdravotníckych zariadení</w:t>
      </w:r>
      <w:r w:rsidR="009E6992" w:rsidRPr="00435685">
        <w:rPr>
          <w:rFonts w:ascii="Book Antiqua" w:hAnsi="Book Antiqua"/>
          <w:szCs w:val="22"/>
        </w:rPr>
        <w:t>,</w:t>
      </w:r>
      <w:r w:rsidR="00794ABF" w:rsidRPr="00435685">
        <w:rPr>
          <w:rFonts w:ascii="Book Antiqua" w:hAnsi="Book Antiqua"/>
          <w:szCs w:val="22"/>
        </w:rPr>
        <w:t xml:space="preserve"> boli vykonané všetky potrebné právne úkony v spojitosti s prechodom práv a povinností z pracovnoprávnych vzťahov k dotknutým zamestnancom</w:t>
      </w:r>
      <w:r w:rsidR="000F543F" w:rsidRPr="00435685">
        <w:rPr>
          <w:rFonts w:ascii="Book Antiqua" w:hAnsi="Book Antiqua"/>
          <w:szCs w:val="22"/>
        </w:rPr>
        <w:t xml:space="preserve">, </w:t>
      </w:r>
      <w:r w:rsidR="000C53E6" w:rsidRPr="00435685">
        <w:rPr>
          <w:rFonts w:ascii="Book Antiqua" w:hAnsi="Book Antiqua"/>
          <w:szCs w:val="22"/>
        </w:rPr>
        <w:t>boli odstránené prípadné prekážky vyplývajúce z čerpania NFP / prostriedkov z Plánu obnovy</w:t>
      </w:r>
      <w:r w:rsidR="00AB4D15" w:rsidRPr="00435685">
        <w:rPr>
          <w:rFonts w:ascii="Book Antiqua" w:hAnsi="Book Antiqua"/>
          <w:szCs w:val="22"/>
        </w:rPr>
        <w:t xml:space="preserve"> a akékoľvek iné prekážky odovzdania Predmetu nájmu Manažérskej skupine do nájmu</w:t>
      </w:r>
      <w:r w:rsidR="00794ABF" w:rsidRPr="00435685">
        <w:rPr>
          <w:rFonts w:ascii="Book Antiqua" w:hAnsi="Book Antiqua"/>
          <w:szCs w:val="22"/>
        </w:rPr>
        <w:t>.</w:t>
      </w:r>
    </w:p>
    <w:p w14:paraId="224CBD30" w14:textId="77777777" w:rsidR="00AD73F1" w:rsidRPr="00435685" w:rsidRDefault="00AD73F1" w:rsidP="00435685">
      <w:pPr>
        <w:pStyle w:val="tl1"/>
        <w:numPr>
          <w:ilvl w:val="0"/>
          <w:numId w:val="0"/>
        </w:numPr>
        <w:spacing w:before="0" w:after="0" w:line="276" w:lineRule="auto"/>
        <w:rPr>
          <w:rFonts w:ascii="Book Antiqua" w:hAnsi="Book Antiqua"/>
          <w:szCs w:val="22"/>
        </w:rPr>
      </w:pPr>
    </w:p>
    <w:p w14:paraId="1C73CD65" w14:textId="01EA587E" w:rsidR="005A79BB" w:rsidRPr="00435685" w:rsidRDefault="00AE5C1D"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V prípade uskutočnenia výzvy Manažérskej skupiny v zmysle čl. 11.3 Zmluvy </w:t>
      </w:r>
      <w:r w:rsidR="00CC3E1E" w:rsidRPr="00435685">
        <w:rPr>
          <w:rFonts w:ascii="Book Antiqua" w:hAnsi="Book Antiqua"/>
          <w:szCs w:val="22"/>
        </w:rPr>
        <w:t xml:space="preserve">odovzdá </w:t>
      </w:r>
      <w:r w:rsidR="00CF41C5" w:rsidRPr="00435685">
        <w:rPr>
          <w:rFonts w:ascii="Book Antiqua" w:hAnsi="Book Antiqua"/>
          <w:szCs w:val="22"/>
        </w:rPr>
        <w:t xml:space="preserve">TSK </w:t>
      </w:r>
      <w:r w:rsidR="00CC3E1E" w:rsidRPr="00435685">
        <w:rPr>
          <w:rFonts w:ascii="Book Antiqua" w:hAnsi="Book Antiqua"/>
          <w:szCs w:val="22"/>
        </w:rPr>
        <w:t>Predmet nájmu Manažérskej skupine do nájmu ku dňu určenému Manažérskou skupinou</w:t>
      </w:r>
      <w:r w:rsidR="00685CDF" w:rsidRPr="00435685">
        <w:rPr>
          <w:rFonts w:ascii="Book Antiqua" w:hAnsi="Book Antiqua"/>
          <w:szCs w:val="22"/>
        </w:rPr>
        <w:t xml:space="preserve">, najneskôr však </w:t>
      </w:r>
      <w:r w:rsidR="00C76F1F" w:rsidRPr="00435685">
        <w:rPr>
          <w:rFonts w:ascii="Book Antiqua" w:hAnsi="Book Antiqua"/>
          <w:szCs w:val="22"/>
        </w:rPr>
        <w:t>prvým dňom nasledujúcim po</w:t>
      </w:r>
      <w:r w:rsidR="00685CDF" w:rsidRPr="00435685">
        <w:rPr>
          <w:rFonts w:ascii="Book Antiqua" w:hAnsi="Book Antiqua"/>
          <w:szCs w:val="22"/>
        </w:rPr>
        <w:t xml:space="preserve"> uplynut</w:t>
      </w:r>
      <w:r w:rsidR="00C76F1F" w:rsidRPr="00435685">
        <w:rPr>
          <w:rFonts w:ascii="Book Antiqua" w:hAnsi="Book Antiqua"/>
          <w:szCs w:val="22"/>
        </w:rPr>
        <w:t>í</w:t>
      </w:r>
      <w:r w:rsidR="00685CDF" w:rsidRPr="00435685">
        <w:rPr>
          <w:rFonts w:ascii="Book Antiqua" w:hAnsi="Book Antiqua"/>
          <w:szCs w:val="22"/>
        </w:rPr>
        <w:t xml:space="preserve"> </w:t>
      </w:r>
      <w:r w:rsidR="00C54BA6">
        <w:rPr>
          <w:rFonts w:ascii="Book Antiqua" w:hAnsi="Book Antiqua"/>
          <w:szCs w:val="22"/>
        </w:rPr>
        <w:t>siedmych</w:t>
      </w:r>
      <w:r w:rsidR="00685CDF" w:rsidRPr="00435685">
        <w:rPr>
          <w:rFonts w:ascii="Book Antiqua" w:hAnsi="Book Antiqua"/>
          <w:szCs w:val="22"/>
        </w:rPr>
        <w:t xml:space="preserve"> (</w:t>
      </w:r>
      <w:r w:rsidR="00C54BA6">
        <w:rPr>
          <w:rFonts w:ascii="Book Antiqua" w:hAnsi="Book Antiqua"/>
          <w:szCs w:val="22"/>
        </w:rPr>
        <w:t>7</w:t>
      </w:r>
      <w:r w:rsidR="00685CDF" w:rsidRPr="00435685">
        <w:rPr>
          <w:rFonts w:ascii="Book Antiqua" w:hAnsi="Book Antiqua"/>
          <w:szCs w:val="22"/>
        </w:rPr>
        <w:t>) rokov odo dňa nadobudnutia účinnosti Zmluvy</w:t>
      </w:r>
      <w:r w:rsidR="00780439" w:rsidRPr="00435685">
        <w:rPr>
          <w:rFonts w:ascii="Book Antiqua" w:hAnsi="Book Antiqua"/>
          <w:szCs w:val="22"/>
        </w:rPr>
        <w:t>, za predpokladu, že Manažérska skupina bude k</w:t>
      </w:r>
      <w:r w:rsidR="00C54BA6">
        <w:rPr>
          <w:rFonts w:ascii="Book Antiqua" w:hAnsi="Book Antiqua"/>
          <w:szCs w:val="22"/>
        </w:rPr>
        <w:t xml:space="preserve"> prvému</w:t>
      </w:r>
      <w:r w:rsidR="00780439" w:rsidRPr="00435685">
        <w:rPr>
          <w:rFonts w:ascii="Book Antiqua" w:hAnsi="Book Antiqua"/>
          <w:szCs w:val="22"/>
        </w:rPr>
        <w:t xml:space="preserve"> dňu</w:t>
      </w:r>
      <w:r w:rsidR="00C54BA6">
        <w:rPr>
          <w:rFonts w:ascii="Book Antiqua" w:hAnsi="Book Antiqua"/>
          <w:szCs w:val="22"/>
        </w:rPr>
        <w:t xml:space="preserve"> nájmu</w:t>
      </w:r>
      <w:r w:rsidR="00780439" w:rsidRPr="00435685">
        <w:rPr>
          <w:rFonts w:ascii="Book Antiqua" w:hAnsi="Book Antiqua"/>
          <w:szCs w:val="22"/>
        </w:rPr>
        <w:t xml:space="preserve"> disponovať všetkými potrebnými súhlasmi a povoleniami na prevzatie prevádzky zdravotníckych zariadení</w:t>
      </w:r>
      <w:r w:rsidR="00F66CB3" w:rsidRPr="00435685">
        <w:rPr>
          <w:rFonts w:ascii="Book Antiqua" w:hAnsi="Book Antiqua"/>
          <w:szCs w:val="22"/>
        </w:rPr>
        <w:t>.</w:t>
      </w:r>
      <w:r w:rsidR="005E30FC" w:rsidRPr="00435685">
        <w:rPr>
          <w:rFonts w:ascii="Book Antiqua" w:hAnsi="Book Antiqua"/>
          <w:szCs w:val="22"/>
        </w:rPr>
        <w:t xml:space="preserve"> </w:t>
      </w:r>
      <w:r w:rsidR="00032C54" w:rsidRPr="00435685">
        <w:rPr>
          <w:rFonts w:ascii="Book Antiqua" w:hAnsi="Book Antiqua"/>
          <w:szCs w:val="22"/>
        </w:rPr>
        <w:t xml:space="preserve">Ak Predmet nájmu nebude odovzdaný Manažérskej skupine do nájmu v termíne </w:t>
      </w:r>
      <w:r w:rsidR="007F0201" w:rsidRPr="00435685">
        <w:rPr>
          <w:rFonts w:ascii="Book Antiqua" w:hAnsi="Book Antiqua"/>
          <w:szCs w:val="22"/>
        </w:rPr>
        <w:t xml:space="preserve">určenom Manažérskou skupinou </w:t>
      </w:r>
      <w:r w:rsidR="00032C54" w:rsidRPr="00435685">
        <w:rPr>
          <w:rFonts w:ascii="Book Antiqua" w:hAnsi="Book Antiqua"/>
          <w:szCs w:val="22"/>
        </w:rPr>
        <w:t xml:space="preserve">z dôvodov na strane TSK, vzťah zo zmluvy o spolupráci pri výkone manažérskeho riadenia sa daným dňom </w:t>
      </w:r>
      <w:r w:rsidR="009A0BBB" w:rsidRPr="00435685">
        <w:rPr>
          <w:rFonts w:ascii="Book Antiqua" w:hAnsi="Book Antiqua"/>
          <w:szCs w:val="22"/>
        </w:rPr>
        <w:t xml:space="preserve">bez ďalšieho </w:t>
      </w:r>
      <w:r w:rsidR="00032C54" w:rsidRPr="00435685">
        <w:rPr>
          <w:rFonts w:ascii="Book Antiqua" w:hAnsi="Book Antiqua"/>
          <w:szCs w:val="22"/>
        </w:rPr>
        <w:t xml:space="preserve">zmení na nájomný vzťah.    </w:t>
      </w:r>
      <w:r w:rsidR="005E30FC" w:rsidRPr="00435685">
        <w:rPr>
          <w:rFonts w:ascii="Book Antiqua" w:hAnsi="Book Antiqua"/>
          <w:szCs w:val="22"/>
        </w:rPr>
        <w:t xml:space="preserve">Ak </w:t>
      </w:r>
      <w:r w:rsidR="00397AD5" w:rsidRPr="00435685">
        <w:rPr>
          <w:rFonts w:ascii="Book Antiqua" w:hAnsi="Book Antiqua"/>
          <w:szCs w:val="22"/>
        </w:rPr>
        <w:t xml:space="preserve">z dôvodov </w:t>
      </w:r>
      <w:r w:rsidR="008E573F">
        <w:rPr>
          <w:rFonts w:ascii="Book Antiqua" w:hAnsi="Book Antiqua"/>
          <w:szCs w:val="22"/>
        </w:rPr>
        <w:t>výl</w:t>
      </w:r>
      <w:r w:rsidR="005B75F9">
        <w:rPr>
          <w:rFonts w:ascii="Book Antiqua" w:hAnsi="Book Antiqua"/>
          <w:szCs w:val="22"/>
        </w:rPr>
        <w:t>uč</w:t>
      </w:r>
      <w:r w:rsidR="008E573F">
        <w:rPr>
          <w:rFonts w:ascii="Book Antiqua" w:hAnsi="Book Antiqua"/>
          <w:szCs w:val="22"/>
        </w:rPr>
        <w:t xml:space="preserve">ne </w:t>
      </w:r>
      <w:r w:rsidR="00397AD5" w:rsidRPr="00435685">
        <w:rPr>
          <w:rFonts w:ascii="Book Antiqua" w:hAnsi="Book Antiqua"/>
          <w:szCs w:val="22"/>
        </w:rPr>
        <w:t xml:space="preserve">na strane Manažérskej skupiny </w:t>
      </w:r>
      <w:r w:rsidR="00BF7769" w:rsidRPr="00435685">
        <w:rPr>
          <w:rFonts w:ascii="Book Antiqua" w:hAnsi="Book Antiqua"/>
          <w:szCs w:val="22"/>
        </w:rPr>
        <w:t xml:space="preserve">nebude </w:t>
      </w:r>
      <w:r w:rsidR="00DC6835" w:rsidRPr="00435685">
        <w:rPr>
          <w:rFonts w:ascii="Book Antiqua" w:hAnsi="Book Antiqua"/>
          <w:szCs w:val="22"/>
        </w:rPr>
        <w:t xml:space="preserve">Predmet nájmu odovzdaný Manažérskej skupine do nájmu </w:t>
      </w:r>
      <w:r w:rsidR="00C519A7" w:rsidRPr="00435685">
        <w:rPr>
          <w:rFonts w:ascii="Book Antiqua" w:hAnsi="Book Antiqua"/>
          <w:szCs w:val="22"/>
        </w:rPr>
        <w:t xml:space="preserve">najneskôr prvým dňom nasledujúcim po uplynutí </w:t>
      </w:r>
      <w:r w:rsidR="005B75F9">
        <w:rPr>
          <w:rFonts w:ascii="Book Antiqua" w:hAnsi="Book Antiqua"/>
          <w:szCs w:val="22"/>
        </w:rPr>
        <w:t xml:space="preserve">siedmich </w:t>
      </w:r>
      <w:r w:rsidR="00C519A7" w:rsidRPr="00435685">
        <w:rPr>
          <w:rFonts w:ascii="Book Antiqua" w:hAnsi="Book Antiqua"/>
          <w:szCs w:val="22"/>
        </w:rPr>
        <w:t xml:space="preserve"> (</w:t>
      </w:r>
      <w:r w:rsidR="005B75F9">
        <w:rPr>
          <w:rFonts w:ascii="Book Antiqua" w:hAnsi="Book Antiqua"/>
          <w:szCs w:val="22"/>
        </w:rPr>
        <w:t>7</w:t>
      </w:r>
      <w:r w:rsidR="00C519A7" w:rsidRPr="00435685">
        <w:rPr>
          <w:rFonts w:ascii="Book Antiqua" w:hAnsi="Book Antiqua"/>
          <w:szCs w:val="22"/>
        </w:rPr>
        <w:t>) rokov odo dňa nadobudnutia účinnosti Zmluvy</w:t>
      </w:r>
      <w:r w:rsidR="00C00AAB" w:rsidRPr="00435685">
        <w:rPr>
          <w:rFonts w:ascii="Book Antiqua" w:hAnsi="Book Antiqua"/>
          <w:szCs w:val="22"/>
        </w:rPr>
        <w:t>,</w:t>
      </w:r>
      <w:r w:rsidR="00550CB6" w:rsidRPr="00435685">
        <w:rPr>
          <w:rFonts w:ascii="Book Antiqua" w:hAnsi="Book Antiqua"/>
          <w:szCs w:val="22"/>
        </w:rPr>
        <w:t xml:space="preserve"> Zmluva bez ďalšieho zanikne.</w:t>
      </w:r>
      <w:r w:rsidR="00B10EB4" w:rsidRPr="00435685">
        <w:rPr>
          <w:rFonts w:ascii="Book Antiqua" w:hAnsi="Book Antiqua"/>
          <w:szCs w:val="22"/>
        </w:rPr>
        <w:t xml:space="preserve"> </w:t>
      </w:r>
    </w:p>
    <w:p w14:paraId="471285CA" w14:textId="77777777" w:rsidR="007A0319" w:rsidRPr="00435685" w:rsidRDefault="007A0319" w:rsidP="00435685">
      <w:pPr>
        <w:pStyle w:val="Odsekzoznamu"/>
        <w:spacing w:before="0" w:after="0" w:line="276" w:lineRule="auto"/>
        <w:rPr>
          <w:rFonts w:ascii="Book Antiqua" w:hAnsi="Book Antiqua"/>
          <w:szCs w:val="22"/>
        </w:rPr>
      </w:pPr>
    </w:p>
    <w:p w14:paraId="5B646403" w14:textId="360B9820" w:rsidR="005A79BB" w:rsidRPr="00435685" w:rsidRDefault="005A79BB"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Odovzdanie Predmetu nájmu bude spočívať najmä v tom, že </w:t>
      </w:r>
      <w:r w:rsidR="00DB6A86" w:rsidRPr="00435685">
        <w:rPr>
          <w:rFonts w:ascii="Book Antiqua" w:hAnsi="Book Antiqua"/>
          <w:szCs w:val="22"/>
        </w:rPr>
        <w:t>Prenajímateľ</w:t>
      </w:r>
      <w:r w:rsidRPr="00435685">
        <w:rPr>
          <w:rFonts w:ascii="Book Antiqua" w:hAnsi="Book Antiqua"/>
          <w:szCs w:val="22"/>
        </w:rPr>
        <w:t>:</w:t>
      </w:r>
    </w:p>
    <w:p w14:paraId="255416BF" w14:textId="77777777" w:rsidR="005A79BB" w:rsidRPr="00435685" w:rsidRDefault="005A79BB" w:rsidP="00435685">
      <w:pPr>
        <w:pStyle w:val="Bezriadkovania"/>
        <w:numPr>
          <w:ilvl w:val="0"/>
          <w:numId w:val="0"/>
        </w:numPr>
        <w:spacing w:before="0" w:after="0" w:line="276" w:lineRule="auto"/>
        <w:rPr>
          <w:rFonts w:ascii="Book Antiqua" w:hAnsi="Book Antiqua"/>
          <w:szCs w:val="22"/>
        </w:rPr>
      </w:pPr>
    </w:p>
    <w:p w14:paraId="25F95D3A" w14:textId="025DE3AC" w:rsidR="005A79BB" w:rsidRPr="00435685" w:rsidRDefault="005A79BB"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odovzdá </w:t>
      </w:r>
      <w:r w:rsidR="007202E7" w:rsidRPr="00435685">
        <w:rPr>
          <w:rFonts w:ascii="Book Antiqua" w:hAnsi="Book Antiqua"/>
          <w:szCs w:val="22"/>
        </w:rPr>
        <w:t>Nájomcovi</w:t>
      </w:r>
      <w:r w:rsidRPr="00435685">
        <w:rPr>
          <w:rFonts w:ascii="Book Antiqua" w:hAnsi="Book Antiqua"/>
          <w:szCs w:val="22"/>
        </w:rPr>
        <w:t xml:space="preserve"> všetky kľúče od Predmetu nájmu;</w:t>
      </w:r>
    </w:p>
    <w:p w14:paraId="6A7A4A9E" w14:textId="77777777" w:rsidR="005A79BB" w:rsidRPr="00435685" w:rsidRDefault="005A79BB" w:rsidP="00435685">
      <w:pPr>
        <w:pStyle w:val="Odsekzoznamu"/>
        <w:spacing w:before="0" w:after="0" w:line="276" w:lineRule="auto"/>
        <w:ind w:left="1418" w:hanging="851"/>
        <w:rPr>
          <w:rFonts w:ascii="Book Antiqua" w:hAnsi="Book Antiqua"/>
          <w:szCs w:val="22"/>
        </w:rPr>
      </w:pPr>
    </w:p>
    <w:p w14:paraId="708D735A" w14:textId="33AC0B54" w:rsidR="005A79BB" w:rsidRPr="00435685" w:rsidRDefault="005A79BB"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odovzdá </w:t>
      </w:r>
      <w:r w:rsidR="007202E7" w:rsidRPr="00435685">
        <w:rPr>
          <w:rFonts w:ascii="Book Antiqua" w:hAnsi="Book Antiqua"/>
          <w:szCs w:val="22"/>
        </w:rPr>
        <w:t>Nájomcovi</w:t>
      </w:r>
      <w:r w:rsidRPr="00435685">
        <w:rPr>
          <w:rFonts w:ascii="Book Antiqua" w:hAnsi="Book Antiqua"/>
          <w:szCs w:val="22"/>
        </w:rPr>
        <w:t xml:space="preserve"> agendu súvisiacu s prijímateľmi zdravotnej starostlivosti v rozsahu stanovenom právnymi predpismi;</w:t>
      </w:r>
    </w:p>
    <w:p w14:paraId="7D8F295F" w14:textId="77777777" w:rsidR="005A79BB" w:rsidRPr="00435685" w:rsidRDefault="005A79BB" w:rsidP="00435685">
      <w:pPr>
        <w:pStyle w:val="Odsekzoznamu"/>
        <w:spacing w:before="0" w:after="0" w:line="276" w:lineRule="auto"/>
        <w:ind w:left="1418" w:hanging="851"/>
        <w:rPr>
          <w:rFonts w:ascii="Book Antiqua" w:hAnsi="Book Antiqua"/>
          <w:szCs w:val="22"/>
        </w:rPr>
      </w:pPr>
    </w:p>
    <w:p w14:paraId="78330E14" w14:textId="10856D18" w:rsidR="005A79BB" w:rsidRPr="00435685" w:rsidRDefault="005A79BB"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vykoná za prítomnosti zástupcu </w:t>
      </w:r>
      <w:r w:rsidR="007202E7" w:rsidRPr="00435685">
        <w:rPr>
          <w:rFonts w:ascii="Book Antiqua" w:hAnsi="Book Antiqua"/>
          <w:szCs w:val="22"/>
        </w:rPr>
        <w:t>Nájomcu</w:t>
      </w:r>
      <w:r w:rsidRPr="00435685">
        <w:rPr>
          <w:rFonts w:ascii="Book Antiqua" w:hAnsi="Book Antiqua"/>
          <w:szCs w:val="22"/>
        </w:rPr>
        <w:t xml:space="preserve"> celkovú inventarizáciu a fyzické odovzdanie Predmetu nájmu;</w:t>
      </w:r>
    </w:p>
    <w:p w14:paraId="0D8810D0" w14:textId="77777777" w:rsidR="005A79BB" w:rsidRPr="00435685" w:rsidRDefault="005A79BB" w:rsidP="00435685">
      <w:pPr>
        <w:spacing w:before="0" w:after="0" w:line="276" w:lineRule="auto"/>
        <w:rPr>
          <w:rFonts w:ascii="Book Antiqua" w:hAnsi="Book Antiqua"/>
          <w:szCs w:val="22"/>
        </w:rPr>
      </w:pPr>
    </w:p>
    <w:p w14:paraId="37F9C584" w14:textId="71568386" w:rsidR="005A79BB" w:rsidRPr="00435685" w:rsidRDefault="005A79BB"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vykoná všetky potrebné právne úkony v súlade so Zákonníkom práce a ostatnými všeobecne záväznými právnymi predpismi v oblasti pracovného práva v spojitosti s prevodom činnosti prevádzky zdravotníckeho zariadenia na </w:t>
      </w:r>
      <w:r w:rsidR="0053074A" w:rsidRPr="00435685">
        <w:rPr>
          <w:rFonts w:ascii="Book Antiqua" w:hAnsi="Book Antiqua"/>
          <w:szCs w:val="22"/>
        </w:rPr>
        <w:t>Nájomcu</w:t>
      </w:r>
      <w:r w:rsidRPr="00435685">
        <w:rPr>
          <w:rFonts w:ascii="Book Antiqua" w:hAnsi="Book Antiqua"/>
          <w:szCs w:val="22"/>
        </w:rPr>
        <w:t xml:space="preserve"> a s tým súvisiacim prechodom práv a povinností z pracovnoprávnych vzťahov k dotknutým zamestnancom vrátane:</w:t>
      </w:r>
    </w:p>
    <w:p w14:paraId="041B3D83" w14:textId="77777777" w:rsidR="005A79BB" w:rsidRPr="00435685" w:rsidRDefault="005A79BB" w:rsidP="00435685">
      <w:pPr>
        <w:pStyle w:val="Odsekzoznamu"/>
        <w:spacing w:before="0" w:after="0" w:line="276" w:lineRule="auto"/>
        <w:rPr>
          <w:rFonts w:ascii="Book Antiqua" w:hAnsi="Book Antiqua"/>
          <w:szCs w:val="22"/>
        </w:rPr>
      </w:pPr>
    </w:p>
    <w:p w14:paraId="241374ED" w14:textId="7E5EBBC3" w:rsidR="005A79BB" w:rsidRPr="00435685" w:rsidRDefault="005A79BB" w:rsidP="00435685">
      <w:pPr>
        <w:pStyle w:val="Bezriadkovania"/>
        <w:numPr>
          <w:ilvl w:val="0"/>
          <w:numId w:val="34"/>
        </w:numPr>
        <w:spacing w:before="0" w:after="0" w:line="276" w:lineRule="auto"/>
        <w:ind w:left="2268" w:hanging="850"/>
        <w:rPr>
          <w:rFonts w:ascii="Book Antiqua" w:hAnsi="Book Antiqua"/>
          <w:szCs w:val="22"/>
        </w:rPr>
      </w:pPr>
      <w:r w:rsidRPr="00435685">
        <w:rPr>
          <w:rFonts w:ascii="Book Antiqua" w:hAnsi="Book Antiqua"/>
          <w:szCs w:val="22"/>
        </w:rPr>
        <w:t xml:space="preserve">vyrovnania všetkých záväzkov z pracovnoprávnych vzťahov vzniknutých do </w:t>
      </w:r>
      <w:r w:rsidR="003172C7" w:rsidRPr="00435685">
        <w:rPr>
          <w:rFonts w:ascii="Book Antiqua" w:hAnsi="Book Antiqua"/>
          <w:szCs w:val="22"/>
        </w:rPr>
        <w:t>začatia nájmu</w:t>
      </w:r>
      <w:r w:rsidRPr="00435685">
        <w:rPr>
          <w:rFonts w:ascii="Book Antiqua" w:hAnsi="Book Antiqua"/>
          <w:szCs w:val="22"/>
        </w:rPr>
        <w:t>; na účely vylúčenia pochybností sa uvádza, že za záväzky z pracovnoprávnych vzťahov sa na účely tohto ustanovenia považuje aj platenie sociálneho a zdravotného poistenia a všetkých daňových odvodov týkajúcich sa prechádzajúcich zamestnancov;</w:t>
      </w:r>
    </w:p>
    <w:p w14:paraId="197973A1" w14:textId="77777777" w:rsidR="005A79BB" w:rsidRPr="00435685" w:rsidRDefault="005A79BB" w:rsidP="00435685">
      <w:pPr>
        <w:pStyle w:val="Bezriadkovania"/>
        <w:numPr>
          <w:ilvl w:val="0"/>
          <w:numId w:val="0"/>
        </w:numPr>
        <w:spacing w:before="0" w:after="0" w:line="276" w:lineRule="auto"/>
        <w:ind w:left="2268"/>
        <w:rPr>
          <w:rFonts w:ascii="Book Antiqua" w:hAnsi="Book Antiqua"/>
          <w:szCs w:val="22"/>
        </w:rPr>
      </w:pPr>
    </w:p>
    <w:p w14:paraId="63559E8F" w14:textId="77777777" w:rsidR="005A79BB" w:rsidRPr="00435685" w:rsidRDefault="005A79BB" w:rsidP="00435685">
      <w:pPr>
        <w:pStyle w:val="Bezriadkovania"/>
        <w:numPr>
          <w:ilvl w:val="0"/>
          <w:numId w:val="34"/>
        </w:numPr>
        <w:spacing w:before="0" w:after="0" w:line="276" w:lineRule="auto"/>
        <w:ind w:left="2268" w:hanging="850"/>
        <w:rPr>
          <w:rFonts w:ascii="Book Antiqua" w:hAnsi="Book Antiqua"/>
          <w:szCs w:val="22"/>
        </w:rPr>
      </w:pPr>
      <w:r w:rsidRPr="00435685">
        <w:rPr>
          <w:rFonts w:ascii="Book Antiqua" w:hAnsi="Book Antiqua"/>
          <w:szCs w:val="22"/>
        </w:rPr>
        <w:t xml:space="preserve">poskytnutia údajov o prechádzajúcich zamestnancoch a podmienkach </w:t>
      </w:r>
      <w:r w:rsidRPr="00435685">
        <w:rPr>
          <w:rFonts w:ascii="Book Antiqua" w:hAnsi="Book Antiqua"/>
          <w:szCs w:val="22"/>
        </w:rPr>
        <w:lastRenderedPageBreak/>
        <w:t>ich zamestnania v rozsahu dovolenom právnymi predpismi;</w:t>
      </w:r>
    </w:p>
    <w:p w14:paraId="66B0C131" w14:textId="77777777" w:rsidR="005A79BB" w:rsidRPr="00435685" w:rsidRDefault="005A79BB" w:rsidP="00435685">
      <w:pPr>
        <w:pStyle w:val="Odsekzoznamu"/>
        <w:spacing w:before="0" w:after="0" w:line="276" w:lineRule="auto"/>
        <w:rPr>
          <w:rFonts w:ascii="Book Antiqua" w:hAnsi="Book Antiqua"/>
          <w:szCs w:val="22"/>
        </w:rPr>
      </w:pPr>
    </w:p>
    <w:p w14:paraId="25F06E90" w14:textId="2A857AAB" w:rsidR="005A79BB" w:rsidRPr="00435685" w:rsidRDefault="005A79BB" w:rsidP="00435685">
      <w:pPr>
        <w:pStyle w:val="Bezriadkovania"/>
        <w:numPr>
          <w:ilvl w:val="0"/>
          <w:numId w:val="34"/>
        </w:numPr>
        <w:spacing w:before="0" w:after="0" w:line="276" w:lineRule="auto"/>
        <w:ind w:left="2268" w:hanging="850"/>
        <w:rPr>
          <w:rFonts w:ascii="Book Antiqua" w:hAnsi="Book Antiqua"/>
          <w:szCs w:val="22"/>
        </w:rPr>
      </w:pPr>
      <w:r w:rsidRPr="00435685">
        <w:rPr>
          <w:rFonts w:ascii="Book Antiqua" w:hAnsi="Book Antiqua"/>
          <w:szCs w:val="22"/>
        </w:rPr>
        <w:t>včasného písomného informovania zástupcov zamestnancov (resp. priamo jednotlivých prechádzajúcich zamestnancov, ak u </w:t>
      </w:r>
      <w:r w:rsidR="004F2681" w:rsidRPr="00435685">
        <w:rPr>
          <w:rFonts w:ascii="Book Antiqua" w:hAnsi="Book Antiqua"/>
          <w:szCs w:val="22"/>
        </w:rPr>
        <w:t>NsP</w:t>
      </w:r>
      <w:r w:rsidRPr="00435685">
        <w:rPr>
          <w:rFonts w:ascii="Book Antiqua" w:hAnsi="Book Antiqua"/>
          <w:szCs w:val="22"/>
        </w:rPr>
        <w:t xml:space="preserve"> nepôsobia zástupcovia zamestnancov) o prechode, dátume prechodu, jeho dôvodoch, pracovnoprávnych, ekonomických a sociálnych dôsledkoch prechodu na zamestnancov a plánovaných opatreniach prechodu vzťahujúcich sa na zamestnancov;</w:t>
      </w:r>
    </w:p>
    <w:p w14:paraId="13CE4429" w14:textId="77777777" w:rsidR="005A79BB" w:rsidRPr="00435685" w:rsidRDefault="005A79BB" w:rsidP="00435685">
      <w:pPr>
        <w:pStyle w:val="Odsekzoznamu"/>
        <w:spacing w:before="0" w:after="0" w:line="276" w:lineRule="auto"/>
        <w:rPr>
          <w:rFonts w:ascii="Book Antiqua" w:hAnsi="Book Antiqua"/>
          <w:szCs w:val="22"/>
        </w:rPr>
      </w:pPr>
    </w:p>
    <w:p w14:paraId="6B19950F" w14:textId="77777777" w:rsidR="005A79BB" w:rsidRPr="00435685" w:rsidRDefault="005A79BB" w:rsidP="00435685">
      <w:pPr>
        <w:pStyle w:val="Bezriadkovania"/>
        <w:numPr>
          <w:ilvl w:val="0"/>
          <w:numId w:val="34"/>
        </w:numPr>
        <w:spacing w:before="0" w:after="0" w:line="276" w:lineRule="auto"/>
        <w:ind w:left="2268" w:hanging="850"/>
        <w:rPr>
          <w:rFonts w:ascii="Book Antiqua" w:hAnsi="Book Antiqua"/>
          <w:szCs w:val="22"/>
        </w:rPr>
      </w:pPr>
      <w:r w:rsidRPr="00435685">
        <w:rPr>
          <w:rFonts w:ascii="Book Antiqua" w:hAnsi="Book Antiqua"/>
          <w:szCs w:val="22"/>
        </w:rPr>
        <w:t>včasného prerokovania opatrení so zástupcami zamestnancov.</w:t>
      </w:r>
    </w:p>
    <w:p w14:paraId="45E47CF0" w14:textId="77777777" w:rsidR="005E04D7" w:rsidRPr="00435685" w:rsidRDefault="005E04D7" w:rsidP="00435685">
      <w:pPr>
        <w:pStyle w:val="Odsekzoznamu"/>
        <w:spacing w:before="0" w:after="0" w:line="276" w:lineRule="auto"/>
        <w:rPr>
          <w:rFonts w:ascii="Book Antiqua" w:hAnsi="Book Antiqua"/>
          <w:szCs w:val="22"/>
        </w:rPr>
      </w:pPr>
    </w:p>
    <w:p w14:paraId="16D8B12A" w14:textId="37056CA5" w:rsidR="00394A50" w:rsidRPr="00435685" w:rsidRDefault="00394A50" w:rsidP="00435685">
      <w:pPr>
        <w:spacing w:before="0" w:after="0" w:line="276" w:lineRule="auto"/>
        <w:ind w:left="567"/>
        <w:rPr>
          <w:rFonts w:ascii="Book Antiqua" w:hAnsi="Book Antiqua"/>
          <w:szCs w:val="22"/>
        </w:rPr>
      </w:pPr>
      <w:r w:rsidRPr="00435685">
        <w:rPr>
          <w:rFonts w:ascii="Book Antiqua" w:hAnsi="Book Antiqua"/>
          <w:szCs w:val="22"/>
        </w:rPr>
        <w:t xml:space="preserve">Odovzdanie Predmetu nájmu sa uskutoční protokolárne na základe písomného odovzdávacieho protokolu podpísaného oboma Zmluvnými stranami, v ktorom si Zmluvné strany zároveň potvrdia </w:t>
      </w:r>
      <w:r w:rsidR="00E646B9" w:rsidRPr="00435685">
        <w:rPr>
          <w:rFonts w:ascii="Book Antiqua" w:hAnsi="Book Antiqua"/>
          <w:szCs w:val="22"/>
        </w:rPr>
        <w:t xml:space="preserve">deň začatia nájmu </w:t>
      </w:r>
      <w:r w:rsidR="0051653A" w:rsidRPr="00435685">
        <w:rPr>
          <w:rFonts w:ascii="Book Antiqua" w:hAnsi="Book Antiqua"/>
          <w:szCs w:val="22"/>
        </w:rPr>
        <w:t>určený</w:t>
      </w:r>
      <w:r w:rsidR="00E646B9" w:rsidRPr="00435685">
        <w:rPr>
          <w:rFonts w:ascii="Book Antiqua" w:hAnsi="Book Antiqua"/>
          <w:szCs w:val="22"/>
        </w:rPr>
        <w:t> </w:t>
      </w:r>
      <w:r w:rsidR="0051653A" w:rsidRPr="00435685">
        <w:rPr>
          <w:rFonts w:ascii="Book Antiqua" w:hAnsi="Book Antiqua"/>
          <w:szCs w:val="22"/>
        </w:rPr>
        <w:t xml:space="preserve">v </w:t>
      </w:r>
      <w:r w:rsidR="00E646B9" w:rsidRPr="00435685">
        <w:rPr>
          <w:rFonts w:ascii="Book Antiqua" w:hAnsi="Book Antiqua"/>
          <w:szCs w:val="22"/>
        </w:rPr>
        <w:t xml:space="preserve">súlade s postupmi </w:t>
      </w:r>
      <w:r w:rsidR="002C61F0" w:rsidRPr="00435685">
        <w:rPr>
          <w:rFonts w:ascii="Book Antiqua" w:hAnsi="Book Antiqua"/>
          <w:szCs w:val="22"/>
        </w:rPr>
        <w:t>uvedenými v tomto čl. 11 Zmluvy.</w:t>
      </w:r>
    </w:p>
    <w:p w14:paraId="671509D4" w14:textId="77777777" w:rsidR="009A6923" w:rsidRPr="00435685" w:rsidRDefault="009A6923" w:rsidP="00435685">
      <w:pPr>
        <w:spacing w:before="0" w:after="0" w:line="276" w:lineRule="auto"/>
        <w:ind w:left="567"/>
        <w:rPr>
          <w:rFonts w:ascii="Book Antiqua" w:hAnsi="Book Antiqua"/>
          <w:szCs w:val="22"/>
        </w:rPr>
      </w:pPr>
    </w:p>
    <w:p w14:paraId="2F39474E" w14:textId="6F513965" w:rsidR="00837796" w:rsidRPr="00435685" w:rsidRDefault="005E04D7"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Bez ohľadu na iné ustanovenia Zmluvy je Manažérska skupina povinná </w:t>
      </w:r>
      <w:r w:rsidR="004D1BDB" w:rsidRPr="00435685">
        <w:rPr>
          <w:rFonts w:ascii="Book Antiqua" w:hAnsi="Book Antiqua"/>
          <w:szCs w:val="22"/>
        </w:rPr>
        <w:t xml:space="preserve">bezodplatne </w:t>
      </w:r>
      <w:r w:rsidR="00B71DC2" w:rsidRPr="00435685">
        <w:rPr>
          <w:rFonts w:ascii="Book Antiqua" w:hAnsi="Book Antiqua"/>
          <w:szCs w:val="22"/>
        </w:rPr>
        <w:t>poskytovať Služby manažérskeho riadenia aj počas</w:t>
      </w:r>
      <w:r w:rsidR="00AA3863" w:rsidRPr="00435685">
        <w:rPr>
          <w:rFonts w:ascii="Book Antiqua" w:hAnsi="Book Antiqua"/>
          <w:szCs w:val="22"/>
        </w:rPr>
        <w:t xml:space="preserve"> Doby nájmu, a to v rozsahu potrebnom </w:t>
      </w:r>
      <w:r w:rsidR="005A5040" w:rsidRPr="00435685">
        <w:rPr>
          <w:rFonts w:ascii="Book Antiqua" w:hAnsi="Book Antiqua"/>
          <w:szCs w:val="22"/>
        </w:rPr>
        <w:t>pre</w:t>
      </w:r>
      <w:r w:rsidR="00AA3863" w:rsidRPr="00435685">
        <w:rPr>
          <w:rFonts w:ascii="Book Antiqua" w:hAnsi="Book Antiqua"/>
          <w:szCs w:val="22"/>
        </w:rPr>
        <w:t xml:space="preserve"> dosiahnuti</w:t>
      </w:r>
      <w:r w:rsidR="005A5040" w:rsidRPr="00435685">
        <w:rPr>
          <w:rFonts w:ascii="Book Antiqua" w:hAnsi="Book Antiqua"/>
          <w:szCs w:val="22"/>
        </w:rPr>
        <w:t>e</w:t>
      </w:r>
      <w:r w:rsidR="00AA3863" w:rsidRPr="00435685">
        <w:rPr>
          <w:rFonts w:ascii="Book Antiqua" w:hAnsi="Book Antiqua"/>
          <w:szCs w:val="22"/>
        </w:rPr>
        <w:t xml:space="preserve"> Finančného vyrovnania</w:t>
      </w:r>
      <w:r w:rsidR="004D0EA5" w:rsidRPr="00435685">
        <w:rPr>
          <w:rFonts w:ascii="Book Antiqua" w:hAnsi="Book Antiqua"/>
          <w:szCs w:val="22"/>
        </w:rPr>
        <w:t xml:space="preserve"> v zmysle čl. </w:t>
      </w:r>
      <w:r w:rsidR="00D30FA2" w:rsidRPr="00435685">
        <w:rPr>
          <w:rFonts w:ascii="Book Antiqua" w:hAnsi="Book Antiqua"/>
          <w:szCs w:val="22"/>
        </w:rPr>
        <w:t>11.</w:t>
      </w:r>
      <w:r w:rsidR="00EF4D4A" w:rsidRPr="00435685">
        <w:rPr>
          <w:rFonts w:ascii="Book Antiqua" w:hAnsi="Book Antiqua"/>
          <w:szCs w:val="22"/>
        </w:rPr>
        <w:t>9</w:t>
      </w:r>
      <w:r w:rsidR="00D30FA2" w:rsidRPr="00435685">
        <w:rPr>
          <w:rFonts w:ascii="Book Antiqua" w:hAnsi="Book Antiqua"/>
          <w:szCs w:val="22"/>
        </w:rPr>
        <w:t xml:space="preserve"> Zmluvy.</w:t>
      </w:r>
    </w:p>
    <w:p w14:paraId="43715241" w14:textId="77777777" w:rsidR="00837796" w:rsidRPr="00435685" w:rsidRDefault="00837796" w:rsidP="00435685">
      <w:pPr>
        <w:pStyle w:val="Odsekzoznamu"/>
        <w:spacing w:before="0" w:after="0" w:line="276" w:lineRule="auto"/>
        <w:rPr>
          <w:rFonts w:ascii="Book Antiqua" w:hAnsi="Book Antiqua"/>
          <w:szCs w:val="22"/>
        </w:rPr>
      </w:pPr>
    </w:p>
    <w:p w14:paraId="7EA48188" w14:textId="2CE8A13F" w:rsidR="00DB2BC1" w:rsidRPr="00435685" w:rsidRDefault="00837796"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berie na vedomie, že v súlade s § </w:t>
      </w:r>
      <w:r w:rsidR="001219C7" w:rsidRPr="00435685">
        <w:rPr>
          <w:rFonts w:ascii="Book Antiqua" w:hAnsi="Book Antiqua"/>
          <w:szCs w:val="22"/>
        </w:rPr>
        <w:t xml:space="preserve">21 ods. 12 ZRPVS </w:t>
      </w:r>
      <w:r w:rsidR="00845784" w:rsidRPr="00435685">
        <w:rPr>
          <w:rFonts w:ascii="Book Antiqua" w:hAnsi="Book Antiqua"/>
          <w:szCs w:val="22"/>
        </w:rPr>
        <w:t xml:space="preserve">je TSK povinný </w:t>
      </w:r>
      <w:r w:rsidR="00B122CA" w:rsidRPr="00435685">
        <w:rPr>
          <w:rFonts w:ascii="Book Antiqua" w:hAnsi="Book Antiqua"/>
          <w:szCs w:val="22"/>
        </w:rPr>
        <w:t xml:space="preserve">zrušiť NsP k 31. decembru roka, v ktorom </w:t>
      </w:r>
      <w:r w:rsidR="00B7643A" w:rsidRPr="00435685">
        <w:rPr>
          <w:rFonts w:ascii="Book Antiqua" w:hAnsi="Book Antiqua"/>
          <w:szCs w:val="22"/>
        </w:rPr>
        <w:t xml:space="preserve">NsP prestane plniť </w:t>
      </w:r>
      <w:r w:rsidR="006251B5" w:rsidRPr="00435685">
        <w:rPr>
          <w:rFonts w:ascii="Book Antiqua" w:hAnsi="Book Antiqua"/>
          <w:szCs w:val="22"/>
        </w:rPr>
        <w:t>úlohy</w:t>
      </w:r>
      <w:r w:rsidR="00124515" w:rsidRPr="00435685">
        <w:rPr>
          <w:rFonts w:ascii="Book Antiqua" w:hAnsi="Book Antiqua"/>
          <w:szCs w:val="22"/>
        </w:rPr>
        <w:t xml:space="preserve">, na plnenie ktorých bola zriadená, t. j. </w:t>
      </w:r>
      <w:r w:rsidR="00F77AD6" w:rsidRPr="00435685">
        <w:rPr>
          <w:rFonts w:ascii="Book Antiqua" w:hAnsi="Book Antiqua"/>
          <w:szCs w:val="22"/>
        </w:rPr>
        <w:t xml:space="preserve">v ktorom </w:t>
      </w:r>
      <w:r w:rsidR="00280FFC" w:rsidRPr="00435685">
        <w:rPr>
          <w:rFonts w:ascii="Book Antiqua" w:hAnsi="Book Antiqua"/>
          <w:szCs w:val="22"/>
        </w:rPr>
        <w:t xml:space="preserve">vzhľadom na odovzdanie </w:t>
      </w:r>
      <w:r w:rsidR="00372197" w:rsidRPr="00435685">
        <w:rPr>
          <w:rFonts w:ascii="Book Antiqua" w:hAnsi="Book Antiqua"/>
          <w:szCs w:val="22"/>
        </w:rPr>
        <w:t>Predmet</w:t>
      </w:r>
      <w:r w:rsidR="005272C3" w:rsidRPr="00435685">
        <w:rPr>
          <w:rFonts w:ascii="Book Antiqua" w:hAnsi="Book Antiqua"/>
          <w:szCs w:val="22"/>
        </w:rPr>
        <w:t>u</w:t>
      </w:r>
      <w:r w:rsidR="00372197" w:rsidRPr="00435685">
        <w:rPr>
          <w:rFonts w:ascii="Book Antiqua" w:hAnsi="Book Antiqua"/>
          <w:szCs w:val="22"/>
        </w:rPr>
        <w:t xml:space="preserve"> nájmu do nájmu Manažérskej skupine </w:t>
      </w:r>
      <w:r w:rsidR="00124515" w:rsidRPr="00435685">
        <w:rPr>
          <w:rFonts w:ascii="Book Antiqua" w:hAnsi="Book Antiqua"/>
          <w:szCs w:val="22"/>
        </w:rPr>
        <w:t xml:space="preserve">prestane </w:t>
      </w:r>
      <w:r w:rsidR="00F77AD6" w:rsidRPr="00435685">
        <w:rPr>
          <w:rFonts w:ascii="Book Antiqua" w:hAnsi="Book Antiqua"/>
          <w:szCs w:val="22"/>
        </w:rPr>
        <w:t xml:space="preserve">NsP </w:t>
      </w:r>
      <w:r w:rsidR="00D265C2" w:rsidRPr="00435685">
        <w:rPr>
          <w:rFonts w:ascii="Book Antiqua" w:hAnsi="Book Antiqua"/>
          <w:szCs w:val="22"/>
        </w:rPr>
        <w:t>poskytovať zdravotnú starostlivosť.</w:t>
      </w:r>
      <w:r w:rsidR="00F77AD6" w:rsidRPr="00435685">
        <w:rPr>
          <w:rFonts w:ascii="Book Antiqua" w:hAnsi="Book Antiqua"/>
          <w:szCs w:val="22"/>
        </w:rPr>
        <w:t xml:space="preserve"> Manažérska skupina </w:t>
      </w:r>
      <w:r w:rsidRPr="00435685">
        <w:rPr>
          <w:rFonts w:ascii="Book Antiqua" w:hAnsi="Book Antiqua"/>
          <w:szCs w:val="22"/>
        </w:rPr>
        <w:t>sa zaväzuje, že</w:t>
      </w:r>
      <w:r w:rsidR="00947618" w:rsidRPr="00435685">
        <w:rPr>
          <w:rFonts w:ascii="Book Antiqua" w:hAnsi="Book Antiqua"/>
          <w:szCs w:val="22"/>
        </w:rPr>
        <w:t>:</w:t>
      </w:r>
      <w:r w:rsidR="005C1910" w:rsidRPr="00435685">
        <w:rPr>
          <w:rFonts w:ascii="Book Antiqua" w:hAnsi="Book Antiqua"/>
          <w:szCs w:val="22"/>
        </w:rPr>
        <w:t xml:space="preserve"> </w:t>
      </w:r>
    </w:p>
    <w:p w14:paraId="29E91CB2" w14:textId="3ADB2113" w:rsidR="00DB2BC1" w:rsidRPr="00435685" w:rsidRDefault="00DB2BC1"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k okamihu zrušenia NsP Myjava zabezpečí Finančné vyrovnanie NsP Myjava;</w:t>
      </w:r>
    </w:p>
    <w:p w14:paraId="535DDD34" w14:textId="4BA5916E" w:rsidR="00DB2BC1" w:rsidRPr="00435685" w:rsidRDefault="00DB2BC1"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k okamihu zrušenia NsP </w:t>
      </w:r>
      <w:r w:rsidRPr="00435685">
        <w:rPr>
          <w:rFonts w:ascii="Book Antiqua" w:hAnsi="Book Antiqua" w:cs="Arial CE"/>
          <w:color w:val="000000"/>
          <w:szCs w:val="22"/>
          <w:shd w:val="clear" w:color="auto" w:fill="FFFFFF"/>
        </w:rPr>
        <w:t xml:space="preserve">Považská Bystrica </w:t>
      </w:r>
      <w:r w:rsidRPr="00435685">
        <w:rPr>
          <w:rFonts w:ascii="Book Antiqua" w:hAnsi="Book Antiqua"/>
          <w:szCs w:val="22"/>
        </w:rPr>
        <w:t xml:space="preserve">zabezpečí Finančné vyrovnanie NsP </w:t>
      </w:r>
      <w:r w:rsidRPr="00435685">
        <w:rPr>
          <w:rFonts w:ascii="Book Antiqua" w:hAnsi="Book Antiqua" w:cs="Arial CE"/>
          <w:color w:val="000000"/>
          <w:szCs w:val="22"/>
          <w:shd w:val="clear" w:color="auto" w:fill="FFFFFF"/>
        </w:rPr>
        <w:t>Považská Bystrica</w:t>
      </w:r>
      <w:r w:rsidRPr="00435685">
        <w:rPr>
          <w:rFonts w:ascii="Book Antiqua" w:hAnsi="Book Antiqua"/>
          <w:szCs w:val="22"/>
        </w:rPr>
        <w:t>;</w:t>
      </w:r>
    </w:p>
    <w:p w14:paraId="5CF5344E" w14:textId="4047DCDE" w:rsidR="005E04D7" w:rsidRDefault="00DB2BC1"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k okamihu zrušenia NsP </w:t>
      </w:r>
      <w:r w:rsidRPr="00435685">
        <w:rPr>
          <w:rFonts w:ascii="Book Antiqua" w:hAnsi="Book Antiqua" w:cs="Arial CE"/>
          <w:color w:val="000000"/>
          <w:szCs w:val="22"/>
          <w:shd w:val="clear" w:color="auto" w:fill="FFFFFF"/>
        </w:rPr>
        <w:t>Prievidza</w:t>
      </w:r>
      <w:r w:rsidRPr="00435685">
        <w:rPr>
          <w:rFonts w:ascii="Book Antiqua" w:hAnsi="Book Antiqua"/>
          <w:szCs w:val="22"/>
        </w:rPr>
        <w:t xml:space="preserve"> zabezpečí Finančné vyrovnanie NsP </w:t>
      </w:r>
      <w:r w:rsidRPr="00435685">
        <w:rPr>
          <w:rFonts w:ascii="Book Antiqua" w:hAnsi="Book Antiqua" w:cs="Arial CE"/>
          <w:color w:val="000000"/>
          <w:szCs w:val="22"/>
          <w:shd w:val="clear" w:color="auto" w:fill="FFFFFF"/>
        </w:rPr>
        <w:t>Prievidza</w:t>
      </w:r>
      <w:r w:rsidRPr="00435685">
        <w:rPr>
          <w:rFonts w:ascii="Book Antiqua" w:hAnsi="Book Antiqua"/>
          <w:szCs w:val="22"/>
        </w:rPr>
        <w:t>.</w:t>
      </w:r>
    </w:p>
    <w:p w14:paraId="63B3EE5A" w14:textId="77777777" w:rsidR="004B7466" w:rsidRPr="00435685" w:rsidRDefault="004B7466" w:rsidP="00435685">
      <w:pPr>
        <w:pStyle w:val="tl1"/>
        <w:numPr>
          <w:ilvl w:val="0"/>
          <w:numId w:val="0"/>
        </w:numPr>
        <w:spacing w:before="0" w:after="0" w:line="276" w:lineRule="auto"/>
        <w:rPr>
          <w:rFonts w:ascii="Book Antiqua" w:hAnsi="Book Antiqua"/>
          <w:szCs w:val="22"/>
        </w:rPr>
      </w:pPr>
    </w:p>
    <w:p w14:paraId="3F127DC8" w14:textId="77777777" w:rsidR="000C66B8" w:rsidRPr="00435685" w:rsidRDefault="008F7DF0"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Finančné vyrovnanie </w:t>
      </w:r>
      <w:r w:rsidR="000950BB" w:rsidRPr="00435685">
        <w:rPr>
          <w:rFonts w:ascii="Book Antiqua" w:hAnsi="Book Antiqua"/>
          <w:szCs w:val="22"/>
        </w:rPr>
        <w:t>zabezpečí Manažérska skupina najmä</w:t>
      </w:r>
      <w:r w:rsidR="000C66B8" w:rsidRPr="00435685">
        <w:rPr>
          <w:rFonts w:ascii="Book Antiqua" w:hAnsi="Book Antiqua"/>
          <w:szCs w:val="22"/>
        </w:rPr>
        <w:t>:</w:t>
      </w:r>
      <w:r w:rsidR="007A3088" w:rsidRPr="00435685">
        <w:rPr>
          <w:rFonts w:ascii="Book Antiqua" w:hAnsi="Book Antiqua"/>
          <w:szCs w:val="22"/>
        </w:rPr>
        <w:t xml:space="preserve"> </w:t>
      </w:r>
    </w:p>
    <w:p w14:paraId="0DF1C24A" w14:textId="6A9D76BD" w:rsidR="000C66B8" w:rsidRPr="00435685" w:rsidRDefault="007A3088"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zapojením NsP do procesu Oddlženia</w:t>
      </w:r>
      <w:r w:rsidR="008D6640">
        <w:rPr>
          <w:rFonts w:ascii="Book Antiqua" w:hAnsi="Book Antiqua"/>
          <w:szCs w:val="22"/>
        </w:rPr>
        <w:t xml:space="preserve"> v maximálnom a úplnom možnom rozsahu</w:t>
      </w:r>
      <w:r w:rsidR="000C66B8" w:rsidRPr="00435685">
        <w:rPr>
          <w:rFonts w:ascii="Book Antiqua" w:hAnsi="Book Antiqua"/>
          <w:szCs w:val="22"/>
        </w:rPr>
        <w:t>;</w:t>
      </w:r>
    </w:p>
    <w:p w14:paraId="50F72BFA" w14:textId="77777777" w:rsidR="000C66B8" w:rsidRPr="00435685" w:rsidRDefault="00FB1DB2"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uspokojovaním pohľadávok veriteľov NsP z finančných prostriedkov, s ktorými NsP hospodári</w:t>
      </w:r>
      <w:r w:rsidR="000C66B8" w:rsidRPr="00435685">
        <w:rPr>
          <w:rFonts w:ascii="Book Antiqua" w:hAnsi="Book Antiqua"/>
          <w:szCs w:val="22"/>
        </w:rPr>
        <w:t>;</w:t>
      </w:r>
    </w:p>
    <w:p w14:paraId="02A93B0B" w14:textId="499BF869" w:rsidR="00891F4D" w:rsidRPr="00435685" w:rsidRDefault="0056497D"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prevzatím </w:t>
      </w:r>
      <w:r w:rsidR="00A650E0" w:rsidRPr="00435685">
        <w:rPr>
          <w:rFonts w:ascii="Book Antiqua" w:hAnsi="Book Antiqua"/>
          <w:szCs w:val="22"/>
        </w:rPr>
        <w:t>dlhov</w:t>
      </w:r>
      <w:r w:rsidRPr="00435685">
        <w:rPr>
          <w:rFonts w:ascii="Book Antiqua" w:hAnsi="Book Antiqua"/>
          <w:szCs w:val="22"/>
        </w:rPr>
        <w:t xml:space="preserve"> NsP Manažérskou skupinou</w:t>
      </w:r>
      <w:r w:rsidR="00A650E0" w:rsidRPr="00435685">
        <w:rPr>
          <w:rFonts w:ascii="Book Antiqua" w:hAnsi="Book Antiqua"/>
          <w:szCs w:val="22"/>
        </w:rPr>
        <w:t xml:space="preserve"> v súlade s § 531 ods. 1 Občianskeho zákonníka</w:t>
      </w:r>
      <w:r w:rsidR="00C54BA6">
        <w:rPr>
          <w:rFonts w:ascii="Book Antiqua" w:hAnsi="Book Antiqua"/>
          <w:szCs w:val="22"/>
        </w:rPr>
        <w:t xml:space="preserve"> </w:t>
      </w:r>
      <w:r w:rsidR="00C54BA6" w:rsidRPr="00C54BA6">
        <w:rPr>
          <w:rFonts w:ascii="Book Antiqua" w:hAnsi="Book Antiqua"/>
          <w:szCs w:val="22"/>
        </w:rPr>
        <w:t>vo vzťahu k tým dlhom, ohľadom ktorých je Manažérska skupina povinná vykonať Finančné vyrovnanie</w:t>
      </w:r>
      <w:r w:rsidR="00891F4D" w:rsidRPr="00435685">
        <w:rPr>
          <w:rFonts w:ascii="Book Antiqua" w:hAnsi="Book Antiqua"/>
          <w:szCs w:val="22"/>
        </w:rPr>
        <w:t>;</w:t>
      </w:r>
    </w:p>
    <w:p w14:paraId="7FB40562" w14:textId="05E6CF3E" w:rsidR="005F4CB1" w:rsidRDefault="00703205"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iným vhodným spôsobom</w:t>
      </w:r>
      <w:r w:rsidR="00221C92" w:rsidRPr="00435685">
        <w:rPr>
          <w:rFonts w:ascii="Book Antiqua" w:hAnsi="Book Antiqua"/>
          <w:szCs w:val="22"/>
        </w:rPr>
        <w:t xml:space="preserve">, na ktorý dá TSK predchádzajúci </w:t>
      </w:r>
      <w:r w:rsidR="00210620" w:rsidRPr="00435685">
        <w:rPr>
          <w:rFonts w:ascii="Book Antiqua" w:hAnsi="Book Antiqua"/>
          <w:szCs w:val="22"/>
        </w:rPr>
        <w:t xml:space="preserve">písomný </w:t>
      </w:r>
      <w:r w:rsidR="00221C92" w:rsidRPr="00435685">
        <w:rPr>
          <w:rFonts w:ascii="Book Antiqua" w:hAnsi="Book Antiqua"/>
          <w:szCs w:val="22"/>
        </w:rPr>
        <w:t>súhlas.</w:t>
      </w:r>
    </w:p>
    <w:p w14:paraId="64CEE5A0" w14:textId="77777777" w:rsidR="00C92032" w:rsidRDefault="00C92032" w:rsidP="00C92032">
      <w:pPr>
        <w:pStyle w:val="Bezriadkovania"/>
        <w:numPr>
          <w:ilvl w:val="0"/>
          <w:numId w:val="0"/>
        </w:numPr>
        <w:spacing w:before="0" w:after="0" w:line="276" w:lineRule="auto"/>
        <w:ind w:left="1418"/>
        <w:rPr>
          <w:rFonts w:ascii="Book Antiqua" w:hAnsi="Book Antiqua"/>
          <w:szCs w:val="22"/>
        </w:rPr>
      </w:pPr>
    </w:p>
    <w:p w14:paraId="4FFF3D0C" w14:textId="55CE6A9A" w:rsidR="00C92032" w:rsidRDefault="00C92032" w:rsidP="00C92032">
      <w:pPr>
        <w:pStyle w:val="Bezriadkovania"/>
        <w:numPr>
          <w:ilvl w:val="0"/>
          <w:numId w:val="0"/>
        </w:numPr>
        <w:spacing w:before="0" w:after="0" w:line="276" w:lineRule="auto"/>
        <w:ind w:left="567" w:hanging="567"/>
        <w:rPr>
          <w:rFonts w:ascii="Book Antiqua" w:hAnsi="Book Antiqua"/>
          <w:szCs w:val="22"/>
        </w:rPr>
      </w:pPr>
      <w:r>
        <w:rPr>
          <w:rFonts w:ascii="Book Antiqua" w:hAnsi="Book Antiqua"/>
          <w:szCs w:val="22"/>
        </w:rPr>
        <w:t>11.11</w:t>
      </w:r>
      <w:r w:rsidR="00104435">
        <w:rPr>
          <w:rFonts w:ascii="Book Antiqua" w:hAnsi="Book Antiqua"/>
          <w:szCs w:val="22"/>
        </w:rPr>
        <w:t>.</w:t>
      </w:r>
      <w:r>
        <w:rPr>
          <w:rFonts w:ascii="Book Antiqua" w:hAnsi="Book Antiqua"/>
          <w:szCs w:val="22"/>
        </w:rPr>
        <w:tab/>
        <w:t>Manažérska skupina berie na vedomie, že môžu nastať okolnosti, pre ktoré nájomný vzťah (Doba nájmu) nezačne, vrátane okolností, ktoré by sa svojou povahou považovali za Zmenu pomerov, alebo iných okolnost</w:t>
      </w:r>
      <w:r w:rsidR="003D00D7">
        <w:rPr>
          <w:rFonts w:ascii="Book Antiqua" w:hAnsi="Book Antiqua"/>
          <w:szCs w:val="22"/>
        </w:rPr>
        <w:t>í</w:t>
      </w:r>
      <w:r>
        <w:rPr>
          <w:rFonts w:ascii="Book Antiqua" w:hAnsi="Book Antiqua"/>
          <w:szCs w:val="22"/>
        </w:rPr>
        <w:t xml:space="preserve"> nezávislých od vôle zmluvných strán (vrátane </w:t>
      </w:r>
      <w:r>
        <w:rPr>
          <w:rFonts w:ascii="Book Antiqua" w:hAnsi="Book Antiqua"/>
          <w:szCs w:val="22"/>
        </w:rPr>
        <w:lastRenderedPageBreak/>
        <w:t>neuskutočnenia Oddlženia) pričom Manažérskej skupine v tej spojitosti nevzniká žiaden peňažný a/alebo nepeňažný nárok, vrátane ak</w:t>
      </w:r>
      <w:r w:rsidR="00C25BCD">
        <w:rPr>
          <w:rFonts w:ascii="Book Antiqua" w:hAnsi="Book Antiqua"/>
          <w:szCs w:val="22"/>
        </w:rPr>
        <w:t>éhokoľvek nároku na náhradu škody a/alebo nároku na vydanie bezdôvodného obohatenia</w:t>
      </w:r>
      <w:r w:rsidR="00C54BA6">
        <w:rPr>
          <w:rFonts w:ascii="Book Antiqua" w:hAnsi="Book Antiqua"/>
          <w:szCs w:val="22"/>
        </w:rPr>
        <w:t>, ostatné ustanovenia tejto Zmluvy ani jej</w:t>
      </w:r>
      <w:r w:rsidR="00C25BCD">
        <w:rPr>
          <w:rFonts w:ascii="Book Antiqua" w:hAnsi="Book Antiqua"/>
          <w:szCs w:val="22"/>
        </w:rPr>
        <w:t xml:space="preserve"> Prílohy č. 11 tým nie sú dotknuté</w:t>
      </w:r>
      <w:r w:rsidR="00783A3F">
        <w:rPr>
          <w:rFonts w:ascii="Book Antiqua" w:hAnsi="Book Antiqua"/>
          <w:szCs w:val="22"/>
        </w:rPr>
        <w:t>.</w:t>
      </w:r>
    </w:p>
    <w:p w14:paraId="0217CE83" w14:textId="77777777" w:rsidR="00783A3F" w:rsidRDefault="00783A3F" w:rsidP="00C92032">
      <w:pPr>
        <w:pStyle w:val="Bezriadkovania"/>
        <w:numPr>
          <w:ilvl w:val="0"/>
          <w:numId w:val="0"/>
        </w:numPr>
        <w:spacing w:before="0" w:after="0" w:line="276" w:lineRule="auto"/>
        <w:ind w:left="567" w:hanging="567"/>
        <w:rPr>
          <w:rFonts w:ascii="Book Antiqua" w:hAnsi="Book Antiqua"/>
          <w:szCs w:val="22"/>
        </w:rPr>
      </w:pPr>
    </w:p>
    <w:p w14:paraId="5DD6EB39" w14:textId="1A36AB6D" w:rsidR="00783A3F" w:rsidRPr="00435685" w:rsidRDefault="00783A3F" w:rsidP="00783A3F">
      <w:pPr>
        <w:pStyle w:val="Bezriadkovania"/>
        <w:numPr>
          <w:ilvl w:val="0"/>
          <w:numId w:val="0"/>
        </w:numPr>
        <w:spacing w:before="0" w:after="0" w:line="276" w:lineRule="auto"/>
        <w:ind w:left="567" w:hanging="567"/>
        <w:rPr>
          <w:rFonts w:ascii="Book Antiqua" w:hAnsi="Book Antiqua"/>
          <w:szCs w:val="22"/>
        </w:rPr>
      </w:pPr>
      <w:r>
        <w:rPr>
          <w:rFonts w:ascii="Book Antiqua" w:hAnsi="Book Antiqua"/>
          <w:szCs w:val="22"/>
        </w:rPr>
        <w:t>11.12  V prípade, ak dôjde k zániku tejto Zmluvy pred začatím Doby nájmu, je Manažérska skupina povinná zabezpečiť taký stav</w:t>
      </w:r>
      <w:r w:rsidR="001D09C9">
        <w:rPr>
          <w:rFonts w:ascii="Book Antiqua" w:hAnsi="Book Antiqua"/>
          <w:szCs w:val="22"/>
        </w:rPr>
        <w:t xml:space="preserve">, že suma </w:t>
      </w:r>
      <w:r w:rsidR="001D09C9" w:rsidRPr="00435685">
        <w:rPr>
          <w:rFonts w:ascii="Book Antiqua" w:hAnsi="Book Antiqua"/>
          <w:szCs w:val="22"/>
        </w:rPr>
        <w:t>finančných záväzkov NsP</w:t>
      </w:r>
      <w:r w:rsidR="001D09C9">
        <w:rPr>
          <w:rFonts w:ascii="Book Antiqua" w:hAnsi="Book Antiqua"/>
          <w:szCs w:val="22"/>
        </w:rPr>
        <w:t xml:space="preserve"> ku dňu zániku Zmluvy, </w:t>
      </w:r>
      <w:r w:rsidR="001D09C9" w:rsidRPr="00435685">
        <w:rPr>
          <w:rFonts w:ascii="Book Antiqua" w:hAnsi="Book Antiqua"/>
          <w:szCs w:val="22"/>
        </w:rPr>
        <w:t xml:space="preserve"> okrem záväzkov premlčaných</w:t>
      </w:r>
      <w:r w:rsidR="001D09C9" w:rsidRPr="00C938A8">
        <w:rPr>
          <w:rFonts w:ascii="Book Antiqua" w:hAnsi="Book Antiqua"/>
          <w:szCs w:val="22"/>
        </w:rPr>
        <w:t>,  alebo trvalo nevymáhateľných alebo záväzkov vzniknutých v súvislosti s aktívnymi alebo pasívnymi spormi (či už sú rozhodované súdmi, rozhodcami alebo správnymi orgánmi) začatými zo strany NsP alebo zo strany tretích osôb voči NsP pred uzavretím Zmluvy</w:t>
      </w:r>
      <w:r w:rsidR="001D09C9">
        <w:rPr>
          <w:rFonts w:ascii="Book Antiqua" w:hAnsi="Book Antiqua"/>
          <w:szCs w:val="22"/>
        </w:rPr>
        <w:t xml:space="preserve"> nebude vyššia ako suma </w:t>
      </w:r>
      <w:r w:rsidR="001D09C9" w:rsidRPr="00435685">
        <w:rPr>
          <w:rFonts w:ascii="Book Antiqua" w:hAnsi="Book Antiqua"/>
          <w:szCs w:val="22"/>
        </w:rPr>
        <w:t>finančných záväzkov NsP</w:t>
      </w:r>
      <w:r w:rsidR="001D09C9">
        <w:rPr>
          <w:rFonts w:ascii="Book Antiqua" w:hAnsi="Book Antiqua"/>
          <w:szCs w:val="22"/>
        </w:rPr>
        <w:t xml:space="preserve"> ku dňu účinnosti Zmluvy, </w:t>
      </w:r>
      <w:r w:rsidR="001D09C9" w:rsidRPr="00435685">
        <w:rPr>
          <w:rFonts w:ascii="Book Antiqua" w:hAnsi="Book Antiqua"/>
          <w:szCs w:val="22"/>
        </w:rPr>
        <w:t xml:space="preserve"> okrem záväzkov premlčaných</w:t>
      </w:r>
      <w:r w:rsidR="001D09C9" w:rsidRPr="00C938A8">
        <w:rPr>
          <w:rFonts w:ascii="Book Antiqua" w:hAnsi="Book Antiqua"/>
          <w:szCs w:val="22"/>
        </w:rPr>
        <w:t>,  alebo trvalo nevymáhateľných alebo záväzkov vzniknutých v súvislosti s aktívnymi alebo pasívnymi spormi (či už sú rozhodované súdmi, rozhodcami alebo správnymi orgánmi) začatými zo strany NsP alebo zo strany tretích osôb voči NsP</w:t>
      </w:r>
      <w:r w:rsidR="001D09C9">
        <w:rPr>
          <w:rFonts w:ascii="Book Antiqua" w:hAnsi="Book Antiqua"/>
          <w:szCs w:val="22"/>
        </w:rPr>
        <w:t xml:space="preserve"> </w:t>
      </w:r>
      <w:r w:rsidR="00D80BFC" w:rsidRPr="00C938A8">
        <w:rPr>
          <w:rFonts w:ascii="Book Antiqua" w:hAnsi="Book Antiqua"/>
          <w:szCs w:val="22"/>
        </w:rPr>
        <w:t>pred uzavretím Zmluvy</w:t>
      </w:r>
      <w:r w:rsidR="00D80BFC">
        <w:rPr>
          <w:rFonts w:ascii="Book Antiqua" w:hAnsi="Book Antiqua"/>
          <w:szCs w:val="22"/>
        </w:rPr>
        <w:t>.</w:t>
      </w:r>
      <w:r w:rsidR="00247971">
        <w:rPr>
          <w:rFonts w:ascii="Book Antiqua" w:hAnsi="Book Antiqua"/>
          <w:szCs w:val="22"/>
        </w:rPr>
        <w:t xml:space="preserve"> Stav podľa predchádzajúcej vety je Manažérska skupina povinná zabezpečiť najneskôr do jedného roka od zániku Zmluvy podľa predchádzajúcej vety.</w:t>
      </w:r>
    </w:p>
    <w:p w14:paraId="11AED2B3" w14:textId="77777777" w:rsidR="00DD36F3" w:rsidRPr="00435685" w:rsidRDefault="00DD36F3" w:rsidP="00435685">
      <w:pPr>
        <w:spacing w:before="0" w:after="0" w:line="276" w:lineRule="auto"/>
        <w:rPr>
          <w:rFonts w:ascii="Book Antiqua" w:hAnsi="Book Antiqua"/>
          <w:szCs w:val="22"/>
        </w:rPr>
      </w:pPr>
    </w:p>
    <w:p w14:paraId="206E0D57" w14:textId="1ED5F022" w:rsidR="00F669DA" w:rsidRPr="00435685" w:rsidRDefault="00F669DA"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účel Nájmu</w:t>
      </w:r>
    </w:p>
    <w:p w14:paraId="1C6316CA" w14:textId="77777777" w:rsidR="00F669DA" w:rsidRPr="00435685" w:rsidRDefault="00F669DA" w:rsidP="00435685">
      <w:pPr>
        <w:spacing w:before="0" w:after="0" w:line="276" w:lineRule="auto"/>
        <w:rPr>
          <w:rFonts w:ascii="Book Antiqua" w:hAnsi="Book Antiqua"/>
          <w:szCs w:val="22"/>
        </w:rPr>
      </w:pPr>
    </w:p>
    <w:p w14:paraId="1B9CF597" w14:textId="298A708C" w:rsidR="00D82C30" w:rsidRPr="00D82C30" w:rsidRDefault="00B87CF9"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Nájomca bude Predmet nájmu užívať za účelom </w:t>
      </w:r>
      <w:r w:rsidR="00327391" w:rsidRPr="00435685">
        <w:rPr>
          <w:rFonts w:ascii="Book Antiqua" w:hAnsi="Book Antiqua"/>
          <w:szCs w:val="22"/>
        </w:rPr>
        <w:t>poskytovania zdravotnej starostlivosti</w:t>
      </w:r>
      <w:r w:rsidR="0082737F">
        <w:rPr>
          <w:rFonts w:ascii="Book Antiqua" w:hAnsi="Book Antiqua"/>
          <w:szCs w:val="22"/>
        </w:rPr>
        <w:t xml:space="preserve">, a to v rozsahu najmenej </w:t>
      </w:r>
      <w:r w:rsidR="0082737F" w:rsidRPr="00435685">
        <w:rPr>
          <w:rFonts w:ascii="Book Antiqua" w:hAnsi="Book Antiqua"/>
          <w:szCs w:val="22"/>
        </w:rPr>
        <w:t>Garantovanej starostlivosti</w:t>
      </w:r>
      <w:r w:rsidR="00327391" w:rsidRPr="00435685">
        <w:rPr>
          <w:rFonts w:ascii="Book Antiqua" w:hAnsi="Book Antiqua"/>
          <w:szCs w:val="22"/>
        </w:rPr>
        <w:t xml:space="preserve"> </w:t>
      </w:r>
      <w:r w:rsidR="00A9635A" w:rsidRPr="00435685">
        <w:rPr>
          <w:rFonts w:ascii="Book Antiqua" w:hAnsi="Book Antiqua"/>
          <w:szCs w:val="22"/>
        </w:rPr>
        <w:t xml:space="preserve">a za účelom </w:t>
      </w:r>
      <w:r w:rsidR="00F90403" w:rsidRPr="00435685">
        <w:rPr>
          <w:rFonts w:ascii="Book Antiqua" w:hAnsi="Book Antiqua"/>
          <w:szCs w:val="22"/>
        </w:rPr>
        <w:t xml:space="preserve">realizácie ďalších činností súvisiacich s poskytovaním </w:t>
      </w:r>
      <w:r w:rsidR="00CB6014" w:rsidRPr="00435685">
        <w:rPr>
          <w:rFonts w:ascii="Book Antiqua" w:hAnsi="Book Antiqua"/>
          <w:szCs w:val="22"/>
        </w:rPr>
        <w:t>zdravotnej starostlivosti.</w:t>
      </w:r>
    </w:p>
    <w:p w14:paraId="7121F57A" w14:textId="77777777" w:rsidR="00EC6B29" w:rsidRPr="00435685" w:rsidRDefault="00EC6B29" w:rsidP="00435685">
      <w:pPr>
        <w:spacing w:before="0" w:after="0" w:line="276" w:lineRule="auto"/>
        <w:rPr>
          <w:rFonts w:ascii="Book Antiqua" w:hAnsi="Book Antiqua"/>
          <w:szCs w:val="22"/>
        </w:rPr>
      </w:pPr>
    </w:p>
    <w:p w14:paraId="3907BED1" w14:textId="7254C552" w:rsidR="00A709D8" w:rsidRPr="00435685" w:rsidRDefault="00810425"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 xml:space="preserve">Práva a </w:t>
      </w:r>
      <w:r w:rsidR="00A709D8" w:rsidRPr="00435685">
        <w:rPr>
          <w:rFonts w:ascii="Book Antiqua" w:hAnsi="Book Antiqua"/>
          <w:szCs w:val="22"/>
        </w:rPr>
        <w:t>povinnosti nájomcu</w:t>
      </w:r>
    </w:p>
    <w:p w14:paraId="59C36BB4" w14:textId="77777777" w:rsidR="00A709D8" w:rsidRPr="00435685" w:rsidRDefault="00A709D8" w:rsidP="00435685">
      <w:pPr>
        <w:spacing w:before="0" w:after="0" w:line="276" w:lineRule="auto"/>
        <w:rPr>
          <w:rFonts w:ascii="Book Antiqua" w:hAnsi="Book Antiqua"/>
          <w:szCs w:val="22"/>
        </w:rPr>
      </w:pPr>
    </w:p>
    <w:p w14:paraId="30F14700" w14:textId="7895E862" w:rsidR="00D41252" w:rsidRPr="00435685" w:rsidRDefault="00A709D8"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 Nájomca </w:t>
      </w:r>
      <w:r w:rsidR="0088379C" w:rsidRPr="00435685">
        <w:rPr>
          <w:rFonts w:ascii="Book Antiqua" w:hAnsi="Book Antiqua"/>
          <w:szCs w:val="22"/>
        </w:rPr>
        <w:t xml:space="preserve">je </w:t>
      </w:r>
      <w:r w:rsidR="008327AB" w:rsidRPr="00435685">
        <w:rPr>
          <w:rFonts w:ascii="Book Antiqua" w:hAnsi="Book Antiqua"/>
          <w:szCs w:val="22"/>
        </w:rPr>
        <w:t xml:space="preserve">počas Doby nájmu </w:t>
      </w:r>
      <w:r w:rsidR="0088379C" w:rsidRPr="00435685">
        <w:rPr>
          <w:rFonts w:ascii="Book Antiqua" w:hAnsi="Book Antiqua"/>
          <w:szCs w:val="22"/>
        </w:rPr>
        <w:t>povinný</w:t>
      </w:r>
      <w:r w:rsidR="00D41252" w:rsidRPr="00435685">
        <w:rPr>
          <w:rFonts w:ascii="Book Antiqua" w:hAnsi="Book Antiqua"/>
          <w:szCs w:val="22"/>
        </w:rPr>
        <w:t>:</w:t>
      </w:r>
      <w:r w:rsidRPr="00435685">
        <w:rPr>
          <w:rFonts w:ascii="Book Antiqua" w:hAnsi="Book Antiqua"/>
          <w:szCs w:val="22"/>
        </w:rPr>
        <w:t xml:space="preserve"> </w:t>
      </w:r>
    </w:p>
    <w:p w14:paraId="01F5B5EA" w14:textId="77777777" w:rsidR="00D41252" w:rsidRPr="00435685" w:rsidRDefault="00D41252" w:rsidP="00435685">
      <w:pPr>
        <w:pStyle w:val="tl1"/>
        <w:numPr>
          <w:ilvl w:val="0"/>
          <w:numId w:val="0"/>
        </w:numPr>
        <w:spacing w:before="0" w:after="0" w:line="276" w:lineRule="auto"/>
        <w:ind w:left="567"/>
        <w:rPr>
          <w:rFonts w:ascii="Book Antiqua" w:hAnsi="Book Antiqua"/>
          <w:szCs w:val="22"/>
        </w:rPr>
      </w:pPr>
    </w:p>
    <w:p w14:paraId="276DFECB" w14:textId="315CB17A" w:rsidR="00531C58" w:rsidRPr="00435685" w:rsidRDefault="00AF1D0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uhrádzať riadne a včas Nájomné</w:t>
      </w:r>
      <w:r w:rsidR="00C54BA6">
        <w:rPr>
          <w:rFonts w:ascii="Book Antiqua" w:hAnsi="Book Antiqua"/>
          <w:szCs w:val="22"/>
        </w:rPr>
        <w:t xml:space="preserve"> v súlade s ustanoveniami tejto Zmluvy</w:t>
      </w:r>
      <w:r w:rsidRPr="00435685">
        <w:rPr>
          <w:rFonts w:ascii="Book Antiqua" w:hAnsi="Book Antiqua"/>
          <w:szCs w:val="22"/>
        </w:rPr>
        <w:t xml:space="preserve">; </w:t>
      </w:r>
      <w:r w:rsidR="00972A56">
        <w:rPr>
          <w:rFonts w:ascii="Book Antiqua" w:hAnsi="Book Antiqua"/>
          <w:szCs w:val="22"/>
        </w:rPr>
        <w:t>ustanovenia čl. 14 Zmluvy tým nie sú dotknuté;</w:t>
      </w:r>
    </w:p>
    <w:p w14:paraId="2D111979" w14:textId="77777777" w:rsidR="000D7919" w:rsidRPr="00435685" w:rsidRDefault="000D7919" w:rsidP="00435685">
      <w:pPr>
        <w:pStyle w:val="Bezriadkovania"/>
        <w:numPr>
          <w:ilvl w:val="0"/>
          <w:numId w:val="0"/>
        </w:numPr>
        <w:spacing w:before="0" w:after="0" w:line="276" w:lineRule="auto"/>
        <w:ind w:left="1418" w:hanging="851"/>
        <w:rPr>
          <w:rFonts w:ascii="Book Antiqua" w:hAnsi="Book Antiqua"/>
          <w:szCs w:val="22"/>
        </w:rPr>
      </w:pPr>
    </w:p>
    <w:p w14:paraId="53C65B4D" w14:textId="05BFF3ED" w:rsidR="000D7919" w:rsidRPr="00435685" w:rsidRDefault="000D791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užívať Predmet nájmu v súlade s dojednaným účelom nájmu;</w:t>
      </w:r>
    </w:p>
    <w:p w14:paraId="55A8662E" w14:textId="77777777" w:rsidR="000D7919" w:rsidRPr="00435685" w:rsidRDefault="000D7919" w:rsidP="00435685">
      <w:pPr>
        <w:pStyle w:val="Odsekzoznamu"/>
        <w:spacing w:before="0" w:after="0" w:line="276" w:lineRule="auto"/>
        <w:ind w:left="1418" w:hanging="851"/>
        <w:rPr>
          <w:rFonts w:ascii="Book Antiqua" w:hAnsi="Book Antiqua"/>
          <w:szCs w:val="22"/>
        </w:rPr>
      </w:pPr>
    </w:p>
    <w:p w14:paraId="2A388739" w14:textId="6BD015A8" w:rsidR="000D7919" w:rsidRDefault="00583A07"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vo vlastnom mene a na vlastné náklady </w:t>
      </w:r>
      <w:r w:rsidR="003D5A27" w:rsidRPr="00435685">
        <w:rPr>
          <w:rFonts w:ascii="Book Antiqua" w:hAnsi="Book Antiqua"/>
          <w:szCs w:val="22"/>
        </w:rPr>
        <w:t xml:space="preserve">nepretržite </w:t>
      </w:r>
      <w:r w:rsidR="00D35C0F" w:rsidRPr="00435685">
        <w:rPr>
          <w:rFonts w:ascii="Book Antiqua" w:hAnsi="Book Antiqua"/>
          <w:szCs w:val="22"/>
        </w:rPr>
        <w:t xml:space="preserve">poskytovať zdravotnú starostlivosť minimálne v rozsahu </w:t>
      </w:r>
      <w:r w:rsidR="00B77E2F" w:rsidRPr="00435685">
        <w:rPr>
          <w:rFonts w:ascii="Book Antiqua" w:hAnsi="Book Antiqua"/>
          <w:szCs w:val="22"/>
        </w:rPr>
        <w:t>Garantovanej starostlivosti</w:t>
      </w:r>
      <w:r w:rsidR="009524E1" w:rsidRPr="00435685">
        <w:rPr>
          <w:rFonts w:ascii="Book Antiqua" w:hAnsi="Book Antiqua"/>
          <w:szCs w:val="22"/>
        </w:rPr>
        <w:t xml:space="preserve">, ibaže Nájomca nebude môcť tento záväzok </w:t>
      </w:r>
      <w:r w:rsidR="00734773" w:rsidRPr="00435685">
        <w:rPr>
          <w:rFonts w:ascii="Book Antiqua" w:hAnsi="Book Antiqua"/>
          <w:szCs w:val="22"/>
        </w:rPr>
        <w:t xml:space="preserve">čiastočne splniť z dôvodu </w:t>
      </w:r>
      <w:r w:rsidR="00FC40F0" w:rsidRPr="00435685">
        <w:rPr>
          <w:rFonts w:ascii="Book Antiqua" w:hAnsi="Book Antiqua"/>
          <w:szCs w:val="22"/>
        </w:rPr>
        <w:t>Z</w:t>
      </w:r>
      <w:r w:rsidR="00734773" w:rsidRPr="00435685">
        <w:rPr>
          <w:rFonts w:ascii="Book Antiqua" w:hAnsi="Book Antiqua"/>
          <w:szCs w:val="22"/>
        </w:rPr>
        <w:t xml:space="preserve">meny </w:t>
      </w:r>
      <w:r w:rsidR="00FC40F0" w:rsidRPr="00435685">
        <w:rPr>
          <w:rFonts w:ascii="Book Antiqua" w:hAnsi="Book Antiqua"/>
          <w:szCs w:val="22"/>
        </w:rPr>
        <w:t>pomerov</w:t>
      </w:r>
      <w:r w:rsidR="00D35C0F" w:rsidRPr="00435685">
        <w:rPr>
          <w:rFonts w:ascii="Book Antiqua" w:hAnsi="Book Antiqua"/>
          <w:szCs w:val="22"/>
        </w:rPr>
        <w:t>;</w:t>
      </w:r>
      <w:r w:rsidR="00915F2A" w:rsidRPr="00435685">
        <w:rPr>
          <w:rFonts w:ascii="Book Antiqua" w:hAnsi="Book Antiqua"/>
          <w:szCs w:val="22"/>
        </w:rPr>
        <w:t xml:space="preserve"> Nájomca sa zaväzuje, že akúkoľvek </w:t>
      </w:r>
      <w:r w:rsidR="00FC40F0" w:rsidRPr="00435685">
        <w:rPr>
          <w:rFonts w:ascii="Book Antiqua" w:hAnsi="Book Antiqua"/>
          <w:szCs w:val="22"/>
        </w:rPr>
        <w:t>Z</w:t>
      </w:r>
      <w:r w:rsidR="00915F2A" w:rsidRPr="00435685">
        <w:rPr>
          <w:rFonts w:ascii="Book Antiqua" w:hAnsi="Book Antiqua"/>
          <w:szCs w:val="22"/>
        </w:rPr>
        <w:t xml:space="preserve">menu pomerov </w:t>
      </w:r>
      <w:r w:rsidR="00FC40F0" w:rsidRPr="00435685">
        <w:rPr>
          <w:rFonts w:ascii="Book Antiqua" w:hAnsi="Book Antiqua"/>
          <w:szCs w:val="22"/>
        </w:rPr>
        <w:t xml:space="preserve">bez zbytočného odkladu </w:t>
      </w:r>
      <w:r w:rsidR="00DB1268" w:rsidRPr="00435685">
        <w:rPr>
          <w:rFonts w:ascii="Book Antiqua" w:hAnsi="Book Antiqua"/>
          <w:szCs w:val="22"/>
        </w:rPr>
        <w:t xml:space="preserve">oznámi Prenajímateľovi; Zmluvné strany </w:t>
      </w:r>
      <w:r w:rsidR="00E951CA" w:rsidRPr="00435685">
        <w:rPr>
          <w:rFonts w:ascii="Book Antiqua" w:hAnsi="Book Antiqua"/>
          <w:szCs w:val="22"/>
        </w:rPr>
        <w:t xml:space="preserve">v prípade Zmeny pomerov budú rokovať za účelom </w:t>
      </w:r>
      <w:r w:rsidR="0007199E" w:rsidRPr="00435685">
        <w:rPr>
          <w:rFonts w:ascii="Book Antiqua" w:hAnsi="Book Antiqua"/>
          <w:szCs w:val="22"/>
        </w:rPr>
        <w:t xml:space="preserve">hľadania možností odstránenia </w:t>
      </w:r>
      <w:r w:rsidR="000015D6" w:rsidRPr="00435685">
        <w:rPr>
          <w:rFonts w:ascii="Book Antiqua" w:hAnsi="Book Antiqua"/>
          <w:szCs w:val="22"/>
        </w:rPr>
        <w:t xml:space="preserve">dôvodu vzniku Zmeny pomerov alebo hľadania náhradného riešenia, prostredníctvom ktorého bude možné </w:t>
      </w:r>
      <w:r w:rsidR="00A23745" w:rsidRPr="00435685">
        <w:rPr>
          <w:rFonts w:ascii="Book Antiqua" w:hAnsi="Book Antiqua"/>
          <w:szCs w:val="22"/>
        </w:rPr>
        <w:t>zabezpečiť plnenie záväzku Nájomcu v rozsahu, ktorý čo najviac zodpovedá stavu pred vznikom Zmeny pomerov</w:t>
      </w:r>
      <w:r w:rsidR="00AC6B9F">
        <w:rPr>
          <w:rFonts w:ascii="Book Antiqua" w:hAnsi="Book Antiqua"/>
          <w:szCs w:val="22"/>
        </w:rPr>
        <w:t>;</w:t>
      </w:r>
    </w:p>
    <w:p w14:paraId="5EB5D8BE" w14:textId="77777777" w:rsidR="00633ACE" w:rsidRDefault="00633ACE" w:rsidP="00633ACE">
      <w:pPr>
        <w:pStyle w:val="Bezriadkovania"/>
        <w:numPr>
          <w:ilvl w:val="0"/>
          <w:numId w:val="0"/>
        </w:numPr>
        <w:spacing w:before="0" w:after="0" w:line="276" w:lineRule="auto"/>
        <w:ind w:left="1418"/>
        <w:rPr>
          <w:rFonts w:ascii="Book Antiqua" w:hAnsi="Book Antiqua"/>
          <w:szCs w:val="22"/>
        </w:rPr>
      </w:pPr>
    </w:p>
    <w:p w14:paraId="754A5BB9" w14:textId="3404FBEC" w:rsidR="00AC6B9F" w:rsidRDefault="00633ACE" w:rsidP="00633ACE">
      <w:pPr>
        <w:pStyle w:val="Bezriadkovania"/>
        <w:numPr>
          <w:ilvl w:val="0"/>
          <w:numId w:val="0"/>
        </w:numPr>
        <w:spacing w:before="0" w:after="0" w:line="276" w:lineRule="auto"/>
        <w:ind w:left="1418"/>
        <w:rPr>
          <w:rFonts w:ascii="Book Antiqua" w:hAnsi="Book Antiqua"/>
          <w:szCs w:val="22"/>
        </w:rPr>
      </w:pPr>
      <w:r>
        <w:rPr>
          <w:rFonts w:ascii="Book Antiqua" w:hAnsi="Book Antiqua"/>
          <w:szCs w:val="22"/>
        </w:rPr>
        <w:t xml:space="preserve">rozsah </w:t>
      </w:r>
      <w:r w:rsidR="00E453CF">
        <w:rPr>
          <w:rFonts w:ascii="Book Antiqua" w:hAnsi="Book Antiqua"/>
          <w:szCs w:val="22"/>
        </w:rPr>
        <w:t xml:space="preserve">Garantovanej starostlivosti sa považuje za riadne zabezpečený, ak je </w:t>
      </w:r>
      <w:r w:rsidR="00E453CF">
        <w:rPr>
          <w:rFonts w:ascii="Book Antiqua" w:hAnsi="Book Antiqua"/>
          <w:szCs w:val="22"/>
        </w:rPr>
        <w:lastRenderedPageBreak/>
        <w:t>zdravotná starostlivosť zabezpečená v špecializačných odboroch, vo forme a na mieste podľa Prílohy č. 12 a sú zabezpečené ostatné činností predpokladané Prílohou č. 12, a to bez ohľadu na to či ju Nájomca zabezpečuje sám, alebo prostredníctvom plnenia tretích strán;</w:t>
      </w:r>
    </w:p>
    <w:p w14:paraId="2F42EABC" w14:textId="77777777" w:rsidR="00E453CF" w:rsidRDefault="00E453CF" w:rsidP="00633ACE">
      <w:pPr>
        <w:pStyle w:val="Bezriadkovania"/>
        <w:numPr>
          <w:ilvl w:val="0"/>
          <w:numId w:val="0"/>
        </w:numPr>
        <w:spacing w:before="0" w:after="0" w:line="276" w:lineRule="auto"/>
        <w:ind w:left="1418"/>
        <w:rPr>
          <w:rFonts w:ascii="Book Antiqua" w:hAnsi="Book Antiqua"/>
          <w:szCs w:val="22"/>
        </w:rPr>
      </w:pPr>
    </w:p>
    <w:p w14:paraId="64AD5A82" w14:textId="690CDA00" w:rsidR="00AC6B9F" w:rsidRDefault="00AC6B9F" w:rsidP="00AC6B9F">
      <w:pPr>
        <w:pStyle w:val="Bezriadkovania"/>
        <w:numPr>
          <w:ilvl w:val="0"/>
          <w:numId w:val="0"/>
        </w:numPr>
        <w:spacing w:before="0" w:after="0" w:line="276" w:lineRule="auto"/>
        <w:ind w:left="1418"/>
        <w:rPr>
          <w:rFonts w:ascii="Book Antiqua" w:hAnsi="Book Antiqua"/>
          <w:szCs w:val="22"/>
        </w:rPr>
      </w:pPr>
      <w:r>
        <w:rPr>
          <w:rFonts w:ascii="Book Antiqua" w:hAnsi="Book Antiqua"/>
          <w:szCs w:val="22"/>
        </w:rPr>
        <w:t>v prípade, ak Nájomca</w:t>
      </w:r>
      <w:r w:rsidR="00633ACE">
        <w:rPr>
          <w:rFonts w:ascii="Book Antiqua" w:hAnsi="Book Antiqua"/>
          <w:szCs w:val="22"/>
        </w:rPr>
        <w:t xml:space="preserve"> </w:t>
      </w:r>
      <w:r>
        <w:rPr>
          <w:rFonts w:ascii="Book Antiqua" w:hAnsi="Book Antiqua"/>
          <w:szCs w:val="22"/>
        </w:rPr>
        <w:t xml:space="preserve"> z akéhokoľvek dôvodu nemôže v celom rozsahu zabezpečiť poskytovanie Garantovanej starostlivosti je povinný vynaloži</w:t>
      </w:r>
      <w:r w:rsidR="00633ACE">
        <w:rPr>
          <w:rFonts w:ascii="Book Antiqua" w:hAnsi="Book Antiqua"/>
          <w:szCs w:val="22"/>
        </w:rPr>
        <w:t>ť všetko úsilie pre odstránenie tohto stavu a o tomto poskytnúť všetky informácie Koordinačnej komisii,</w:t>
      </w:r>
      <w:r w:rsidR="00FA5677">
        <w:rPr>
          <w:rFonts w:ascii="Book Antiqua" w:hAnsi="Book Antiqua"/>
          <w:szCs w:val="22"/>
        </w:rPr>
        <w:t xml:space="preserve"> ako aj komisii pre zdravotníctvo a humánnu farmáciu pri zastupiteľstve TSK,</w:t>
      </w:r>
      <w:r w:rsidR="00633ACE">
        <w:rPr>
          <w:rFonts w:ascii="Book Antiqua" w:hAnsi="Book Antiqua"/>
          <w:szCs w:val="22"/>
        </w:rPr>
        <w:t xml:space="preserve"> vrátane informácií o prijatých vhodných opatrení v záujme zabezpečenia rozsahu Garantovanej starostlivosti;</w:t>
      </w:r>
    </w:p>
    <w:p w14:paraId="2839E790" w14:textId="77777777" w:rsidR="00633ACE" w:rsidRDefault="00633ACE" w:rsidP="00AC6B9F">
      <w:pPr>
        <w:pStyle w:val="Bezriadkovania"/>
        <w:numPr>
          <w:ilvl w:val="0"/>
          <w:numId w:val="0"/>
        </w:numPr>
        <w:spacing w:before="0" w:after="0" w:line="276" w:lineRule="auto"/>
        <w:ind w:left="1418"/>
        <w:rPr>
          <w:rFonts w:ascii="Book Antiqua" w:hAnsi="Book Antiqua"/>
          <w:szCs w:val="22"/>
        </w:rPr>
      </w:pPr>
    </w:p>
    <w:p w14:paraId="01FB2ACE" w14:textId="4ABBE8B2" w:rsidR="00633ACE" w:rsidRDefault="00633ACE" w:rsidP="00AC6B9F">
      <w:pPr>
        <w:pStyle w:val="Bezriadkovania"/>
        <w:numPr>
          <w:ilvl w:val="0"/>
          <w:numId w:val="0"/>
        </w:numPr>
        <w:spacing w:before="0" w:after="0" w:line="276" w:lineRule="auto"/>
        <w:ind w:left="1418"/>
        <w:rPr>
          <w:rFonts w:ascii="Book Antiqua" w:hAnsi="Book Antiqua"/>
          <w:szCs w:val="22"/>
        </w:rPr>
      </w:pPr>
      <w:r>
        <w:rPr>
          <w:rFonts w:ascii="Book Antiqua" w:hAnsi="Book Antiqua"/>
          <w:szCs w:val="22"/>
        </w:rPr>
        <w:t>v prípade ak to odôvodňujú skutkové objektívne skutkové okolností, je Nájomca (Manažérska skupina) oprávnený požiadať o dočasné pozastavenie povolenia (prevádzkovania zdravotníckeho zariadenia) v nevyhnutnom rozsahu,</w:t>
      </w:r>
      <w:r w:rsidR="001B1200">
        <w:rPr>
          <w:rFonts w:ascii="Book Antiqua" w:hAnsi="Book Antiqua"/>
          <w:szCs w:val="22"/>
        </w:rPr>
        <w:t xml:space="preserve"> pričom </w:t>
      </w:r>
      <w:r>
        <w:rPr>
          <w:rFonts w:ascii="Book Antiqua" w:hAnsi="Book Antiqua"/>
          <w:szCs w:val="22"/>
        </w:rPr>
        <w:t xml:space="preserve"> je o tejto skutočnosti povinný vopred informovať Koordinačnú komisiu</w:t>
      </w:r>
      <w:r w:rsidR="00FA5677">
        <w:rPr>
          <w:rFonts w:ascii="Book Antiqua" w:hAnsi="Book Antiqua"/>
          <w:szCs w:val="22"/>
        </w:rPr>
        <w:t>, ako aj komisiu pre zdravotníctvo a humánnu farmáciu pri zastupiteľstve TSK</w:t>
      </w:r>
      <w:r>
        <w:rPr>
          <w:rFonts w:ascii="Book Antiqua" w:hAnsi="Book Antiqua"/>
          <w:szCs w:val="22"/>
        </w:rPr>
        <w:t xml:space="preserve"> a poskytnúť všetky informácie pre odôvodnenie tohto postupu;</w:t>
      </w:r>
    </w:p>
    <w:p w14:paraId="1EEFEE89" w14:textId="77777777" w:rsidR="00633ACE" w:rsidRDefault="00633ACE" w:rsidP="00AC6B9F">
      <w:pPr>
        <w:pStyle w:val="Bezriadkovania"/>
        <w:numPr>
          <w:ilvl w:val="0"/>
          <w:numId w:val="0"/>
        </w:numPr>
        <w:spacing w:before="0" w:after="0" w:line="276" w:lineRule="auto"/>
        <w:ind w:left="1418"/>
        <w:rPr>
          <w:rFonts w:ascii="Book Antiqua" w:hAnsi="Book Antiqua"/>
          <w:szCs w:val="22"/>
        </w:rPr>
      </w:pPr>
    </w:p>
    <w:p w14:paraId="30EA9836" w14:textId="774ED50F" w:rsidR="00633ACE" w:rsidRPr="00435685" w:rsidRDefault="00633ACE" w:rsidP="00FA5677">
      <w:pPr>
        <w:pStyle w:val="Bezriadkovania"/>
        <w:numPr>
          <w:ilvl w:val="0"/>
          <w:numId w:val="0"/>
        </w:numPr>
        <w:spacing w:before="0" w:after="0" w:line="276" w:lineRule="auto"/>
        <w:ind w:left="1418"/>
        <w:rPr>
          <w:rFonts w:ascii="Book Antiqua" w:hAnsi="Book Antiqua"/>
          <w:szCs w:val="22"/>
        </w:rPr>
      </w:pPr>
      <w:r>
        <w:rPr>
          <w:rFonts w:ascii="Book Antiqua" w:hAnsi="Book Antiqua"/>
          <w:szCs w:val="22"/>
        </w:rPr>
        <w:t>v prípade ak Nájomca (Manažérska skupina) požiada o zmenu Povolenia 1 alebo Povolenia 2 alebo Povolenia 3 je o tejto skutočnosti povinný vopred informovať Koordinačnú komisiu</w:t>
      </w:r>
      <w:r w:rsidR="00FA5677">
        <w:rPr>
          <w:rFonts w:ascii="Book Antiqua" w:hAnsi="Book Antiqua"/>
          <w:szCs w:val="22"/>
        </w:rPr>
        <w:t>, ako aj komisiu pre zdravotníctvo a humánnu farmáciu pri zastupiteľstve TSK</w:t>
      </w:r>
      <w:r>
        <w:rPr>
          <w:rFonts w:ascii="Book Antiqua" w:hAnsi="Book Antiqua"/>
          <w:szCs w:val="22"/>
        </w:rPr>
        <w:t xml:space="preserve"> a poskytnúť všetky informácie pre odôvodnenie tohto postupu;</w:t>
      </w:r>
    </w:p>
    <w:p w14:paraId="28BF2C31" w14:textId="77777777" w:rsidR="004331EC" w:rsidRPr="006851AF" w:rsidRDefault="004331EC" w:rsidP="00435685">
      <w:pPr>
        <w:pStyle w:val="Odsekzoznamu"/>
        <w:spacing w:before="0" w:after="0" w:line="276" w:lineRule="auto"/>
        <w:ind w:left="1418"/>
        <w:rPr>
          <w:rFonts w:ascii="Book Antiqua" w:hAnsi="Book Antiqua"/>
          <w:szCs w:val="22"/>
        </w:rPr>
      </w:pPr>
    </w:p>
    <w:p w14:paraId="20D03308" w14:textId="04252C49" w:rsidR="0050460F" w:rsidRPr="006851AF" w:rsidRDefault="00D82C30" w:rsidP="00435685">
      <w:pPr>
        <w:pStyle w:val="Odsekzoznamu"/>
        <w:spacing w:before="0" w:after="0" w:line="276" w:lineRule="auto"/>
        <w:ind w:left="1418"/>
        <w:rPr>
          <w:rFonts w:ascii="Book Antiqua" w:hAnsi="Book Antiqua"/>
          <w:szCs w:val="22"/>
        </w:rPr>
      </w:pPr>
      <w:r w:rsidRPr="006851AF">
        <w:rPr>
          <w:rFonts w:ascii="Book Antiqua" w:hAnsi="Book Antiqua"/>
          <w:szCs w:val="22"/>
        </w:rPr>
        <w:t>R</w:t>
      </w:r>
      <w:r w:rsidR="008F7EF9" w:rsidRPr="006851AF">
        <w:rPr>
          <w:rFonts w:ascii="Book Antiqua" w:hAnsi="Book Antiqua"/>
          <w:szCs w:val="22"/>
        </w:rPr>
        <w:t xml:space="preserve">ozsah Garantovanej starostlivosti </w:t>
      </w:r>
      <w:r w:rsidR="00DC7221" w:rsidRPr="006851AF">
        <w:rPr>
          <w:rFonts w:ascii="Book Antiqua" w:hAnsi="Book Antiqua"/>
          <w:szCs w:val="22"/>
        </w:rPr>
        <w:t xml:space="preserve">možno </w:t>
      </w:r>
      <w:r w:rsidR="00183B60" w:rsidRPr="006851AF">
        <w:rPr>
          <w:rFonts w:ascii="Book Antiqua" w:hAnsi="Book Antiqua"/>
          <w:szCs w:val="22"/>
        </w:rPr>
        <w:t xml:space="preserve">inak </w:t>
      </w:r>
      <w:r w:rsidR="00DC7221" w:rsidRPr="006851AF">
        <w:rPr>
          <w:rFonts w:ascii="Book Antiqua" w:hAnsi="Book Antiqua"/>
          <w:szCs w:val="22"/>
        </w:rPr>
        <w:t>zmeniť iba so súhlasom Koordinačnej komisie</w:t>
      </w:r>
      <w:r w:rsidR="006851AF" w:rsidRPr="006851AF">
        <w:rPr>
          <w:rFonts w:ascii="Book Antiqua" w:hAnsi="Book Antiqua"/>
          <w:szCs w:val="22"/>
        </w:rPr>
        <w:t xml:space="preserve"> a zastupiteľstva TSK</w:t>
      </w:r>
      <w:r w:rsidR="001B1200">
        <w:rPr>
          <w:rFonts w:ascii="Book Antiqua" w:hAnsi="Book Antiqua"/>
          <w:szCs w:val="22"/>
        </w:rPr>
        <w:t xml:space="preserve"> </w:t>
      </w:r>
      <w:r w:rsidR="00EF51DC" w:rsidRPr="006851AF">
        <w:rPr>
          <w:rFonts w:ascii="Book Antiqua" w:hAnsi="Book Antiqua"/>
          <w:szCs w:val="22"/>
        </w:rPr>
        <w:t xml:space="preserve"> v prípade, ak</w:t>
      </w:r>
      <w:r w:rsidR="00AC6B9F">
        <w:rPr>
          <w:rFonts w:ascii="Book Antiqua" w:hAnsi="Book Antiqua"/>
          <w:szCs w:val="22"/>
        </w:rPr>
        <w:t xml:space="preserve"> predmetom zmeny je trvalé vylúčenie časti zdravotnej starostlivosti z rozsahu Garantovanej starostlivosti (pre odstránenie pochybností za takú okolnosť sa nepovažuje každá  </w:t>
      </w:r>
      <w:r w:rsidR="001B1200">
        <w:rPr>
          <w:rFonts w:ascii="Book Antiqua" w:hAnsi="Book Antiqua"/>
          <w:szCs w:val="22"/>
        </w:rPr>
        <w:t>zmena Garantovanej starostlivosti alebo zmena jej zabezpečenia, ak sa nemení rozsah Garantovanej starostlivosti);</w:t>
      </w:r>
    </w:p>
    <w:p w14:paraId="0671C6AC" w14:textId="77777777" w:rsidR="000638F0" w:rsidRPr="00435685" w:rsidRDefault="000638F0" w:rsidP="00435685">
      <w:pPr>
        <w:pStyle w:val="Odsekzoznamu"/>
        <w:spacing w:before="0" w:after="0" w:line="276" w:lineRule="auto"/>
        <w:ind w:left="1418" w:hanging="851"/>
        <w:rPr>
          <w:rFonts w:ascii="Book Antiqua" w:hAnsi="Book Antiqua"/>
          <w:szCs w:val="22"/>
        </w:rPr>
      </w:pPr>
    </w:p>
    <w:p w14:paraId="60EA8A80" w14:textId="0FA85CD3" w:rsidR="0050460F" w:rsidRPr="00435685" w:rsidRDefault="00AD11BC"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vo vlastnom mene a na vlastné náklady </w:t>
      </w:r>
      <w:r w:rsidR="00332119" w:rsidRPr="00435685">
        <w:rPr>
          <w:rFonts w:ascii="Book Antiqua" w:hAnsi="Book Antiqua"/>
          <w:szCs w:val="22"/>
        </w:rPr>
        <w:t xml:space="preserve">získať a </w:t>
      </w:r>
      <w:r w:rsidR="00D34376" w:rsidRPr="00435685">
        <w:rPr>
          <w:rFonts w:ascii="Book Antiqua" w:hAnsi="Book Antiqua"/>
          <w:szCs w:val="22"/>
        </w:rPr>
        <w:t xml:space="preserve">počas celej Doby nájmu disponovať </w:t>
      </w:r>
      <w:r w:rsidR="008D76A4" w:rsidRPr="00435685">
        <w:rPr>
          <w:rFonts w:ascii="Book Antiqua" w:hAnsi="Book Antiqua"/>
          <w:szCs w:val="22"/>
        </w:rPr>
        <w:t xml:space="preserve">platným </w:t>
      </w:r>
      <w:r w:rsidR="00A25BC3" w:rsidRPr="00435685">
        <w:rPr>
          <w:rFonts w:ascii="Book Antiqua" w:hAnsi="Book Antiqua"/>
          <w:szCs w:val="22"/>
        </w:rPr>
        <w:t xml:space="preserve">povolením na prevádzkovanie zariadenia </w:t>
      </w:r>
      <w:r w:rsidR="007244CE" w:rsidRPr="00435685">
        <w:rPr>
          <w:rFonts w:ascii="Book Antiqua" w:hAnsi="Book Antiqua"/>
          <w:szCs w:val="22"/>
        </w:rPr>
        <w:t xml:space="preserve">zdravotnej starostlivosti </w:t>
      </w:r>
      <w:r w:rsidR="004A0188" w:rsidRPr="00435685">
        <w:rPr>
          <w:rFonts w:ascii="Book Antiqua" w:hAnsi="Book Antiqua"/>
          <w:szCs w:val="22"/>
        </w:rPr>
        <w:t xml:space="preserve">s odborným zameraním minimálne </w:t>
      </w:r>
      <w:r w:rsidR="008D76A4" w:rsidRPr="00435685">
        <w:rPr>
          <w:rFonts w:ascii="Book Antiqua" w:hAnsi="Book Antiqua"/>
          <w:szCs w:val="22"/>
        </w:rPr>
        <w:t>v</w:t>
      </w:r>
      <w:r w:rsidR="004A0188" w:rsidRPr="00435685">
        <w:rPr>
          <w:rFonts w:ascii="Book Antiqua" w:hAnsi="Book Antiqua"/>
          <w:szCs w:val="22"/>
        </w:rPr>
        <w:t> </w:t>
      </w:r>
      <w:r w:rsidR="008D76A4" w:rsidRPr="00435685">
        <w:rPr>
          <w:rFonts w:ascii="Book Antiqua" w:hAnsi="Book Antiqua"/>
          <w:szCs w:val="22"/>
        </w:rPr>
        <w:t>rozsahu</w:t>
      </w:r>
      <w:r w:rsidR="004A0188" w:rsidRPr="00435685">
        <w:rPr>
          <w:rFonts w:ascii="Book Antiqua" w:hAnsi="Book Antiqua"/>
          <w:szCs w:val="22"/>
        </w:rPr>
        <w:t xml:space="preserve"> </w:t>
      </w:r>
      <w:r w:rsidR="00687436" w:rsidRPr="00435685">
        <w:rPr>
          <w:rFonts w:ascii="Book Antiqua" w:hAnsi="Book Antiqua"/>
          <w:szCs w:val="22"/>
        </w:rPr>
        <w:t>Garantovanej starostlivosti</w:t>
      </w:r>
      <w:r w:rsidR="004A0188" w:rsidRPr="00435685">
        <w:rPr>
          <w:rFonts w:ascii="Book Antiqua" w:hAnsi="Book Antiqua"/>
          <w:szCs w:val="22"/>
        </w:rPr>
        <w:t>;</w:t>
      </w:r>
      <w:r w:rsidR="00A23745" w:rsidRPr="00435685">
        <w:rPr>
          <w:rFonts w:ascii="Book Antiqua" w:hAnsi="Book Antiqua"/>
          <w:szCs w:val="22"/>
        </w:rPr>
        <w:t xml:space="preserve"> čl.</w:t>
      </w:r>
      <w:r w:rsidR="005443EB" w:rsidRPr="00435685">
        <w:rPr>
          <w:rFonts w:ascii="Book Antiqua" w:hAnsi="Book Antiqua"/>
          <w:szCs w:val="22"/>
        </w:rPr>
        <w:t xml:space="preserve"> 13.1.3 Zmluvy v časti týkajúcej sa Zmeny pomerov sa uplatní </w:t>
      </w:r>
      <w:r w:rsidR="006E0177" w:rsidRPr="00435685">
        <w:rPr>
          <w:rFonts w:ascii="Book Antiqua" w:hAnsi="Book Antiqua"/>
          <w:szCs w:val="22"/>
        </w:rPr>
        <w:t>primerane;</w:t>
      </w:r>
      <w:r w:rsidR="005443EB" w:rsidRPr="00435685">
        <w:rPr>
          <w:rFonts w:ascii="Book Antiqua" w:hAnsi="Book Antiqua"/>
          <w:szCs w:val="22"/>
        </w:rPr>
        <w:t xml:space="preserve"> </w:t>
      </w:r>
      <w:r w:rsidR="009F39A3" w:rsidRPr="00435685">
        <w:rPr>
          <w:rFonts w:ascii="Book Antiqua" w:hAnsi="Book Antiqua"/>
          <w:szCs w:val="22"/>
        </w:rPr>
        <w:t xml:space="preserve">získanie povolenia je Nájomca povinný preukázať Prenajímateľovi najneskôr </w:t>
      </w:r>
      <w:r w:rsidR="00E717A7">
        <w:rPr>
          <w:rFonts w:ascii="Book Antiqua" w:hAnsi="Book Antiqua"/>
          <w:szCs w:val="22"/>
        </w:rPr>
        <w:t>30</w:t>
      </w:r>
      <w:r w:rsidR="009F39A3" w:rsidRPr="00435685">
        <w:rPr>
          <w:rFonts w:ascii="Book Antiqua" w:hAnsi="Book Antiqua"/>
          <w:szCs w:val="22"/>
        </w:rPr>
        <w:t xml:space="preserve"> dní pred uplynutím Doby manažérskeho riadenia;</w:t>
      </w:r>
      <w:r w:rsidR="00537140" w:rsidRPr="00435685">
        <w:rPr>
          <w:rFonts w:ascii="Book Antiqua" w:hAnsi="Book Antiqua"/>
          <w:szCs w:val="22"/>
        </w:rPr>
        <w:t xml:space="preserve"> </w:t>
      </w:r>
      <w:r w:rsidR="001B7F93" w:rsidRPr="00435685">
        <w:rPr>
          <w:rFonts w:ascii="Book Antiqua" w:hAnsi="Book Antiqua"/>
          <w:szCs w:val="22"/>
        </w:rPr>
        <w:t xml:space="preserve"> </w:t>
      </w:r>
      <w:r w:rsidR="00574654" w:rsidRPr="00435685">
        <w:rPr>
          <w:rFonts w:ascii="Book Antiqua" w:hAnsi="Book Antiqua"/>
          <w:szCs w:val="22"/>
        </w:rPr>
        <w:t xml:space="preserve">Nájomca nebude v omeškaní s plnením </w:t>
      </w:r>
      <w:r w:rsidR="009C6063" w:rsidRPr="00435685">
        <w:rPr>
          <w:rFonts w:ascii="Book Antiqua" w:hAnsi="Book Antiqua"/>
          <w:szCs w:val="22"/>
        </w:rPr>
        <w:t>uveden</w:t>
      </w:r>
      <w:r w:rsidR="00930059" w:rsidRPr="00435685">
        <w:rPr>
          <w:rFonts w:ascii="Book Antiqua" w:hAnsi="Book Antiqua"/>
          <w:szCs w:val="22"/>
        </w:rPr>
        <w:t>ého záväzku, pokiaľ ho nebude môcť splniť</w:t>
      </w:r>
      <w:r w:rsidR="00F52D7F" w:rsidRPr="00435685">
        <w:rPr>
          <w:rFonts w:ascii="Book Antiqua" w:hAnsi="Book Antiqua"/>
          <w:szCs w:val="22"/>
        </w:rPr>
        <w:t xml:space="preserve"> v dôsledku omeškania Prenajímateľa </w:t>
      </w:r>
      <w:r w:rsidR="007D40C6" w:rsidRPr="00435685">
        <w:rPr>
          <w:rFonts w:ascii="Book Antiqua" w:hAnsi="Book Antiqua"/>
          <w:szCs w:val="22"/>
        </w:rPr>
        <w:t>s </w:t>
      </w:r>
      <w:r w:rsidR="00217246" w:rsidRPr="00435685">
        <w:rPr>
          <w:rFonts w:ascii="Book Antiqua" w:hAnsi="Book Antiqua"/>
          <w:szCs w:val="22"/>
        </w:rPr>
        <w:t>poskytnutím</w:t>
      </w:r>
      <w:r w:rsidR="001B7F93" w:rsidRPr="00435685">
        <w:rPr>
          <w:rFonts w:ascii="Book Antiqua" w:hAnsi="Book Antiqua"/>
          <w:szCs w:val="22"/>
        </w:rPr>
        <w:t xml:space="preserve"> súčinnos</w:t>
      </w:r>
      <w:r w:rsidR="00217246" w:rsidRPr="00435685">
        <w:rPr>
          <w:rFonts w:ascii="Book Antiqua" w:hAnsi="Book Antiqua"/>
          <w:szCs w:val="22"/>
        </w:rPr>
        <w:t>ti</w:t>
      </w:r>
      <w:r w:rsidR="001B7F93" w:rsidRPr="00435685">
        <w:rPr>
          <w:rFonts w:ascii="Book Antiqua" w:hAnsi="Book Antiqua"/>
          <w:szCs w:val="22"/>
        </w:rPr>
        <w:t xml:space="preserve"> k </w:t>
      </w:r>
      <w:r w:rsidR="00217246" w:rsidRPr="00435685">
        <w:rPr>
          <w:rFonts w:ascii="Book Antiqua" w:hAnsi="Book Antiqua"/>
          <w:szCs w:val="22"/>
        </w:rPr>
        <w:t>získaniu</w:t>
      </w:r>
      <w:r w:rsidR="001B7F93" w:rsidRPr="00435685">
        <w:rPr>
          <w:rFonts w:ascii="Book Antiqua" w:hAnsi="Book Antiqua"/>
          <w:szCs w:val="22"/>
        </w:rPr>
        <w:t xml:space="preserve"> povolen</w:t>
      </w:r>
      <w:r w:rsidR="009C39FB" w:rsidRPr="00435685">
        <w:rPr>
          <w:rFonts w:ascii="Book Antiqua" w:hAnsi="Book Antiqua"/>
          <w:szCs w:val="22"/>
        </w:rPr>
        <w:t>ia</w:t>
      </w:r>
      <w:r w:rsidR="001B7F93" w:rsidRPr="00435685">
        <w:rPr>
          <w:rFonts w:ascii="Book Antiqua" w:hAnsi="Book Antiqua"/>
          <w:szCs w:val="22"/>
        </w:rPr>
        <w:t xml:space="preserve"> na prevádzk</w:t>
      </w:r>
      <w:r w:rsidR="00121E66" w:rsidRPr="00435685">
        <w:rPr>
          <w:rFonts w:ascii="Book Antiqua" w:hAnsi="Book Antiqua"/>
          <w:szCs w:val="22"/>
        </w:rPr>
        <w:t>ovanie</w:t>
      </w:r>
      <w:r w:rsidR="001B7F93" w:rsidRPr="00435685">
        <w:rPr>
          <w:rFonts w:ascii="Book Antiqua" w:hAnsi="Book Antiqua"/>
          <w:szCs w:val="22"/>
        </w:rPr>
        <w:t xml:space="preserve"> zariaden</w:t>
      </w:r>
      <w:r w:rsidR="009C39FB" w:rsidRPr="00435685">
        <w:rPr>
          <w:rFonts w:ascii="Book Antiqua" w:hAnsi="Book Antiqua"/>
          <w:szCs w:val="22"/>
        </w:rPr>
        <w:t>ia zdravotnej starostlivosti;</w:t>
      </w:r>
    </w:p>
    <w:p w14:paraId="515A93BF" w14:textId="77777777" w:rsidR="00592A2F" w:rsidRPr="00435685" w:rsidRDefault="00592A2F" w:rsidP="00435685">
      <w:pPr>
        <w:pStyle w:val="Odsekzoznamu"/>
        <w:spacing w:before="0" w:after="0" w:line="276" w:lineRule="auto"/>
        <w:ind w:left="1418" w:hanging="851"/>
        <w:rPr>
          <w:rFonts w:ascii="Book Antiqua" w:hAnsi="Book Antiqua"/>
          <w:szCs w:val="22"/>
        </w:rPr>
      </w:pPr>
    </w:p>
    <w:p w14:paraId="6DE04F99" w14:textId="3AD064C4" w:rsidR="00592A2F" w:rsidRPr="00435685" w:rsidRDefault="00592A2F"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bez zbytočného odkladu informovať Prenajímateľa o</w:t>
      </w:r>
      <w:r w:rsidR="00F0391E" w:rsidRPr="00435685">
        <w:rPr>
          <w:rFonts w:ascii="Book Antiqua" w:hAnsi="Book Antiqua"/>
          <w:szCs w:val="22"/>
        </w:rPr>
        <w:t xml:space="preserve"> každom prerušení </w:t>
      </w:r>
      <w:r w:rsidR="0023162F" w:rsidRPr="00435685">
        <w:rPr>
          <w:rFonts w:ascii="Book Antiqua" w:hAnsi="Book Antiqua"/>
          <w:szCs w:val="22"/>
        </w:rPr>
        <w:t>(</w:t>
      </w:r>
      <w:r w:rsidR="00F0391E" w:rsidRPr="00435685">
        <w:rPr>
          <w:rFonts w:ascii="Book Antiqua" w:hAnsi="Book Antiqua"/>
          <w:szCs w:val="22"/>
        </w:rPr>
        <w:t xml:space="preserve">alebo </w:t>
      </w:r>
      <w:r w:rsidR="00F0391E" w:rsidRPr="00435685">
        <w:rPr>
          <w:rFonts w:ascii="Book Antiqua" w:hAnsi="Book Antiqua"/>
          <w:szCs w:val="22"/>
        </w:rPr>
        <w:lastRenderedPageBreak/>
        <w:t>hroziacom prerušení</w:t>
      </w:r>
      <w:r w:rsidR="0023162F" w:rsidRPr="00435685">
        <w:rPr>
          <w:rFonts w:ascii="Book Antiqua" w:hAnsi="Book Antiqua"/>
          <w:szCs w:val="22"/>
        </w:rPr>
        <w:t>)</w:t>
      </w:r>
      <w:r w:rsidR="00F0391E" w:rsidRPr="00435685">
        <w:rPr>
          <w:rFonts w:ascii="Book Antiqua" w:hAnsi="Book Antiqua"/>
          <w:szCs w:val="22"/>
        </w:rPr>
        <w:t xml:space="preserve"> poskytovania zdravotnej starostlivosti</w:t>
      </w:r>
      <w:r w:rsidR="005A0B55" w:rsidRPr="00435685">
        <w:rPr>
          <w:rFonts w:ascii="Book Antiqua" w:hAnsi="Book Antiqua"/>
          <w:szCs w:val="22"/>
        </w:rPr>
        <w:t xml:space="preserve">, v dôsledku ktorého nebude </w:t>
      </w:r>
      <w:r w:rsidR="0012146A" w:rsidRPr="00435685">
        <w:rPr>
          <w:rFonts w:ascii="Book Antiqua" w:hAnsi="Book Antiqua"/>
          <w:szCs w:val="22"/>
        </w:rPr>
        <w:t xml:space="preserve">poskytovaná zdravotná starostlivosť minimálne v rozsahu </w:t>
      </w:r>
      <w:r w:rsidR="00687436" w:rsidRPr="00435685">
        <w:rPr>
          <w:rFonts w:ascii="Book Antiqua" w:hAnsi="Book Antiqua"/>
          <w:szCs w:val="22"/>
        </w:rPr>
        <w:t>Garantovanej starostlivosti</w:t>
      </w:r>
      <w:r w:rsidR="0012146A" w:rsidRPr="00435685">
        <w:rPr>
          <w:rFonts w:ascii="Book Antiqua" w:hAnsi="Book Antiqua"/>
          <w:szCs w:val="22"/>
        </w:rPr>
        <w:t>;</w:t>
      </w:r>
    </w:p>
    <w:p w14:paraId="1FC4E9A4" w14:textId="77777777" w:rsidR="00ED7FC4" w:rsidRPr="00435685" w:rsidRDefault="00ED7FC4" w:rsidP="00435685">
      <w:pPr>
        <w:pStyle w:val="Odsekzoznamu"/>
        <w:spacing w:before="0" w:after="0" w:line="276" w:lineRule="auto"/>
        <w:ind w:left="1418" w:hanging="851"/>
        <w:rPr>
          <w:rFonts w:ascii="Book Antiqua" w:hAnsi="Book Antiqua"/>
          <w:szCs w:val="22"/>
        </w:rPr>
      </w:pPr>
    </w:p>
    <w:p w14:paraId="6ADFC07B" w14:textId="02E18576" w:rsidR="00B64BC5" w:rsidRPr="00435685" w:rsidRDefault="00ED7FC4"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bez zbytočného odkladu informovať Prenajímateľa</w:t>
      </w:r>
      <w:r w:rsidR="00BC363B" w:rsidRPr="00435685">
        <w:rPr>
          <w:rFonts w:ascii="Book Antiqua" w:hAnsi="Book Antiqua"/>
          <w:szCs w:val="22"/>
        </w:rPr>
        <w:t xml:space="preserve"> o akomkoľvek prebiehajúcom alebo hroziacom súdnom, rozhodcovskom alebo správnom konaní alebo inak riešenom spore, </w:t>
      </w:r>
      <w:r w:rsidR="007430E2" w:rsidRPr="00435685">
        <w:rPr>
          <w:rFonts w:ascii="Book Antiqua" w:hAnsi="Book Antiqua"/>
          <w:szCs w:val="22"/>
        </w:rPr>
        <w:t>ktorého výsledok</w:t>
      </w:r>
      <w:r w:rsidR="00BC363B" w:rsidRPr="00435685">
        <w:rPr>
          <w:rFonts w:ascii="Book Antiqua" w:hAnsi="Book Antiqua"/>
          <w:szCs w:val="22"/>
        </w:rPr>
        <w:t xml:space="preserve"> nepriaznivo ovplyvn</w:t>
      </w:r>
      <w:r w:rsidR="008E698C" w:rsidRPr="00435685">
        <w:rPr>
          <w:rFonts w:ascii="Book Antiqua" w:hAnsi="Book Antiqua"/>
          <w:szCs w:val="22"/>
        </w:rPr>
        <w:t>í</w:t>
      </w:r>
      <w:r w:rsidR="00BC363B" w:rsidRPr="00435685">
        <w:rPr>
          <w:rFonts w:ascii="Book Antiqua" w:hAnsi="Book Antiqua"/>
          <w:szCs w:val="22"/>
        </w:rPr>
        <w:t xml:space="preserve"> schopnosť </w:t>
      </w:r>
      <w:r w:rsidR="007430E2" w:rsidRPr="00435685">
        <w:rPr>
          <w:rFonts w:ascii="Book Antiqua" w:hAnsi="Book Antiqua"/>
          <w:szCs w:val="22"/>
        </w:rPr>
        <w:t>Nájomcu</w:t>
      </w:r>
      <w:r w:rsidR="00BC363B" w:rsidRPr="00435685">
        <w:rPr>
          <w:rFonts w:ascii="Book Antiqua" w:hAnsi="Book Antiqua"/>
          <w:szCs w:val="22"/>
        </w:rPr>
        <w:t xml:space="preserve"> plniť </w:t>
      </w:r>
      <w:r w:rsidR="007430E2" w:rsidRPr="00435685">
        <w:rPr>
          <w:rFonts w:ascii="Book Antiqua" w:hAnsi="Book Antiqua"/>
          <w:szCs w:val="22"/>
        </w:rPr>
        <w:t>jeho</w:t>
      </w:r>
      <w:r w:rsidR="00BC363B" w:rsidRPr="00435685">
        <w:rPr>
          <w:rFonts w:ascii="Book Antiqua" w:hAnsi="Book Antiqua"/>
          <w:szCs w:val="22"/>
        </w:rPr>
        <w:t xml:space="preserve"> záväzky podľa Zmluvy</w:t>
      </w:r>
      <w:r w:rsidR="007430E2" w:rsidRPr="00435685">
        <w:rPr>
          <w:rFonts w:ascii="Book Antiqua" w:hAnsi="Book Antiqua"/>
          <w:szCs w:val="22"/>
        </w:rPr>
        <w:t>;</w:t>
      </w:r>
    </w:p>
    <w:p w14:paraId="08E33526" w14:textId="77777777" w:rsidR="0098787D" w:rsidRPr="00435685" w:rsidRDefault="0098787D" w:rsidP="00435685">
      <w:pPr>
        <w:pStyle w:val="Odsekzoznamu"/>
        <w:spacing w:before="0" w:after="0" w:line="276" w:lineRule="auto"/>
        <w:ind w:left="1418" w:hanging="851"/>
        <w:rPr>
          <w:rFonts w:ascii="Book Antiqua" w:hAnsi="Book Antiqua"/>
          <w:szCs w:val="22"/>
        </w:rPr>
      </w:pPr>
    </w:p>
    <w:p w14:paraId="2A4DE1FB" w14:textId="40497963" w:rsidR="0098787D" w:rsidRPr="00435685" w:rsidRDefault="0098787D"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poskytovať zdravotnú starostlivosť </w:t>
      </w:r>
      <w:r w:rsidR="00723DBE" w:rsidRPr="00435685">
        <w:rPr>
          <w:rFonts w:ascii="Book Antiqua" w:hAnsi="Book Antiqua"/>
          <w:szCs w:val="22"/>
        </w:rPr>
        <w:t>v súlade so všeobecne záväznými právnymi predpismi</w:t>
      </w:r>
      <w:r w:rsidR="00330EC3" w:rsidRPr="00435685">
        <w:rPr>
          <w:rFonts w:ascii="Book Antiqua" w:hAnsi="Book Antiqua"/>
          <w:szCs w:val="22"/>
        </w:rPr>
        <w:t xml:space="preserve"> a rozhodnutiami orgánov verejnej moci</w:t>
      </w:r>
      <w:r w:rsidR="00723DBE" w:rsidRPr="00435685">
        <w:rPr>
          <w:rFonts w:ascii="Book Antiqua" w:hAnsi="Book Antiqua"/>
          <w:szCs w:val="22"/>
        </w:rPr>
        <w:t>;</w:t>
      </w:r>
    </w:p>
    <w:p w14:paraId="5CF9B57D" w14:textId="77777777" w:rsidR="00D34376" w:rsidRPr="00435685" w:rsidRDefault="00D34376" w:rsidP="00435685">
      <w:pPr>
        <w:pStyle w:val="Bezriadkovania"/>
        <w:numPr>
          <w:ilvl w:val="0"/>
          <w:numId w:val="0"/>
        </w:numPr>
        <w:spacing w:before="0" w:after="0" w:line="276" w:lineRule="auto"/>
        <w:ind w:left="1418" w:hanging="851"/>
        <w:rPr>
          <w:rFonts w:ascii="Book Antiqua" w:hAnsi="Book Antiqua"/>
          <w:szCs w:val="22"/>
        </w:rPr>
      </w:pPr>
    </w:p>
    <w:p w14:paraId="6CBEC438" w14:textId="582E8C27" w:rsidR="003C6931" w:rsidRPr="00435685" w:rsidRDefault="00C00853"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vo vlastnom mene a na vlastné náklady </w:t>
      </w:r>
      <w:r w:rsidR="00E26B38" w:rsidRPr="00435685">
        <w:rPr>
          <w:rFonts w:ascii="Book Antiqua" w:hAnsi="Book Antiqua"/>
          <w:szCs w:val="22"/>
        </w:rPr>
        <w:t>zabezpeč</w:t>
      </w:r>
      <w:r w:rsidR="00531C58" w:rsidRPr="00435685">
        <w:rPr>
          <w:rFonts w:ascii="Book Antiqua" w:hAnsi="Book Antiqua"/>
          <w:szCs w:val="22"/>
        </w:rPr>
        <w:t>iť</w:t>
      </w:r>
      <w:r w:rsidR="00E26B38" w:rsidRPr="00435685">
        <w:rPr>
          <w:rFonts w:ascii="Book Antiqua" w:hAnsi="Book Antiqua"/>
          <w:szCs w:val="22"/>
        </w:rPr>
        <w:t xml:space="preserve"> </w:t>
      </w:r>
      <w:r w:rsidR="008F6D94" w:rsidRPr="00435685">
        <w:rPr>
          <w:rFonts w:ascii="Book Antiqua" w:hAnsi="Book Antiqua"/>
          <w:szCs w:val="22"/>
        </w:rPr>
        <w:t>zariadenie</w:t>
      </w:r>
      <w:r w:rsidR="00E26B38" w:rsidRPr="00435685">
        <w:rPr>
          <w:rFonts w:ascii="Book Antiqua" w:hAnsi="Book Antiqua"/>
          <w:szCs w:val="22"/>
        </w:rPr>
        <w:t xml:space="preserve"> Predmetu nájmu</w:t>
      </w:r>
      <w:r w:rsidR="003C6931" w:rsidRPr="00435685">
        <w:rPr>
          <w:rFonts w:ascii="Book Antiqua" w:hAnsi="Book Antiqua"/>
          <w:szCs w:val="22"/>
        </w:rPr>
        <w:t xml:space="preserve"> zdravotníckym</w:t>
      </w:r>
      <w:r w:rsidR="007C555E" w:rsidRPr="00435685">
        <w:rPr>
          <w:rFonts w:ascii="Book Antiqua" w:hAnsi="Book Antiqua"/>
          <w:szCs w:val="22"/>
        </w:rPr>
        <w:t xml:space="preserve"> vybavením</w:t>
      </w:r>
      <w:r w:rsidR="003C6931" w:rsidRPr="00435685">
        <w:rPr>
          <w:rFonts w:ascii="Book Antiqua" w:hAnsi="Book Antiqua"/>
          <w:szCs w:val="22"/>
        </w:rPr>
        <w:t xml:space="preserve">, strojmi, prístrojmi, nábytkom a </w:t>
      </w:r>
      <w:r w:rsidR="006636CA" w:rsidRPr="00435685">
        <w:rPr>
          <w:rFonts w:ascii="Book Antiqua" w:hAnsi="Book Antiqua"/>
          <w:szCs w:val="22"/>
        </w:rPr>
        <w:t xml:space="preserve">iným vybavením </w:t>
      </w:r>
      <w:r w:rsidR="003C6931" w:rsidRPr="00435685">
        <w:rPr>
          <w:rFonts w:ascii="Book Antiqua" w:hAnsi="Book Antiqua"/>
          <w:szCs w:val="22"/>
        </w:rPr>
        <w:t>v rozsahu potrebnom na zabezpečenie riadneho poskytovania</w:t>
      </w:r>
      <w:r w:rsidR="00F45438" w:rsidRPr="00435685">
        <w:rPr>
          <w:rFonts w:ascii="Book Antiqua" w:hAnsi="Book Antiqua"/>
          <w:szCs w:val="22"/>
        </w:rPr>
        <w:t xml:space="preserve"> zdravotnej starostlivosti</w:t>
      </w:r>
      <w:r w:rsidR="003C6931" w:rsidRPr="00435685">
        <w:rPr>
          <w:rFonts w:ascii="Book Antiqua" w:hAnsi="Book Antiqua"/>
          <w:szCs w:val="22"/>
        </w:rPr>
        <w:t>;</w:t>
      </w:r>
      <w:r w:rsidR="00E677CF" w:rsidRPr="00435685">
        <w:rPr>
          <w:rFonts w:ascii="Book Antiqua" w:hAnsi="Book Antiqua"/>
          <w:szCs w:val="22"/>
        </w:rPr>
        <w:t xml:space="preserve"> </w:t>
      </w:r>
      <w:r w:rsidR="00A62243" w:rsidRPr="00435685">
        <w:rPr>
          <w:rFonts w:ascii="Book Antiqua" w:hAnsi="Book Antiqua"/>
          <w:szCs w:val="22"/>
        </w:rPr>
        <w:t xml:space="preserve">pre predídenie akýmkoľvek pochybnostiam sa stanovuje, že tento majetok </w:t>
      </w:r>
      <w:r w:rsidR="00456BC9" w:rsidRPr="00435685">
        <w:rPr>
          <w:rFonts w:ascii="Book Antiqua" w:hAnsi="Book Antiqua"/>
          <w:szCs w:val="22"/>
        </w:rPr>
        <w:t>ne</w:t>
      </w:r>
      <w:r w:rsidR="00A62243" w:rsidRPr="00435685">
        <w:rPr>
          <w:rFonts w:ascii="Book Antiqua" w:hAnsi="Book Antiqua"/>
          <w:szCs w:val="22"/>
        </w:rPr>
        <w:t xml:space="preserve">bude </w:t>
      </w:r>
      <w:r w:rsidR="00601FE2" w:rsidRPr="00435685">
        <w:rPr>
          <w:rFonts w:ascii="Book Antiqua" w:hAnsi="Book Antiqua"/>
          <w:szCs w:val="22"/>
        </w:rPr>
        <w:t>Prenajímateľ nadobúdať do svojho</w:t>
      </w:r>
      <w:r w:rsidR="00A62243" w:rsidRPr="00435685">
        <w:rPr>
          <w:rFonts w:ascii="Book Antiqua" w:hAnsi="Book Antiqua"/>
          <w:szCs w:val="22"/>
        </w:rPr>
        <w:t xml:space="preserve"> vlastníctv</w:t>
      </w:r>
      <w:r w:rsidR="00E544E1" w:rsidRPr="00435685">
        <w:rPr>
          <w:rFonts w:ascii="Book Antiqua" w:hAnsi="Book Antiqua"/>
          <w:szCs w:val="22"/>
        </w:rPr>
        <w:t>a</w:t>
      </w:r>
      <w:r w:rsidR="00A21E25" w:rsidRPr="00435685">
        <w:rPr>
          <w:rFonts w:ascii="Book Antiqua" w:hAnsi="Book Antiqua"/>
          <w:szCs w:val="22"/>
        </w:rPr>
        <w:t xml:space="preserve">, uvedeným však nie sú dotknuté </w:t>
      </w:r>
      <w:r w:rsidR="00293697" w:rsidRPr="00435685">
        <w:rPr>
          <w:rFonts w:ascii="Book Antiqua" w:hAnsi="Book Antiqua"/>
          <w:szCs w:val="22"/>
        </w:rPr>
        <w:t>pravidlá vysporiadania uvedené v prílohe č. 11 Zmluvy</w:t>
      </w:r>
      <w:r w:rsidR="00A62243" w:rsidRPr="00435685">
        <w:rPr>
          <w:rFonts w:ascii="Book Antiqua" w:hAnsi="Book Antiqua"/>
          <w:szCs w:val="22"/>
        </w:rPr>
        <w:t>;</w:t>
      </w:r>
    </w:p>
    <w:p w14:paraId="39812DB5" w14:textId="77777777" w:rsidR="00E11CE6" w:rsidRPr="00435685" w:rsidRDefault="00E11CE6" w:rsidP="00435685">
      <w:pPr>
        <w:pStyle w:val="Odsekzoznamu"/>
        <w:spacing w:before="0" w:after="0" w:line="276" w:lineRule="auto"/>
        <w:rPr>
          <w:rFonts w:ascii="Book Antiqua" w:hAnsi="Book Antiqua"/>
          <w:szCs w:val="22"/>
        </w:rPr>
      </w:pPr>
    </w:p>
    <w:p w14:paraId="3D993489" w14:textId="5A63F204" w:rsidR="00E11CE6" w:rsidRPr="00AF0636" w:rsidRDefault="00C00853"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vo vlastnom mene a na vlastné náklady </w:t>
      </w:r>
      <w:r w:rsidR="00E11CE6" w:rsidRPr="00AF0636">
        <w:rPr>
          <w:rFonts w:ascii="Book Antiqua" w:hAnsi="Book Antiqua"/>
          <w:szCs w:val="22"/>
        </w:rPr>
        <w:t>zabezpečiť nákup, výmenu a obnovu spotrebného materiálu v rozsahu potrebnom na zabezpečenie riadneho poskytovania zdravotnej starostlivosti;</w:t>
      </w:r>
      <w:r w:rsidR="00A62243" w:rsidRPr="00AF0636">
        <w:rPr>
          <w:rFonts w:ascii="Book Antiqua" w:hAnsi="Book Antiqua"/>
          <w:szCs w:val="22"/>
        </w:rPr>
        <w:t xml:space="preserve"> pre predídenie akýmkoľvek pochybnostiam sa stanovuje, že tento majetok </w:t>
      </w:r>
      <w:r w:rsidR="00E544E1" w:rsidRPr="00AF0636">
        <w:rPr>
          <w:rFonts w:ascii="Book Antiqua" w:hAnsi="Book Antiqua"/>
          <w:szCs w:val="22"/>
        </w:rPr>
        <w:t>ne</w:t>
      </w:r>
      <w:r w:rsidR="00A62243" w:rsidRPr="00AF0636">
        <w:rPr>
          <w:rFonts w:ascii="Book Antiqua" w:hAnsi="Book Antiqua"/>
          <w:szCs w:val="22"/>
        </w:rPr>
        <w:t xml:space="preserve">bude </w:t>
      </w:r>
      <w:r w:rsidR="00E544E1" w:rsidRPr="00AF0636">
        <w:rPr>
          <w:rFonts w:ascii="Book Antiqua" w:hAnsi="Book Antiqua"/>
          <w:szCs w:val="22"/>
        </w:rPr>
        <w:t xml:space="preserve">Prenajímateľ nadobúdať do svojho </w:t>
      </w:r>
      <w:r w:rsidR="00A62243" w:rsidRPr="00AF0636">
        <w:rPr>
          <w:rFonts w:ascii="Book Antiqua" w:hAnsi="Book Antiqua"/>
          <w:szCs w:val="22"/>
        </w:rPr>
        <w:t>vlastníctv</w:t>
      </w:r>
      <w:r w:rsidR="00E544E1" w:rsidRPr="00AF0636">
        <w:rPr>
          <w:rFonts w:ascii="Book Antiqua" w:hAnsi="Book Antiqua"/>
          <w:szCs w:val="22"/>
        </w:rPr>
        <w:t>a</w:t>
      </w:r>
      <w:r w:rsidR="004C4620" w:rsidRPr="00AF0636">
        <w:rPr>
          <w:rFonts w:ascii="Book Antiqua" w:hAnsi="Book Antiqua"/>
          <w:szCs w:val="22"/>
        </w:rPr>
        <w:t>, uvedeným však nie sú dotknuté pravidlá vysporiadania uvedené v prílohe č. 11 Zmluvy</w:t>
      </w:r>
      <w:r w:rsidR="00A62243" w:rsidRPr="00AF0636">
        <w:rPr>
          <w:rFonts w:ascii="Book Antiqua" w:hAnsi="Book Antiqua"/>
          <w:szCs w:val="22"/>
        </w:rPr>
        <w:t>;</w:t>
      </w:r>
    </w:p>
    <w:p w14:paraId="65322860" w14:textId="77777777" w:rsidR="00234888" w:rsidRPr="00AF0636" w:rsidRDefault="00234888" w:rsidP="00435685">
      <w:pPr>
        <w:pStyle w:val="Bezriadkovania"/>
        <w:numPr>
          <w:ilvl w:val="0"/>
          <w:numId w:val="0"/>
        </w:numPr>
        <w:spacing w:before="0" w:after="0" w:line="276" w:lineRule="auto"/>
        <w:rPr>
          <w:rFonts w:ascii="Book Antiqua" w:hAnsi="Book Antiqua"/>
          <w:szCs w:val="22"/>
        </w:rPr>
      </w:pPr>
    </w:p>
    <w:p w14:paraId="6A5106A8" w14:textId="71B16581" w:rsidR="00601AD8" w:rsidRPr="00AF0636" w:rsidRDefault="00C00853"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vo vlastnom mene a na vlastné náklady </w:t>
      </w:r>
      <w:r w:rsidR="00601AD8" w:rsidRPr="00AF0636">
        <w:rPr>
          <w:rFonts w:ascii="Book Antiqua" w:hAnsi="Book Antiqua"/>
          <w:szCs w:val="22"/>
        </w:rPr>
        <w:t>zabezpečiť technické zhodnotenie</w:t>
      </w:r>
      <w:r w:rsidR="00300BA2">
        <w:rPr>
          <w:rFonts w:ascii="Book Antiqua" w:hAnsi="Book Antiqua"/>
          <w:szCs w:val="22"/>
        </w:rPr>
        <w:t xml:space="preserve"> (a opravy)</w:t>
      </w:r>
      <w:r w:rsidR="00601AD8" w:rsidRPr="00AF0636">
        <w:rPr>
          <w:rFonts w:ascii="Book Antiqua" w:hAnsi="Book Antiqua"/>
          <w:szCs w:val="22"/>
        </w:rPr>
        <w:t xml:space="preserve"> Predmetu nájmu v súlade s Plánom opráv a investícií; technickým zhodnotením Predmetu nájmu sa na účely Zmluvy rozumie stavebná úprava, rekonštrukcia alebo modernizácia Predmetu nájmu, ktorého výsledkom je zvýšenie hodnoty Predmetu nájmu;</w:t>
      </w:r>
    </w:p>
    <w:p w14:paraId="04CE0AC8" w14:textId="77777777" w:rsidR="00601AD8" w:rsidRPr="00AF0636" w:rsidRDefault="00601AD8" w:rsidP="00435685">
      <w:pPr>
        <w:pStyle w:val="Odsekzoznamu"/>
        <w:spacing w:before="0" w:after="0" w:line="276" w:lineRule="auto"/>
        <w:rPr>
          <w:rFonts w:ascii="Book Antiqua" w:hAnsi="Book Antiqua"/>
          <w:szCs w:val="22"/>
        </w:rPr>
      </w:pPr>
    </w:p>
    <w:p w14:paraId="14792E64" w14:textId="59546A0A" w:rsidR="00671D6A" w:rsidRDefault="000F2BEA" w:rsidP="00435685">
      <w:pPr>
        <w:pStyle w:val="Bezriadkovania"/>
        <w:numPr>
          <w:ilvl w:val="0"/>
          <w:numId w:val="0"/>
        </w:numPr>
        <w:spacing w:before="0" w:after="0" w:line="276" w:lineRule="auto"/>
        <w:ind w:left="1418"/>
        <w:rPr>
          <w:rFonts w:ascii="Book Antiqua" w:hAnsi="Book Antiqua"/>
          <w:szCs w:val="22"/>
        </w:rPr>
      </w:pPr>
      <w:r>
        <w:rPr>
          <w:rFonts w:ascii="Book Antiqua" w:hAnsi="Book Antiqua"/>
          <w:szCs w:val="22"/>
        </w:rPr>
        <w:t>A</w:t>
      </w:r>
      <w:r w:rsidR="003C58CD" w:rsidRPr="00AF0636">
        <w:rPr>
          <w:rFonts w:ascii="Book Antiqua" w:hAnsi="Book Antiqua"/>
          <w:szCs w:val="22"/>
        </w:rPr>
        <w:t xml:space="preserve">kékoľvek technické zhodnotenie Predmetu nájmu </w:t>
      </w:r>
      <w:r w:rsidR="00953050" w:rsidRPr="00AF0636">
        <w:rPr>
          <w:rFonts w:ascii="Book Antiqua" w:hAnsi="Book Antiqua"/>
          <w:szCs w:val="22"/>
        </w:rPr>
        <w:t>alebo zmeny na Predmete nájmu, ktoré nie sú predpokladané v Pláne opráv a investícií, je Nájomca oprávnený vykonať len s</w:t>
      </w:r>
      <w:r w:rsidR="00BA08EE" w:rsidRPr="00AF0636">
        <w:rPr>
          <w:rFonts w:ascii="Book Antiqua" w:hAnsi="Book Antiqua"/>
          <w:szCs w:val="22"/>
        </w:rPr>
        <w:t> </w:t>
      </w:r>
      <w:r w:rsidR="00953050" w:rsidRPr="00AF0636">
        <w:rPr>
          <w:rFonts w:ascii="Book Antiqua" w:hAnsi="Book Antiqua"/>
          <w:szCs w:val="22"/>
        </w:rPr>
        <w:t>pred</w:t>
      </w:r>
      <w:r w:rsidR="00BA08EE" w:rsidRPr="00AF0636">
        <w:rPr>
          <w:rFonts w:ascii="Book Antiqua" w:hAnsi="Book Antiqua"/>
          <w:szCs w:val="22"/>
        </w:rPr>
        <w:t>chádzajúcim písomným súhlasom Prenajímateľa, pričom Prenajímateľ poskytne vyjadrenie k</w:t>
      </w:r>
      <w:r w:rsidR="009B2EEB" w:rsidRPr="00AF0636">
        <w:rPr>
          <w:rFonts w:ascii="Book Antiqua" w:hAnsi="Book Antiqua"/>
          <w:szCs w:val="22"/>
        </w:rPr>
        <w:t> </w:t>
      </w:r>
      <w:r w:rsidR="00BA08EE" w:rsidRPr="00AF0636">
        <w:rPr>
          <w:rFonts w:ascii="Book Antiqua" w:hAnsi="Book Antiqua"/>
          <w:szCs w:val="22"/>
        </w:rPr>
        <w:t>zamýšľan</w:t>
      </w:r>
      <w:r w:rsidR="009B2EEB" w:rsidRPr="00AF0636">
        <w:rPr>
          <w:rFonts w:ascii="Book Antiqua" w:hAnsi="Book Antiqua"/>
          <w:szCs w:val="22"/>
        </w:rPr>
        <w:t xml:space="preserve">ým technickým zhodnoteniam / zmenám Predmetu nájmu vždy </w:t>
      </w:r>
      <w:r w:rsidR="0024747B" w:rsidRPr="00AF0636">
        <w:rPr>
          <w:rFonts w:ascii="Book Antiqua" w:hAnsi="Book Antiqua"/>
          <w:szCs w:val="22"/>
        </w:rPr>
        <w:t>v lehote</w:t>
      </w:r>
      <w:r w:rsidR="006A1436" w:rsidRPr="00AF0636">
        <w:rPr>
          <w:rFonts w:ascii="Book Antiqua" w:hAnsi="Book Antiqua"/>
          <w:szCs w:val="22"/>
        </w:rPr>
        <w:t xml:space="preserve"> dvadsiatich (20) dní od doručenia </w:t>
      </w:r>
      <w:r w:rsidR="00106E99" w:rsidRPr="00AF0636">
        <w:rPr>
          <w:rFonts w:ascii="Book Antiqua" w:hAnsi="Book Antiqua"/>
          <w:szCs w:val="22"/>
        </w:rPr>
        <w:t>návrhu Nájomcu na ich vykonanie</w:t>
      </w:r>
      <w:r w:rsidR="0024747B" w:rsidRPr="00AF0636">
        <w:rPr>
          <w:rFonts w:ascii="Book Antiqua" w:hAnsi="Book Antiqua"/>
          <w:szCs w:val="22"/>
        </w:rPr>
        <w:t>,</w:t>
      </w:r>
      <w:r w:rsidR="00BD6CFB" w:rsidRPr="00AF0636">
        <w:rPr>
          <w:rFonts w:ascii="Book Antiqua" w:hAnsi="Book Antiqua"/>
          <w:szCs w:val="22"/>
        </w:rPr>
        <w:t xml:space="preserve"> ak </w:t>
      </w:r>
      <w:r w:rsidR="0024747B" w:rsidRPr="00AF0636">
        <w:rPr>
          <w:rFonts w:ascii="Book Antiqua" w:hAnsi="Book Antiqua"/>
          <w:szCs w:val="22"/>
        </w:rPr>
        <w:t xml:space="preserve">však </w:t>
      </w:r>
      <w:r w:rsidR="00BD6CFB" w:rsidRPr="00AF0636">
        <w:rPr>
          <w:rFonts w:ascii="Book Antiqua" w:hAnsi="Book Antiqua"/>
          <w:szCs w:val="22"/>
        </w:rPr>
        <w:t xml:space="preserve">Prenajímateľ </w:t>
      </w:r>
      <w:r w:rsidR="00DF4B7B" w:rsidRPr="00AF0636">
        <w:rPr>
          <w:rFonts w:ascii="Book Antiqua" w:hAnsi="Book Antiqua"/>
          <w:szCs w:val="22"/>
        </w:rPr>
        <w:t xml:space="preserve">v tejto lehote </w:t>
      </w:r>
      <w:r w:rsidR="00BD6CFB" w:rsidRPr="00AF0636">
        <w:rPr>
          <w:rFonts w:ascii="Book Antiqua" w:hAnsi="Book Antiqua"/>
          <w:szCs w:val="22"/>
        </w:rPr>
        <w:t>požiada o</w:t>
      </w:r>
      <w:r w:rsidR="0024747B" w:rsidRPr="00AF0636">
        <w:rPr>
          <w:rFonts w:ascii="Book Antiqua" w:hAnsi="Book Antiqua"/>
          <w:szCs w:val="22"/>
        </w:rPr>
        <w:t xml:space="preserve"> vysvetlenie/zdôvodnenie navrhovaných </w:t>
      </w:r>
      <w:r w:rsidR="0045597D" w:rsidRPr="00AF0636">
        <w:rPr>
          <w:rFonts w:ascii="Book Antiqua" w:hAnsi="Book Antiqua"/>
          <w:szCs w:val="22"/>
        </w:rPr>
        <w:t xml:space="preserve">technických zhodnotení / zmien Predmetu nájmu, tak </w:t>
      </w:r>
      <w:r w:rsidR="008908AC" w:rsidRPr="00AF0636">
        <w:rPr>
          <w:rFonts w:ascii="Book Antiqua" w:hAnsi="Book Antiqua"/>
          <w:szCs w:val="22"/>
        </w:rPr>
        <w:t>v lehote dvadsiatich (20) dní od doručenia vysvetlenia / zdôvodnenia navrhovaných zmien</w:t>
      </w:r>
      <w:r w:rsidR="00671D6A">
        <w:rPr>
          <w:rFonts w:ascii="Book Antiqua" w:hAnsi="Book Antiqua"/>
          <w:szCs w:val="22"/>
        </w:rPr>
        <w:t>;</w:t>
      </w:r>
    </w:p>
    <w:p w14:paraId="1B78CF4E" w14:textId="77777777" w:rsidR="00671D6A" w:rsidRDefault="00671D6A" w:rsidP="00435685">
      <w:pPr>
        <w:pStyle w:val="Bezriadkovania"/>
        <w:numPr>
          <w:ilvl w:val="0"/>
          <w:numId w:val="0"/>
        </w:numPr>
        <w:spacing w:before="0" w:after="0" w:line="276" w:lineRule="auto"/>
        <w:ind w:left="1418"/>
        <w:rPr>
          <w:rFonts w:ascii="Book Antiqua" w:hAnsi="Book Antiqua"/>
          <w:szCs w:val="22"/>
        </w:rPr>
      </w:pPr>
    </w:p>
    <w:p w14:paraId="5C8445FB" w14:textId="088A59E6" w:rsidR="00671D6A" w:rsidRDefault="00671D6A" w:rsidP="00671D6A">
      <w:pPr>
        <w:pStyle w:val="Bezriadkovania"/>
        <w:numPr>
          <w:ilvl w:val="0"/>
          <w:numId w:val="0"/>
        </w:numPr>
        <w:spacing w:before="0" w:after="0" w:line="276" w:lineRule="auto"/>
        <w:ind w:left="1418"/>
        <w:rPr>
          <w:rFonts w:ascii="Book Antiqua" w:hAnsi="Book Antiqua"/>
          <w:szCs w:val="22"/>
        </w:rPr>
      </w:pPr>
      <w:r>
        <w:rPr>
          <w:rFonts w:ascii="Book Antiqua" w:hAnsi="Book Antiqua"/>
          <w:szCs w:val="22"/>
        </w:rPr>
        <w:t xml:space="preserve">Do troch mesiacov odo dňa uzavretia tejto Zmluvy je Nájomca (Manažérska </w:t>
      </w:r>
      <w:r>
        <w:rPr>
          <w:rFonts w:ascii="Book Antiqua" w:hAnsi="Book Antiqua"/>
          <w:szCs w:val="22"/>
        </w:rPr>
        <w:lastRenderedPageBreak/>
        <w:t>skupina) oprávnený predložiť Prenajímateľovi upravený Plán opráv a investícií podľa vlastného uváženia, berúc do úvahy odôvodnené záujmy Prenajímateľa a NsP, a to z hľadiska predmetu opráv a investícii a času ich realizácie, za predpokladu, že po úprave Plánu opráv a investícií zo strany Nájomcu (i) celková suma opráv a investícii v súhrne za všetky NsP nebude nižšia ako suma opráv a investícií v súhrne uvedená v Pláne opráv a investícií uvedeného v prílohe č. 8 tejto Zmluvy a (ii) doba realizácie všetkých opráv a investícii nepresiahne 5 rokov</w:t>
      </w:r>
      <w:r w:rsidR="00FA5677">
        <w:rPr>
          <w:rFonts w:ascii="Book Antiqua" w:hAnsi="Book Antiqua"/>
          <w:szCs w:val="22"/>
        </w:rPr>
        <w:t xml:space="preserve"> a (iii) bude zachovaná v čo najväčšej miere proporčnosť</w:t>
      </w:r>
      <w:r w:rsidR="007F4FAE">
        <w:rPr>
          <w:rFonts w:ascii="Book Antiqua" w:hAnsi="Book Antiqua"/>
          <w:szCs w:val="22"/>
        </w:rPr>
        <w:t xml:space="preserve"> (pomer)</w:t>
      </w:r>
      <w:r w:rsidR="00FA5677">
        <w:rPr>
          <w:rFonts w:ascii="Book Antiqua" w:hAnsi="Book Antiqua"/>
          <w:szCs w:val="22"/>
        </w:rPr>
        <w:t xml:space="preserve"> sumy opráv a investícii pre jednotlivé NsP podľa prílohy č. 8, ktorá je súčasťou</w:t>
      </w:r>
      <w:r w:rsidR="007F4FAE">
        <w:rPr>
          <w:rFonts w:ascii="Book Antiqua" w:hAnsi="Book Antiqua"/>
          <w:szCs w:val="22"/>
        </w:rPr>
        <w:t xml:space="preserve"> Podmienok (</w:t>
      </w:r>
      <w:proofErr w:type="spellStart"/>
      <w:r w:rsidR="007F4FAE">
        <w:rPr>
          <w:rFonts w:ascii="Book Antiqua" w:hAnsi="Book Antiqua"/>
          <w:szCs w:val="22"/>
        </w:rPr>
        <w:t>t.j</w:t>
      </w:r>
      <w:proofErr w:type="spellEnd"/>
      <w:r w:rsidR="007F4FAE">
        <w:rPr>
          <w:rFonts w:ascii="Book Antiqua" w:hAnsi="Book Antiqua"/>
          <w:szCs w:val="22"/>
        </w:rPr>
        <w:t xml:space="preserve">. bude v čo najväčšej miere zachovaný </w:t>
      </w:r>
      <w:r w:rsidR="007F4FAE" w:rsidRPr="00D61AD6">
        <w:rPr>
          <w:rFonts w:ascii="Book Antiqua" w:hAnsi="Book Antiqua"/>
          <w:b/>
          <w:bCs w:val="0"/>
          <w:szCs w:val="22"/>
        </w:rPr>
        <w:t xml:space="preserve">pomer </w:t>
      </w:r>
      <w:r w:rsidR="007F4FAE">
        <w:rPr>
          <w:rFonts w:ascii="Book Antiqua" w:hAnsi="Book Antiqua"/>
          <w:szCs w:val="22"/>
        </w:rPr>
        <w:t>výšky nákladov na investície a opravy pre jednotlivé NsP podľa pomeru podľa prílohy č. 8, ktorá je súčasťou Podmienok, uvedené sa považuje za splnené, ak odchýlka v dodržaní pomeru podľa predchádzajúcej vety nepresahuje +/-10% pôvodného pomeru)</w:t>
      </w:r>
      <w:r>
        <w:rPr>
          <w:rFonts w:ascii="Book Antiqua" w:hAnsi="Book Antiqua"/>
          <w:szCs w:val="22"/>
        </w:rPr>
        <w:t xml:space="preserve">; Nájomca je povinný pri predložení upraveného Plánu a investícii ako oprávnené záujmy Prenajímateľa rešpektovať najmä zachovanie tých investícií, ktoré sú financované prostredníctvom fondov (NFP/Plán obnovy/iné) a investícií (činností), ktoré sú v realizačnej fáze (realizačne rozpracované). Upravený </w:t>
      </w:r>
      <w:r w:rsidR="00300BA2">
        <w:rPr>
          <w:rFonts w:ascii="Book Antiqua" w:hAnsi="Book Antiqua"/>
          <w:szCs w:val="22"/>
        </w:rPr>
        <w:t>P</w:t>
      </w:r>
      <w:r>
        <w:rPr>
          <w:rFonts w:ascii="Book Antiqua" w:hAnsi="Book Antiqua"/>
          <w:szCs w:val="22"/>
        </w:rPr>
        <w:t>lán opráv a investícii bude predložený na prerokovanie Koordinačnej komisii.</w:t>
      </w:r>
      <w:r w:rsidR="007F4FAE">
        <w:rPr>
          <w:rFonts w:ascii="Book Antiqua" w:hAnsi="Book Antiqua"/>
          <w:szCs w:val="22"/>
        </w:rPr>
        <w:t xml:space="preserve"> </w:t>
      </w:r>
      <w:r>
        <w:rPr>
          <w:rFonts w:ascii="Book Antiqua" w:hAnsi="Book Antiqua"/>
          <w:szCs w:val="22"/>
        </w:rPr>
        <w:t>V prípade, ak Nájomca predloží Prenajímateľovi upravený Plán opráv a investícií,</w:t>
      </w:r>
      <w:r w:rsidR="00300BA2">
        <w:rPr>
          <w:rFonts w:ascii="Book Antiqua" w:hAnsi="Book Antiqua"/>
          <w:szCs w:val="22"/>
        </w:rPr>
        <w:t xml:space="preserve"> </w:t>
      </w:r>
      <w:r>
        <w:rPr>
          <w:rFonts w:ascii="Book Antiqua" w:hAnsi="Book Antiqua"/>
          <w:szCs w:val="22"/>
        </w:rPr>
        <w:t xml:space="preserve">vznikne povinnosť </w:t>
      </w:r>
      <w:r w:rsidR="00D80BFC">
        <w:rPr>
          <w:rFonts w:ascii="Book Antiqua" w:hAnsi="Book Antiqua"/>
          <w:szCs w:val="22"/>
        </w:rPr>
        <w:t>predložiť</w:t>
      </w:r>
      <w:r>
        <w:rPr>
          <w:rFonts w:ascii="Book Antiqua" w:hAnsi="Book Antiqua"/>
          <w:szCs w:val="22"/>
        </w:rPr>
        <w:t xml:space="preserve"> Nájomco</w:t>
      </w:r>
      <w:r w:rsidR="00D80BFC">
        <w:rPr>
          <w:rFonts w:ascii="Book Antiqua" w:hAnsi="Book Antiqua"/>
          <w:szCs w:val="22"/>
        </w:rPr>
        <w:t xml:space="preserve">vi </w:t>
      </w:r>
      <w:r>
        <w:rPr>
          <w:rFonts w:ascii="Book Antiqua" w:hAnsi="Book Antiqua"/>
          <w:szCs w:val="22"/>
        </w:rPr>
        <w:t xml:space="preserve">v lehote 30 dní od </w:t>
      </w:r>
      <w:r w:rsidR="00D80BFC">
        <w:rPr>
          <w:rFonts w:ascii="Book Antiqua" w:hAnsi="Book Antiqua"/>
          <w:szCs w:val="22"/>
        </w:rPr>
        <w:t xml:space="preserve">prerokovania návrh  </w:t>
      </w:r>
      <w:r>
        <w:rPr>
          <w:rFonts w:ascii="Book Antiqua" w:hAnsi="Book Antiqua"/>
          <w:szCs w:val="22"/>
        </w:rPr>
        <w:t>dodatk</w:t>
      </w:r>
      <w:r w:rsidR="00D80BFC">
        <w:rPr>
          <w:rFonts w:ascii="Book Antiqua" w:hAnsi="Book Antiqua"/>
          <w:szCs w:val="22"/>
        </w:rPr>
        <w:t>u</w:t>
      </w:r>
      <w:r>
        <w:rPr>
          <w:rFonts w:ascii="Book Antiqua" w:hAnsi="Book Antiqua"/>
          <w:szCs w:val="22"/>
        </w:rPr>
        <w:t xml:space="preserve"> k Zmluve, ktorého predmetom bude zmena prílohy č. 8 Zmluvy na upravený Plán opráv a investícií predložený Nájomcom;</w:t>
      </w:r>
    </w:p>
    <w:p w14:paraId="7E41DFBD" w14:textId="77777777" w:rsidR="00671D6A" w:rsidRDefault="00671D6A" w:rsidP="00671D6A">
      <w:pPr>
        <w:pStyle w:val="Bezriadkovania"/>
        <w:numPr>
          <w:ilvl w:val="0"/>
          <w:numId w:val="0"/>
        </w:numPr>
        <w:spacing w:before="0" w:after="0" w:line="276" w:lineRule="auto"/>
        <w:ind w:left="1418"/>
        <w:rPr>
          <w:rFonts w:ascii="Book Antiqua" w:hAnsi="Book Antiqua"/>
          <w:szCs w:val="22"/>
        </w:rPr>
      </w:pPr>
    </w:p>
    <w:p w14:paraId="50E1A5F3" w14:textId="3D2F0A53" w:rsidR="00671D6A" w:rsidRPr="006851AF" w:rsidRDefault="00671D6A" w:rsidP="00FA5677">
      <w:pPr>
        <w:pStyle w:val="Bezriadkovania"/>
        <w:numPr>
          <w:ilvl w:val="0"/>
          <w:numId w:val="0"/>
        </w:numPr>
        <w:spacing w:before="0" w:after="0" w:line="276" w:lineRule="auto"/>
        <w:ind w:left="1418"/>
        <w:rPr>
          <w:rFonts w:ascii="Book Antiqua" w:hAnsi="Book Antiqua"/>
          <w:szCs w:val="22"/>
        </w:rPr>
      </w:pPr>
      <w:r w:rsidRPr="006851AF">
        <w:rPr>
          <w:rFonts w:ascii="Book Antiqua" w:hAnsi="Book Antiqua"/>
          <w:szCs w:val="22"/>
        </w:rPr>
        <w:t xml:space="preserve">Plán opráv a investícií možno inak zmeniť iba so súhlasom </w:t>
      </w:r>
      <w:r w:rsidR="007F4FAE">
        <w:rPr>
          <w:rFonts w:ascii="Book Antiqua" w:hAnsi="Book Antiqua"/>
          <w:szCs w:val="22"/>
        </w:rPr>
        <w:t>zastupiteľstva TSK</w:t>
      </w:r>
      <w:r w:rsidRPr="006851AF">
        <w:rPr>
          <w:rFonts w:ascii="Book Antiqua" w:hAnsi="Book Antiqua"/>
          <w:szCs w:val="22"/>
        </w:rPr>
        <w:t>; v prípade, ak</w:t>
      </w:r>
      <w:r w:rsidR="007F4FAE">
        <w:rPr>
          <w:rFonts w:ascii="Book Antiqua" w:hAnsi="Book Antiqua"/>
          <w:szCs w:val="22"/>
        </w:rPr>
        <w:t xml:space="preserve"> zastupiteľstvo TSK schváli </w:t>
      </w:r>
      <w:r w:rsidRPr="006851AF">
        <w:rPr>
          <w:rFonts w:ascii="Book Antiqua" w:hAnsi="Book Antiqua"/>
          <w:szCs w:val="22"/>
        </w:rPr>
        <w:t xml:space="preserve">zmenu Plánu opráv a investícií a na požadovanú zmenu udelí súhlas, Prenajímateľovi vznikne povinnosť predložiť Nájomcovi v lehote tridsiatich (30) dní </w:t>
      </w:r>
      <w:r>
        <w:rPr>
          <w:rFonts w:ascii="Book Antiqua" w:hAnsi="Book Antiqua"/>
          <w:szCs w:val="22"/>
        </w:rPr>
        <w:t xml:space="preserve">od </w:t>
      </w:r>
      <w:r w:rsidRPr="008C48CA">
        <w:rPr>
          <w:rFonts w:ascii="Book Antiqua" w:hAnsi="Book Antiqua"/>
          <w:szCs w:val="22"/>
        </w:rPr>
        <w:t>schválenia návrhu</w:t>
      </w:r>
      <w:r>
        <w:rPr>
          <w:rFonts w:ascii="Book Antiqua" w:hAnsi="Book Antiqua"/>
          <w:szCs w:val="22"/>
        </w:rPr>
        <w:t xml:space="preserve"> (udelenia súhlasu)</w:t>
      </w:r>
      <w:r w:rsidRPr="008C48CA">
        <w:rPr>
          <w:rFonts w:ascii="Book Antiqua" w:hAnsi="Book Antiqua"/>
          <w:szCs w:val="22"/>
        </w:rPr>
        <w:t xml:space="preserve"> </w:t>
      </w:r>
      <w:r w:rsidRPr="006851AF">
        <w:rPr>
          <w:rFonts w:ascii="Book Antiqua" w:hAnsi="Book Antiqua"/>
          <w:szCs w:val="22"/>
        </w:rPr>
        <w:t>návrh dodatku k Zmluve, ktorého predmetom bude zmena prílohy č. 8 Zmluvy;</w:t>
      </w:r>
    </w:p>
    <w:p w14:paraId="0522C999" w14:textId="77777777" w:rsidR="00671D6A" w:rsidRDefault="00671D6A" w:rsidP="00671D6A">
      <w:pPr>
        <w:pStyle w:val="Bezriadkovania"/>
        <w:numPr>
          <w:ilvl w:val="0"/>
          <w:numId w:val="0"/>
        </w:numPr>
        <w:spacing w:before="0" w:after="0" w:line="276" w:lineRule="auto"/>
        <w:ind w:left="1418"/>
        <w:rPr>
          <w:rFonts w:ascii="Book Antiqua" w:hAnsi="Book Antiqua"/>
          <w:szCs w:val="22"/>
        </w:rPr>
      </w:pPr>
    </w:p>
    <w:p w14:paraId="5A79199C" w14:textId="7771AA9C" w:rsidR="00671D6A" w:rsidRPr="00AF0636" w:rsidRDefault="00671D6A" w:rsidP="00671D6A">
      <w:pPr>
        <w:widowControl w:val="0"/>
        <w:autoSpaceDE w:val="0"/>
        <w:autoSpaceDN w:val="0"/>
        <w:spacing w:before="0" w:after="0" w:line="276" w:lineRule="auto"/>
        <w:ind w:left="1418" w:right="152"/>
        <w:rPr>
          <w:rFonts w:ascii="Book Antiqua" w:hAnsi="Book Antiqua"/>
          <w:szCs w:val="22"/>
        </w:rPr>
      </w:pPr>
      <w:r w:rsidRPr="00AF0636">
        <w:rPr>
          <w:rFonts w:ascii="Book Antiqua" w:hAnsi="Book Antiqua"/>
          <w:szCs w:val="22"/>
        </w:rPr>
        <w:t>Nájomca</w:t>
      </w:r>
      <w:r>
        <w:rPr>
          <w:rFonts w:ascii="Book Antiqua" w:hAnsi="Book Antiqua"/>
          <w:szCs w:val="22"/>
        </w:rPr>
        <w:t xml:space="preserve"> (Manažérska skupina)</w:t>
      </w:r>
      <w:r w:rsidRPr="00AF0636">
        <w:rPr>
          <w:rFonts w:ascii="Book Antiqua" w:hAnsi="Book Antiqua"/>
          <w:szCs w:val="22"/>
        </w:rPr>
        <w:t xml:space="preserve"> nie je oprávnený požadovať náhradu finančných prostriedkov, ktoré vynaložil v súvislosti s opravami Predmetu nájmu; </w:t>
      </w:r>
      <w:r w:rsidR="00D80BFC">
        <w:rPr>
          <w:rFonts w:ascii="Book Antiqua" w:hAnsi="Book Antiqua"/>
          <w:szCs w:val="22"/>
        </w:rPr>
        <w:t>ustanovenia Prílohy č. 11 tým nie sú dotknuté.</w:t>
      </w:r>
    </w:p>
    <w:p w14:paraId="4A1A897F" w14:textId="77777777" w:rsidR="00671D6A" w:rsidRDefault="00671D6A" w:rsidP="00671D6A">
      <w:pPr>
        <w:pStyle w:val="Bezriadkovania"/>
        <w:numPr>
          <w:ilvl w:val="0"/>
          <w:numId w:val="0"/>
        </w:numPr>
        <w:spacing w:before="0" w:after="0" w:line="276" w:lineRule="auto"/>
        <w:ind w:left="1418"/>
        <w:rPr>
          <w:rFonts w:ascii="Book Antiqua" w:hAnsi="Book Antiqua"/>
          <w:szCs w:val="22"/>
        </w:rPr>
      </w:pPr>
    </w:p>
    <w:p w14:paraId="5D8D63F9" w14:textId="77777777" w:rsidR="00580D07" w:rsidRPr="00AF0636" w:rsidRDefault="00580D07" w:rsidP="00FA5677">
      <w:pPr>
        <w:pStyle w:val="Bezriadkovania"/>
        <w:numPr>
          <w:ilvl w:val="0"/>
          <w:numId w:val="0"/>
        </w:numPr>
        <w:spacing w:before="0" w:after="0" w:line="276" w:lineRule="auto"/>
        <w:ind w:left="720"/>
        <w:rPr>
          <w:rFonts w:ascii="Book Antiqua" w:hAnsi="Book Antiqua"/>
          <w:szCs w:val="22"/>
        </w:rPr>
      </w:pPr>
    </w:p>
    <w:p w14:paraId="0448B2C6" w14:textId="174DB665" w:rsidR="00AA0D23" w:rsidRPr="00AF0636" w:rsidRDefault="00031411"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vo vlastnom mene a na vlastné náklady </w:t>
      </w:r>
      <w:r w:rsidR="003F294A" w:rsidRPr="00AF0636">
        <w:rPr>
          <w:rFonts w:ascii="Book Antiqua" w:hAnsi="Book Antiqua"/>
          <w:szCs w:val="22"/>
        </w:rPr>
        <w:t xml:space="preserve">zabezpečiť </w:t>
      </w:r>
      <w:r w:rsidR="005C3391" w:rsidRPr="00AF0636">
        <w:rPr>
          <w:rFonts w:ascii="Book Antiqua" w:hAnsi="Book Antiqua"/>
          <w:szCs w:val="22"/>
        </w:rPr>
        <w:t xml:space="preserve">akékoľvek </w:t>
      </w:r>
      <w:r w:rsidR="003F294A" w:rsidRPr="00AF0636">
        <w:rPr>
          <w:rFonts w:ascii="Book Antiqua" w:hAnsi="Book Antiqua"/>
          <w:szCs w:val="22"/>
        </w:rPr>
        <w:t>opravy Predmetu nájmu</w:t>
      </w:r>
      <w:r w:rsidR="004832D5" w:rsidRPr="00AF0636">
        <w:rPr>
          <w:rFonts w:ascii="Book Antiqua" w:hAnsi="Book Antiqua"/>
          <w:szCs w:val="22"/>
        </w:rPr>
        <w:t xml:space="preserve"> nad rámec </w:t>
      </w:r>
      <w:r w:rsidR="00634840" w:rsidRPr="00AF0636">
        <w:rPr>
          <w:rFonts w:ascii="Book Antiqua" w:hAnsi="Book Antiqua"/>
          <w:szCs w:val="22"/>
        </w:rPr>
        <w:t>Plánu</w:t>
      </w:r>
      <w:r w:rsidR="004832D5" w:rsidRPr="00AF0636">
        <w:rPr>
          <w:rFonts w:ascii="Book Antiqua" w:hAnsi="Book Antiqua"/>
          <w:szCs w:val="22"/>
        </w:rPr>
        <w:t xml:space="preserve"> opráv a investícií</w:t>
      </w:r>
      <w:r w:rsidR="003F294A" w:rsidRPr="00AF0636">
        <w:rPr>
          <w:rFonts w:ascii="Book Antiqua" w:hAnsi="Book Antiqua"/>
          <w:szCs w:val="22"/>
        </w:rPr>
        <w:t xml:space="preserve">, </w:t>
      </w:r>
      <w:r w:rsidR="00CB4539" w:rsidRPr="00AF0636">
        <w:rPr>
          <w:rFonts w:ascii="Book Antiqua" w:hAnsi="Book Antiqua"/>
          <w:szCs w:val="22"/>
        </w:rPr>
        <w:t xml:space="preserve">bez ohľadu na </w:t>
      </w:r>
      <w:r w:rsidR="003F294A" w:rsidRPr="00AF0636">
        <w:rPr>
          <w:rFonts w:ascii="Book Antiqua" w:hAnsi="Book Antiqua"/>
          <w:szCs w:val="22"/>
        </w:rPr>
        <w:t>hodnot</w:t>
      </w:r>
      <w:r w:rsidR="00FB3688" w:rsidRPr="00AF0636">
        <w:rPr>
          <w:rFonts w:ascii="Book Antiqua" w:hAnsi="Book Antiqua"/>
          <w:szCs w:val="22"/>
        </w:rPr>
        <w:t>u</w:t>
      </w:r>
      <w:r w:rsidR="003F294A" w:rsidRPr="00AF0636">
        <w:rPr>
          <w:rFonts w:ascii="Book Antiqua" w:hAnsi="Book Antiqua"/>
          <w:szCs w:val="22"/>
        </w:rPr>
        <w:t xml:space="preserve"> opravy</w:t>
      </w:r>
      <w:r w:rsidR="0082737F" w:rsidRPr="00AF0636">
        <w:rPr>
          <w:rFonts w:ascii="Book Antiqua" w:hAnsi="Book Antiqua"/>
          <w:szCs w:val="22"/>
        </w:rPr>
        <w:t>.</w:t>
      </w:r>
    </w:p>
    <w:p w14:paraId="1E2F18AE" w14:textId="77777777" w:rsidR="009155F9" w:rsidRPr="00AF0636" w:rsidRDefault="009155F9" w:rsidP="00435685">
      <w:pPr>
        <w:pStyle w:val="Bezriadkovania"/>
        <w:numPr>
          <w:ilvl w:val="0"/>
          <w:numId w:val="0"/>
        </w:numPr>
        <w:spacing w:before="0" w:after="0" w:line="276" w:lineRule="auto"/>
        <w:ind w:left="2269" w:hanging="851"/>
        <w:rPr>
          <w:rFonts w:ascii="Book Antiqua" w:hAnsi="Book Antiqua"/>
          <w:szCs w:val="22"/>
        </w:rPr>
      </w:pPr>
    </w:p>
    <w:p w14:paraId="4637E0FC" w14:textId="05B9005C" w:rsidR="00671862" w:rsidRPr="00AF0636" w:rsidRDefault="00671862" w:rsidP="00435685">
      <w:pPr>
        <w:widowControl w:val="0"/>
        <w:autoSpaceDE w:val="0"/>
        <w:autoSpaceDN w:val="0"/>
        <w:spacing w:before="0" w:after="0" w:line="276" w:lineRule="auto"/>
        <w:ind w:left="1418" w:right="152"/>
        <w:rPr>
          <w:rFonts w:ascii="Book Antiqua" w:hAnsi="Book Antiqua"/>
          <w:szCs w:val="22"/>
        </w:rPr>
      </w:pPr>
      <w:r w:rsidRPr="00AF0636">
        <w:rPr>
          <w:rFonts w:ascii="Book Antiqua" w:hAnsi="Book Antiqua"/>
          <w:szCs w:val="22"/>
        </w:rPr>
        <w:t xml:space="preserve">Nájomca nie je oprávnený požadovať náhradu finančných prostriedkov, ktoré vynaložil v súvislosti s opravami Predmetu nájmu; </w:t>
      </w:r>
    </w:p>
    <w:p w14:paraId="3F82A966" w14:textId="77777777" w:rsidR="00671862" w:rsidRPr="00AF0636" w:rsidRDefault="00671862" w:rsidP="00435685">
      <w:pPr>
        <w:pStyle w:val="Bezriadkovania"/>
        <w:numPr>
          <w:ilvl w:val="0"/>
          <w:numId w:val="0"/>
        </w:numPr>
        <w:spacing w:before="0" w:after="0" w:line="276" w:lineRule="auto"/>
        <w:rPr>
          <w:rFonts w:ascii="Book Antiqua" w:hAnsi="Book Antiqua"/>
          <w:szCs w:val="22"/>
        </w:rPr>
      </w:pPr>
    </w:p>
    <w:p w14:paraId="0B0F937F" w14:textId="138408F4" w:rsidR="00EB00A1" w:rsidRPr="00AF0636" w:rsidRDefault="00031411"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vo vlastnom mene a na vlastné náklady </w:t>
      </w:r>
      <w:r w:rsidR="009155F9" w:rsidRPr="00AF0636">
        <w:rPr>
          <w:rFonts w:ascii="Book Antiqua" w:hAnsi="Book Antiqua"/>
          <w:szCs w:val="22"/>
        </w:rPr>
        <w:t xml:space="preserve">zabezpečiť bežnú údržbu Predmetu </w:t>
      </w:r>
      <w:r w:rsidR="009155F9" w:rsidRPr="00AF0636">
        <w:rPr>
          <w:rFonts w:ascii="Book Antiqua" w:hAnsi="Book Antiqua"/>
          <w:szCs w:val="22"/>
        </w:rPr>
        <w:lastRenderedPageBreak/>
        <w:t>nájmu;</w:t>
      </w:r>
    </w:p>
    <w:p w14:paraId="6F9A2814" w14:textId="77777777" w:rsidR="00EB00A1" w:rsidRDefault="00EB00A1" w:rsidP="00435685">
      <w:pPr>
        <w:pStyle w:val="Odsekzoznamu"/>
        <w:spacing w:before="0" w:after="0" w:line="276" w:lineRule="auto"/>
        <w:rPr>
          <w:rFonts w:ascii="Book Antiqua" w:hAnsi="Book Antiqua"/>
          <w:szCs w:val="22"/>
        </w:rPr>
      </w:pPr>
    </w:p>
    <w:p w14:paraId="352D40B6" w14:textId="09AF7B9A" w:rsidR="00D80BFC" w:rsidRPr="00AF0636" w:rsidRDefault="00D80BFC" w:rsidP="00D80BFC">
      <w:pPr>
        <w:widowControl w:val="0"/>
        <w:autoSpaceDE w:val="0"/>
        <w:autoSpaceDN w:val="0"/>
        <w:spacing w:before="0" w:after="0" w:line="276" w:lineRule="auto"/>
        <w:ind w:left="1418" w:right="152"/>
        <w:rPr>
          <w:rFonts w:ascii="Book Antiqua" w:hAnsi="Book Antiqua"/>
          <w:szCs w:val="22"/>
        </w:rPr>
      </w:pPr>
      <w:r w:rsidRPr="00AF0636">
        <w:rPr>
          <w:rFonts w:ascii="Book Antiqua" w:hAnsi="Book Antiqua"/>
          <w:szCs w:val="22"/>
        </w:rPr>
        <w:t>Nájomca nie je oprávnený požadovať náhradu finančných prostriedkov, ktoré vynaložil v súvislosti s</w:t>
      </w:r>
      <w:r>
        <w:rPr>
          <w:rFonts w:ascii="Book Antiqua" w:hAnsi="Book Antiqua"/>
          <w:szCs w:val="22"/>
        </w:rPr>
        <w:t> údržbou</w:t>
      </w:r>
      <w:r w:rsidRPr="00AF0636">
        <w:rPr>
          <w:rFonts w:ascii="Book Antiqua" w:hAnsi="Book Antiqua"/>
          <w:szCs w:val="22"/>
        </w:rPr>
        <w:t xml:space="preserve"> Predmetu nájmu; </w:t>
      </w:r>
    </w:p>
    <w:p w14:paraId="09A34CF4" w14:textId="77777777" w:rsidR="00D80BFC" w:rsidRPr="00AF0636" w:rsidRDefault="00D80BFC" w:rsidP="00435685">
      <w:pPr>
        <w:pStyle w:val="Odsekzoznamu"/>
        <w:spacing w:before="0" w:after="0" w:line="276" w:lineRule="auto"/>
        <w:rPr>
          <w:rFonts w:ascii="Book Antiqua" w:hAnsi="Book Antiqua"/>
          <w:szCs w:val="22"/>
        </w:rPr>
      </w:pPr>
    </w:p>
    <w:p w14:paraId="7C61565D" w14:textId="6AF48E07" w:rsidR="00EB00A1" w:rsidRPr="00AF0636" w:rsidRDefault="00EB00A1"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starať sa o Predmet nájmu so starostlivosťou riadneho hospodára, </w:t>
      </w:r>
      <w:r w:rsidR="0031268C" w:rsidRPr="00AF0636">
        <w:rPr>
          <w:rFonts w:ascii="Book Antiqua" w:hAnsi="Book Antiqua"/>
          <w:szCs w:val="22"/>
        </w:rPr>
        <w:t>chrániť Predmet nájmu pred</w:t>
      </w:r>
      <w:r w:rsidRPr="00AF0636">
        <w:rPr>
          <w:rFonts w:ascii="Book Antiqua" w:hAnsi="Book Antiqua"/>
          <w:szCs w:val="22"/>
        </w:rPr>
        <w:t xml:space="preserve"> poškoden</w:t>
      </w:r>
      <w:r w:rsidR="0031268C" w:rsidRPr="00AF0636">
        <w:rPr>
          <w:rFonts w:ascii="Book Antiqua" w:hAnsi="Book Antiqua"/>
          <w:szCs w:val="22"/>
        </w:rPr>
        <w:t>ím,</w:t>
      </w:r>
      <w:r w:rsidRPr="00AF0636">
        <w:rPr>
          <w:rFonts w:ascii="Book Antiqua" w:hAnsi="Book Antiqua"/>
          <w:szCs w:val="22"/>
        </w:rPr>
        <w:t xml:space="preserve"> zničen</w:t>
      </w:r>
      <w:r w:rsidR="0031268C" w:rsidRPr="00AF0636">
        <w:rPr>
          <w:rFonts w:ascii="Book Antiqua" w:hAnsi="Book Antiqua"/>
          <w:szCs w:val="22"/>
        </w:rPr>
        <w:t>ím</w:t>
      </w:r>
      <w:r w:rsidR="00BB16E6" w:rsidRPr="00AF0636">
        <w:rPr>
          <w:rFonts w:ascii="Book Antiqua" w:hAnsi="Book Antiqua"/>
          <w:szCs w:val="22"/>
        </w:rPr>
        <w:t>, stratou</w:t>
      </w:r>
      <w:r w:rsidRPr="00AF0636">
        <w:rPr>
          <w:rFonts w:ascii="Book Antiqua" w:hAnsi="Book Antiqua"/>
          <w:szCs w:val="22"/>
        </w:rPr>
        <w:t xml:space="preserve"> </w:t>
      </w:r>
      <w:r w:rsidR="00DA7EB8" w:rsidRPr="00AF0636">
        <w:rPr>
          <w:rFonts w:ascii="Book Antiqua" w:hAnsi="Book Antiqua"/>
          <w:szCs w:val="22"/>
        </w:rPr>
        <w:t>a</w:t>
      </w:r>
      <w:r w:rsidRPr="00AF0636">
        <w:rPr>
          <w:rFonts w:ascii="Book Antiqua" w:hAnsi="Book Antiqua"/>
          <w:szCs w:val="22"/>
        </w:rPr>
        <w:t xml:space="preserve"> ak</w:t>
      </w:r>
      <w:r w:rsidR="0031268C" w:rsidRPr="00AF0636">
        <w:rPr>
          <w:rFonts w:ascii="Book Antiqua" w:hAnsi="Book Antiqua"/>
          <w:szCs w:val="22"/>
        </w:rPr>
        <w:t>ým</w:t>
      </w:r>
      <w:r w:rsidRPr="00AF0636">
        <w:rPr>
          <w:rFonts w:ascii="Book Antiqua" w:hAnsi="Book Antiqua"/>
          <w:szCs w:val="22"/>
        </w:rPr>
        <w:t>koľvek znehodnoten</w:t>
      </w:r>
      <w:r w:rsidR="0031268C" w:rsidRPr="00AF0636">
        <w:rPr>
          <w:rFonts w:ascii="Book Antiqua" w:hAnsi="Book Antiqua"/>
          <w:szCs w:val="22"/>
        </w:rPr>
        <w:t>ím</w:t>
      </w:r>
      <w:r w:rsidR="00AE589C" w:rsidRPr="00AF0636">
        <w:rPr>
          <w:rFonts w:ascii="Book Antiqua" w:hAnsi="Book Antiqua"/>
          <w:szCs w:val="22"/>
        </w:rPr>
        <w:t xml:space="preserve"> a udržiavať Predmet nájmu v</w:t>
      </w:r>
      <w:r w:rsidR="00501CFE" w:rsidRPr="00AF0636">
        <w:rPr>
          <w:rFonts w:ascii="Book Antiqua" w:hAnsi="Book Antiqua"/>
          <w:szCs w:val="22"/>
        </w:rPr>
        <w:t> </w:t>
      </w:r>
      <w:r w:rsidR="00AE589C" w:rsidRPr="00AF0636">
        <w:rPr>
          <w:rFonts w:ascii="Book Antiqua" w:hAnsi="Book Antiqua"/>
          <w:szCs w:val="22"/>
        </w:rPr>
        <w:t>stave</w:t>
      </w:r>
      <w:r w:rsidR="00501CFE" w:rsidRPr="00AF0636">
        <w:rPr>
          <w:rFonts w:ascii="Book Antiqua" w:hAnsi="Book Antiqua"/>
          <w:szCs w:val="22"/>
        </w:rPr>
        <w:t>, v akom ho Nájomca prevzal</w:t>
      </w:r>
      <w:r w:rsidR="00EF415A" w:rsidRPr="00AF0636">
        <w:rPr>
          <w:rFonts w:ascii="Book Antiqua" w:hAnsi="Book Antiqua"/>
          <w:szCs w:val="22"/>
        </w:rPr>
        <w:t>, s prihliadnutím na</w:t>
      </w:r>
      <w:r w:rsidR="00AE589C" w:rsidRPr="00AF0636">
        <w:rPr>
          <w:rFonts w:ascii="Book Antiqua" w:hAnsi="Book Antiqua"/>
          <w:szCs w:val="22"/>
        </w:rPr>
        <w:t xml:space="preserve"> bežné opotrebeni</w:t>
      </w:r>
      <w:r w:rsidR="00EF415A" w:rsidRPr="00AF0636">
        <w:rPr>
          <w:rFonts w:ascii="Book Antiqua" w:hAnsi="Book Antiqua"/>
          <w:szCs w:val="22"/>
        </w:rPr>
        <w:t>e</w:t>
      </w:r>
      <w:r w:rsidR="00AE589C" w:rsidRPr="00AF0636">
        <w:rPr>
          <w:rFonts w:ascii="Book Antiqua" w:hAnsi="Book Antiqua"/>
          <w:szCs w:val="22"/>
        </w:rPr>
        <w:t xml:space="preserve"> s ohľadom na vek Predmetu nájmu</w:t>
      </w:r>
      <w:r w:rsidR="00EF415A" w:rsidRPr="00AF0636">
        <w:rPr>
          <w:rFonts w:ascii="Book Antiqua" w:hAnsi="Book Antiqua"/>
          <w:szCs w:val="22"/>
        </w:rPr>
        <w:t>,</w:t>
      </w:r>
      <w:r w:rsidR="00562CDE" w:rsidRPr="00AF0636">
        <w:rPr>
          <w:rFonts w:ascii="Book Antiqua" w:hAnsi="Book Antiqua"/>
          <w:szCs w:val="22"/>
        </w:rPr>
        <w:t xml:space="preserve"> trvanie</w:t>
      </w:r>
      <w:r w:rsidR="00AE589C" w:rsidRPr="00AF0636">
        <w:rPr>
          <w:rFonts w:ascii="Book Antiqua" w:hAnsi="Book Antiqua"/>
          <w:szCs w:val="22"/>
        </w:rPr>
        <w:t xml:space="preserve"> a spôsob užívania</w:t>
      </w:r>
      <w:r w:rsidR="00562CDE" w:rsidRPr="00AF0636">
        <w:rPr>
          <w:rFonts w:ascii="Book Antiqua" w:hAnsi="Book Antiqua"/>
          <w:szCs w:val="22"/>
        </w:rPr>
        <w:t xml:space="preserve"> Predmetu nájmu</w:t>
      </w:r>
      <w:r w:rsidR="00B825C4" w:rsidRPr="00AF0636">
        <w:rPr>
          <w:rFonts w:ascii="Book Antiqua" w:hAnsi="Book Antiqua"/>
          <w:szCs w:val="22"/>
        </w:rPr>
        <w:t xml:space="preserve">, </w:t>
      </w:r>
      <w:r w:rsidR="0060715E" w:rsidRPr="00AF0636">
        <w:rPr>
          <w:rFonts w:ascii="Book Antiqua" w:hAnsi="Book Antiqua"/>
          <w:szCs w:val="22"/>
        </w:rPr>
        <w:t>vykonané opravy a technické zhodnotenie Predmetu nájmu</w:t>
      </w:r>
      <w:r w:rsidRPr="00AF0636">
        <w:rPr>
          <w:rFonts w:ascii="Book Antiqua" w:hAnsi="Book Antiqua"/>
          <w:szCs w:val="22"/>
        </w:rPr>
        <w:t>;</w:t>
      </w:r>
    </w:p>
    <w:p w14:paraId="19289E2B" w14:textId="77777777" w:rsidR="00F52779" w:rsidRPr="00AF0636" w:rsidRDefault="00F52779" w:rsidP="00435685">
      <w:pPr>
        <w:pStyle w:val="Odsekzoznamu"/>
        <w:spacing w:before="0" w:after="0" w:line="276" w:lineRule="auto"/>
        <w:rPr>
          <w:rFonts w:ascii="Book Antiqua" w:hAnsi="Book Antiqua"/>
          <w:szCs w:val="22"/>
        </w:rPr>
      </w:pPr>
    </w:p>
    <w:p w14:paraId="136EB529" w14:textId="04B4717B" w:rsidR="00F52779" w:rsidRPr="00AF0636" w:rsidRDefault="00031411"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vo vlastnom mene a na vlastné náklady </w:t>
      </w:r>
      <w:r w:rsidR="00F52779" w:rsidRPr="00AF0636">
        <w:rPr>
          <w:rFonts w:ascii="Book Antiqua" w:hAnsi="Book Antiqua"/>
          <w:szCs w:val="22"/>
        </w:rPr>
        <w:t>zabezpečiť likvidáciu hnuteľného majetku tvoriaceho Predmet nájmu</w:t>
      </w:r>
      <w:r w:rsidR="003A3932" w:rsidRPr="00AF0636">
        <w:rPr>
          <w:rFonts w:ascii="Book Antiqua" w:hAnsi="Book Antiqua"/>
          <w:szCs w:val="22"/>
        </w:rPr>
        <w:t>, ktorý sa počas Doby nájmu stane nepotrebným z dôvodu jeho opotrebovania alebo poškodenia;</w:t>
      </w:r>
      <w:r w:rsidR="00F52779" w:rsidRPr="00AF0636">
        <w:rPr>
          <w:rFonts w:ascii="Book Antiqua" w:hAnsi="Book Antiqua"/>
          <w:szCs w:val="22"/>
        </w:rPr>
        <w:t xml:space="preserve"> </w:t>
      </w:r>
    </w:p>
    <w:p w14:paraId="4FB675CF" w14:textId="77777777" w:rsidR="00C10F40" w:rsidRPr="00AF0636" w:rsidRDefault="00C10F40" w:rsidP="00435685">
      <w:pPr>
        <w:pStyle w:val="Odsekzoznamu"/>
        <w:spacing w:before="0" w:after="0" w:line="276" w:lineRule="auto"/>
        <w:ind w:left="1418" w:hanging="851"/>
        <w:rPr>
          <w:rFonts w:ascii="Book Antiqua" w:hAnsi="Book Antiqua"/>
          <w:szCs w:val="22"/>
        </w:rPr>
      </w:pPr>
    </w:p>
    <w:p w14:paraId="0473209A" w14:textId="0DABE366" w:rsidR="00C10F40" w:rsidRPr="00AF0636" w:rsidRDefault="00031411"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vo vlastnom mene a na vlastné náklady </w:t>
      </w:r>
      <w:r w:rsidR="00875772" w:rsidRPr="00AF0636">
        <w:rPr>
          <w:rFonts w:ascii="Book Antiqua" w:hAnsi="Book Antiqua"/>
          <w:szCs w:val="22"/>
        </w:rPr>
        <w:t>uskutočniť opatrenia v súlade s Plánom rozvoja</w:t>
      </w:r>
      <w:r w:rsidR="0082737F" w:rsidRPr="00AF0636">
        <w:rPr>
          <w:rFonts w:ascii="Book Antiqua" w:hAnsi="Book Antiqua"/>
          <w:szCs w:val="22"/>
        </w:rPr>
        <w:t>.</w:t>
      </w:r>
    </w:p>
    <w:p w14:paraId="3A979C26" w14:textId="77777777" w:rsidR="000533B4" w:rsidRPr="00435685" w:rsidRDefault="000533B4" w:rsidP="00435685">
      <w:pPr>
        <w:spacing w:before="0" w:after="0" w:line="276" w:lineRule="auto"/>
        <w:rPr>
          <w:rFonts w:ascii="Book Antiqua" w:hAnsi="Book Antiqua"/>
          <w:szCs w:val="22"/>
        </w:rPr>
      </w:pPr>
    </w:p>
    <w:p w14:paraId="00973628" w14:textId="4B784F83" w:rsidR="00804F2D" w:rsidRPr="008C48CA" w:rsidRDefault="00804F2D" w:rsidP="00435685">
      <w:pPr>
        <w:pStyle w:val="Bezriadkovania"/>
        <w:numPr>
          <w:ilvl w:val="0"/>
          <w:numId w:val="0"/>
        </w:numPr>
        <w:spacing w:before="0" w:after="0" w:line="276" w:lineRule="auto"/>
        <w:ind w:left="1418"/>
        <w:rPr>
          <w:rFonts w:ascii="Book Antiqua" w:hAnsi="Book Antiqua"/>
          <w:szCs w:val="22"/>
        </w:rPr>
      </w:pPr>
      <w:r w:rsidRPr="008C48CA">
        <w:rPr>
          <w:rFonts w:ascii="Book Antiqua" w:hAnsi="Book Antiqua"/>
          <w:szCs w:val="22"/>
        </w:rPr>
        <w:t xml:space="preserve">Plán rozvoja možno zmeniť iba so </w:t>
      </w:r>
      <w:r w:rsidR="00972A56">
        <w:rPr>
          <w:rFonts w:ascii="Book Antiqua" w:hAnsi="Book Antiqua"/>
          <w:szCs w:val="22"/>
        </w:rPr>
        <w:t xml:space="preserve">súhlasom </w:t>
      </w:r>
      <w:r w:rsidRPr="008C48CA">
        <w:rPr>
          <w:rFonts w:ascii="Book Antiqua" w:hAnsi="Book Antiqua"/>
          <w:szCs w:val="22"/>
        </w:rPr>
        <w:t xml:space="preserve"> Koordinačnej komisie; v prípade, ak Koordinačná komisia vyhovie žiadosti Nájomcu o zmenu Plánu rozvoja a na požadovanú zmenu udelí súhlas, Prenajímateľovi vznikne povinnosť predložiť Nájomcovi v lehote tridsiatich (30) dní </w:t>
      </w:r>
      <w:r w:rsidR="006851AF">
        <w:rPr>
          <w:rFonts w:ascii="Book Antiqua" w:hAnsi="Book Antiqua"/>
          <w:szCs w:val="22"/>
        </w:rPr>
        <w:t xml:space="preserve">od </w:t>
      </w:r>
      <w:r w:rsidR="006851AF" w:rsidRPr="008C48CA">
        <w:rPr>
          <w:rFonts w:ascii="Book Antiqua" w:hAnsi="Book Antiqua"/>
          <w:szCs w:val="22"/>
        </w:rPr>
        <w:t>schválenia návrhu</w:t>
      </w:r>
      <w:r w:rsidR="006851AF">
        <w:rPr>
          <w:rFonts w:ascii="Book Antiqua" w:hAnsi="Book Antiqua"/>
          <w:szCs w:val="22"/>
        </w:rPr>
        <w:t xml:space="preserve"> (udelenia súhlasu) </w:t>
      </w:r>
      <w:r w:rsidR="006851AF" w:rsidRPr="008C48CA">
        <w:rPr>
          <w:rFonts w:ascii="Book Antiqua" w:hAnsi="Book Antiqua"/>
          <w:szCs w:val="22"/>
        </w:rPr>
        <w:t xml:space="preserve"> </w:t>
      </w:r>
      <w:r w:rsidRPr="008C48CA">
        <w:rPr>
          <w:rFonts w:ascii="Book Antiqua" w:hAnsi="Book Antiqua"/>
          <w:szCs w:val="22"/>
        </w:rPr>
        <w:t>návrh dodatku k Zmluve, ktorého predmetom bude zmena prílohy č. 9 Zmluvy;</w:t>
      </w:r>
    </w:p>
    <w:p w14:paraId="350EEC72" w14:textId="77777777" w:rsidR="00804F2D" w:rsidRPr="00435685" w:rsidRDefault="00804F2D" w:rsidP="00435685">
      <w:pPr>
        <w:pStyle w:val="Odsekzoznamu"/>
        <w:spacing w:before="0" w:after="0" w:line="276" w:lineRule="auto"/>
        <w:rPr>
          <w:rFonts w:ascii="Book Antiqua" w:hAnsi="Book Antiqua"/>
          <w:szCs w:val="22"/>
        </w:rPr>
      </w:pPr>
    </w:p>
    <w:p w14:paraId="3C2A23A2" w14:textId="0C46F925" w:rsidR="00EF3331" w:rsidRPr="00435685" w:rsidRDefault="003659B7"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vo vlastnom mene a na vlastné náklady </w:t>
      </w:r>
      <w:r w:rsidR="00E07119" w:rsidRPr="00435685">
        <w:rPr>
          <w:rFonts w:ascii="Book Antiqua" w:hAnsi="Book Antiqua"/>
          <w:szCs w:val="22"/>
        </w:rPr>
        <w:t>zabezpečiť bezpečnostné, hygienické a protipožiarne opatrenia v Predmete nájmu;</w:t>
      </w:r>
    </w:p>
    <w:p w14:paraId="1F74AE1B" w14:textId="77777777" w:rsidR="00202F84" w:rsidRPr="00435685" w:rsidRDefault="00202F84" w:rsidP="00435685">
      <w:pPr>
        <w:pStyle w:val="Odsekzoznamu"/>
        <w:spacing w:before="0" w:after="0" w:line="276" w:lineRule="auto"/>
        <w:rPr>
          <w:rFonts w:ascii="Book Antiqua" w:hAnsi="Book Antiqua"/>
          <w:szCs w:val="22"/>
        </w:rPr>
      </w:pPr>
    </w:p>
    <w:p w14:paraId="4E0E8E44" w14:textId="33C1C715" w:rsidR="00202F84" w:rsidRPr="00435685" w:rsidRDefault="003659B7"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vo vlastnom mene a na vlastné náklady </w:t>
      </w:r>
      <w:r w:rsidR="00202F84" w:rsidRPr="00435685">
        <w:rPr>
          <w:rFonts w:ascii="Book Antiqua" w:hAnsi="Book Antiqua"/>
          <w:szCs w:val="22"/>
        </w:rPr>
        <w:t>zab</w:t>
      </w:r>
      <w:r w:rsidR="00AF2F40" w:rsidRPr="00435685">
        <w:rPr>
          <w:rFonts w:ascii="Book Antiqua" w:hAnsi="Book Antiqua"/>
          <w:szCs w:val="22"/>
        </w:rPr>
        <w:t>ezpečiť technickú spôsobilosť technických zariadení používaných v Predmete nájmu;</w:t>
      </w:r>
    </w:p>
    <w:p w14:paraId="61688B32" w14:textId="77777777" w:rsidR="00752B02" w:rsidRPr="00435685" w:rsidRDefault="00752B02" w:rsidP="00435685">
      <w:pPr>
        <w:pStyle w:val="Odsekzoznamu"/>
        <w:spacing w:before="0" w:after="0" w:line="276" w:lineRule="auto"/>
        <w:rPr>
          <w:rFonts w:ascii="Book Antiqua" w:hAnsi="Book Antiqua"/>
          <w:szCs w:val="22"/>
        </w:rPr>
      </w:pPr>
    </w:p>
    <w:p w14:paraId="0DF2899D" w14:textId="50765A74" w:rsidR="00752B02" w:rsidRPr="00435685" w:rsidRDefault="003659B7"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vo vlastnom mene a na vlastné náklady </w:t>
      </w:r>
      <w:r w:rsidR="00752B02" w:rsidRPr="00435685">
        <w:rPr>
          <w:rFonts w:ascii="Book Antiqua" w:hAnsi="Book Antiqua"/>
          <w:szCs w:val="22"/>
        </w:rPr>
        <w:t>zabezpečiť všetky kontroly a revízie Predmetu nájmu</w:t>
      </w:r>
      <w:r w:rsidR="00C320F6" w:rsidRPr="00435685">
        <w:rPr>
          <w:rFonts w:ascii="Book Antiqua" w:hAnsi="Book Antiqua"/>
          <w:szCs w:val="22"/>
        </w:rPr>
        <w:t xml:space="preserve"> vrátane </w:t>
      </w:r>
      <w:r w:rsidR="00752B02" w:rsidRPr="00435685">
        <w:rPr>
          <w:rFonts w:ascii="Book Antiqua" w:hAnsi="Book Antiqua"/>
          <w:szCs w:val="22"/>
        </w:rPr>
        <w:t>elektrických zariaden</w:t>
      </w:r>
      <w:r w:rsidR="00C320F6" w:rsidRPr="00435685">
        <w:rPr>
          <w:rFonts w:ascii="Book Antiqua" w:hAnsi="Book Antiqua"/>
          <w:szCs w:val="22"/>
        </w:rPr>
        <w:t>í</w:t>
      </w:r>
      <w:r w:rsidR="00240254" w:rsidRPr="00435685">
        <w:rPr>
          <w:rFonts w:ascii="Book Antiqua" w:hAnsi="Book Antiqua"/>
          <w:szCs w:val="22"/>
        </w:rPr>
        <w:t>, bleskozvodov, elektroinštalácie, prostriedkov požiarnej ochrany a technického zabezpečenia požiarnej ochrany</w:t>
      </w:r>
      <w:r w:rsidR="00752B02" w:rsidRPr="00435685">
        <w:rPr>
          <w:rFonts w:ascii="Book Antiqua" w:hAnsi="Book Antiqua"/>
          <w:szCs w:val="22"/>
        </w:rPr>
        <w:t xml:space="preserve"> a akýchkoľvek iných vec</w:t>
      </w:r>
      <w:r w:rsidR="00C320F6" w:rsidRPr="00435685">
        <w:rPr>
          <w:rFonts w:ascii="Book Antiqua" w:hAnsi="Book Antiqua"/>
          <w:szCs w:val="22"/>
        </w:rPr>
        <w:t>í</w:t>
      </w:r>
      <w:r w:rsidR="00752B02" w:rsidRPr="00435685">
        <w:rPr>
          <w:rFonts w:ascii="Book Antiqua" w:hAnsi="Book Antiqua"/>
          <w:szCs w:val="22"/>
        </w:rPr>
        <w:t xml:space="preserve"> umiestnených v</w:t>
      </w:r>
      <w:r w:rsidR="00405DC3" w:rsidRPr="00435685">
        <w:rPr>
          <w:rFonts w:ascii="Book Antiqua" w:hAnsi="Book Antiqua"/>
          <w:szCs w:val="22"/>
        </w:rPr>
        <w:t>/na</w:t>
      </w:r>
      <w:r w:rsidR="00C320F6" w:rsidRPr="00435685">
        <w:rPr>
          <w:rFonts w:ascii="Book Antiqua" w:hAnsi="Book Antiqua"/>
          <w:szCs w:val="22"/>
        </w:rPr>
        <w:t> Predmete nájmu;</w:t>
      </w:r>
    </w:p>
    <w:p w14:paraId="614FB7FF" w14:textId="77777777" w:rsidR="00D26E8A" w:rsidRPr="00435685" w:rsidRDefault="00D26E8A" w:rsidP="00435685">
      <w:pPr>
        <w:pStyle w:val="Odsekzoznamu"/>
        <w:spacing w:before="0" w:after="0" w:line="276" w:lineRule="auto"/>
        <w:rPr>
          <w:rFonts w:ascii="Book Antiqua" w:hAnsi="Book Antiqua"/>
          <w:szCs w:val="22"/>
        </w:rPr>
      </w:pPr>
    </w:p>
    <w:p w14:paraId="09224675" w14:textId="124E968F" w:rsidR="00D26E8A" w:rsidRPr="00435685" w:rsidRDefault="00D26E8A"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bezodkladne informovať Prenajímateľa o bezprostrednom nebezpečenstve vzniku havarijného stavu alebo havárie alebo havarijného stavu a </w:t>
      </w:r>
      <w:r w:rsidR="004B10C8" w:rsidRPr="00435685">
        <w:rPr>
          <w:rFonts w:ascii="Book Antiqua" w:hAnsi="Book Antiqua"/>
          <w:szCs w:val="22"/>
        </w:rPr>
        <w:t> vo vl</w:t>
      </w:r>
      <w:r w:rsidR="00505A70" w:rsidRPr="00435685">
        <w:rPr>
          <w:rFonts w:ascii="Book Antiqua" w:hAnsi="Book Antiqua"/>
          <w:szCs w:val="22"/>
        </w:rPr>
        <w:t>astnom mene a na vlastné náklady zabezpečiť</w:t>
      </w:r>
      <w:r w:rsidRPr="00435685">
        <w:rPr>
          <w:rFonts w:ascii="Book Antiqua" w:hAnsi="Book Antiqua"/>
          <w:szCs w:val="22"/>
        </w:rPr>
        <w:t xml:space="preserve"> jeho odstránenie;</w:t>
      </w:r>
    </w:p>
    <w:p w14:paraId="02F5AFAE" w14:textId="77777777" w:rsidR="00D26E8A" w:rsidRPr="00435685" w:rsidRDefault="00D26E8A" w:rsidP="00435685">
      <w:pPr>
        <w:pStyle w:val="Odsekzoznamu"/>
        <w:spacing w:before="0" w:after="0" w:line="276" w:lineRule="auto"/>
        <w:rPr>
          <w:rFonts w:ascii="Book Antiqua" w:hAnsi="Book Antiqua"/>
          <w:szCs w:val="22"/>
        </w:rPr>
      </w:pPr>
    </w:p>
    <w:p w14:paraId="754316E0" w14:textId="421B8339" w:rsidR="007350CD" w:rsidRPr="00435685" w:rsidRDefault="00D26E8A"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bezodkladne oznámiť Prenajímateľovi vznik akýchkoľvek porúch, nefunkčností a škôd Predmetu nájmu</w:t>
      </w:r>
      <w:r w:rsidR="0072498C" w:rsidRPr="00435685">
        <w:rPr>
          <w:rFonts w:ascii="Book Antiqua" w:hAnsi="Book Antiqua"/>
          <w:szCs w:val="22"/>
        </w:rPr>
        <w:t xml:space="preserve"> a vo vlastnom mene a na vlastné náklady </w:t>
      </w:r>
      <w:r w:rsidR="0072498C" w:rsidRPr="00435685">
        <w:rPr>
          <w:rFonts w:ascii="Book Antiqua" w:hAnsi="Book Antiqua"/>
          <w:szCs w:val="22"/>
        </w:rPr>
        <w:lastRenderedPageBreak/>
        <w:t>zabezpečiť ich odstránenie</w:t>
      </w:r>
      <w:r w:rsidR="00886564" w:rsidRPr="00435685">
        <w:rPr>
          <w:rFonts w:ascii="Book Antiqua" w:hAnsi="Book Antiqua"/>
          <w:szCs w:val="22"/>
        </w:rPr>
        <w:t>;</w:t>
      </w:r>
    </w:p>
    <w:p w14:paraId="5B6886A6" w14:textId="77777777" w:rsidR="00886564" w:rsidRPr="00435685" w:rsidRDefault="00886564" w:rsidP="00435685">
      <w:pPr>
        <w:pStyle w:val="Bezriadkovania"/>
        <w:numPr>
          <w:ilvl w:val="0"/>
          <w:numId w:val="0"/>
        </w:numPr>
        <w:spacing w:before="0" w:after="0" w:line="276" w:lineRule="auto"/>
        <w:rPr>
          <w:rFonts w:ascii="Book Antiqua" w:hAnsi="Book Antiqua"/>
          <w:szCs w:val="22"/>
        </w:rPr>
      </w:pPr>
    </w:p>
    <w:p w14:paraId="72F060C5" w14:textId="48FDB2D0" w:rsidR="00AE4013" w:rsidRPr="00920B9C" w:rsidRDefault="00EC3C18" w:rsidP="00435685">
      <w:pPr>
        <w:pStyle w:val="Bezriadkovania"/>
        <w:spacing w:before="0" w:after="0" w:line="276" w:lineRule="auto"/>
        <w:ind w:left="1418" w:hanging="851"/>
        <w:rPr>
          <w:rFonts w:ascii="Book Antiqua" w:hAnsi="Book Antiqua"/>
          <w:szCs w:val="22"/>
        </w:rPr>
      </w:pPr>
      <w:r w:rsidRPr="00920B9C">
        <w:rPr>
          <w:rFonts w:ascii="Book Antiqua" w:hAnsi="Book Antiqua"/>
          <w:szCs w:val="22"/>
        </w:rPr>
        <w:t xml:space="preserve">viesť oddelené účtovníctvo o prevádzke zariadenia zdravotnej starostlivosti </w:t>
      </w:r>
      <w:r w:rsidR="00330EC3" w:rsidRPr="00920B9C">
        <w:rPr>
          <w:rFonts w:ascii="Book Antiqua" w:hAnsi="Book Antiqua"/>
          <w:szCs w:val="22"/>
        </w:rPr>
        <w:t>v Predmete nájmu;</w:t>
      </w:r>
    </w:p>
    <w:p w14:paraId="5C9D9F85" w14:textId="77777777" w:rsidR="0020330F" w:rsidRPr="00435685" w:rsidRDefault="0020330F" w:rsidP="00435685">
      <w:pPr>
        <w:pStyle w:val="Odsekzoznamu"/>
        <w:spacing w:before="0" w:after="0" w:line="276" w:lineRule="auto"/>
        <w:rPr>
          <w:rFonts w:ascii="Book Antiqua" w:hAnsi="Book Antiqua"/>
          <w:szCs w:val="22"/>
        </w:rPr>
      </w:pPr>
    </w:p>
    <w:p w14:paraId="176018A1" w14:textId="10406C11" w:rsidR="0020330F" w:rsidRPr="00435685" w:rsidRDefault="0020330F"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na výzvu Prenajímateľa preukázať Prenajímateľovi (predložením príslušných dokladov) </w:t>
      </w:r>
      <w:r w:rsidR="00BB0796" w:rsidRPr="00435685">
        <w:rPr>
          <w:rFonts w:ascii="Book Antiqua" w:hAnsi="Book Antiqua"/>
          <w:szCs w:val="22"/>
        </w:rPr>
        <w:t xml:space="preserve">plnenie svojich záväzkov, a to vždy v lehote určenej Prenajímateľom, nie kratšej než </w:t>
      </w:r>
      <w:r w:rsidR="00E717A7">
        <w:rPr>
          <w:rFonts w:ascii="Book Antiqua" w:hAnsi="Book Antiqua"/>
          <w:szCs w:val="22"/>
        </w:rPr>
        <w:t xml:space="preserve">10 </w:t>
      </w:r>
      <w:r w:rsidR="00BB0796" w:rsidRPr="00435685">
        <w:rPr>
          <w:rFonts w:ascii="Book Antiqua" w:hAnsi="Book Antiqua"/>
          <w:szCs w:val="22"/>
        </w:rPr>
        <w:t>dní;</w:t>
      </w:r>
    </w:p>
    <w:p w14:paraId="71E74539" w14:textId="77777777" w:rsidR="009E32A6" w:rsidRPr="00435685" w:rsidRDefault="009E32A6" w:rsidP="00435685">
      <w:pPr>
        <w:pStyle w:val="Odsekzoznamu"/>
        <w:spacing w:before="0" w:after="0" w:line="276" w:lineRule="auto"/>
        <w:rPr>
          <w:rFonts w:ascii="Book Antiqua" w:hAnsi="Book Antiqua"/>
          <w:szCs w:val="22"/>
        </w:rPr>
      </w:pPr>
    </w:p>
    <w:p w14:paraId="002A4D61" w14:textId="74907FF1" w:rsidR="009E32A6" w:rsidRPr="00435685" w:rsidRDefault="009E32A6"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umožniť Prenajímateľovi a ním určeným osobám po predchádzajúcej dohode vstup do Predmetu nájmu za účelom kontroly a revízie stavu Predmetu nájmu a za účelom kontroly plnenia povinností podľa Zmluvy</w:t>
      </w:r>
      <w:r w:rsidR="004C69A9" w:rsidRPr="00435685">
        <w:rPr>
          <w:rFonts w:ascii="Book Antiqua" w:hAnsi="Book Antiqua"/>
          <w:szCs w:val="22"/>
        </w:rPr>
        <w:t>;</w:t>
      </w:r>
    </w:p>
    <w:p w14:paraId="5295AACC" w14:textId="77777777" w:rsidR="004C69A9" w:rsidRPr="00435685" w:rsidRDefault="004C69A9" w:rsidP="00435685">
      <w:pPr>
        <w:pStyle w:val="Odsekzoznamu"/>
        <w:spacing w:before="0" w:after="0" w:line="276" w:lineRule="auto"/>
        <w:rPr>
          <w:rFonts w:ascii="Book Antiqua" w:hAnsi="Book Antiqua"/>
          <w:szCs w:val="22"/>
        </w:rPr>
      </w:pPr>
    </w:p>
    <w:p w14:paraId="1665986F" w14:textId="6B51997D" w:rsidR="004C69A9" w:rsidRDefault="004C69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vo vlastnom mene a na vlastné náklady uskutočniť investície v súlade s Investičným plánom</w:t>
      </w:r>
      <w:r w:rsidR="00804F2D" w:rsidRPr="00435685">
        <w:rPr>
          <w:rFonts w:ascii="Book Antiqua" w:hAnsi="Book Antiqua"/>
          <w:szCs w:val="22"/>
        </w:rPr>
        <w:t>;</w:t>
      </w:r>
      <w:r w:rsidR="004235F6">
        <w:rPr>
          <w:rFonts w:ascii="Book Antiqua" w:hAnsi="Book Antiqua"/>
          <w:szCs w:val="22"/>
        </w:rPr>
        <w:t xml:space="preserve"> </w:t>
      </w:r>
      <w:r w:rsidR="004235F6" w:rsidRPr="004235F6">
        <w:rPr>
          <w:rFonts w:ascii="Book Antiqua" w:hAnsi="Book Antiqua"/>
          <w:szCs w:val="22"/>
        </w:rPr>
        <w:t>pričom pre vylúčenie akýchkoľvek prípadných pochybností platí, že za investície zo strany Nájomcu podľa Investičného plánu sa na účely tejto Zmluvy budú považovať aj investície financované prostredníctvom dotácií a verejných fondov, ako aj investície do majetku, ktorý je nadobudnutý formou dlhodobého prenájmu či lízingu</w:t>
      </w:r>
      <w:r w:rsidR="004235F6">
        <w:rPr>
          <w:rFonts w:ascii="Book Antiqua" w:hAnsi="Book Antiqua"/>
          <w:szCs w:val="22"/>
        </w:rPr>
        <w:t>;</w:t>
      </w:r>
    </w:p>
    <w:p w14:paraId="71006766" w14:textId="77777777" w:rsidR="004235F6" w:rsidRDefault="004235F6" w:rsidP="004235F6">
      <w:pPr>
        <w:pStyle w:val="Bezriadkovania"/>
        <w:numPr>
          <w:ilvl w:val="0"/>
          <w:numId w:val="0"/>
        </w:numPr>
        <w:spacing w:before="0" w:after="0" w:line="276" w:lineRule="auto"/>
        <w:ind w:left="1418"/>
        <w:rPr>
          <w:rFonts w:ascii="Book Antiqua" w:hAnsi="Book Antiqua"/>
          <w:szCs w:val="22"/>
        </w:rPr>
      </w:pPr>
    </w:p>
    <w:p w14:paraId="7B667DA4" w14:textId="05E69426" w:rsidR="004235F6" w:rsidRPr="004235F6" w:rsidRDefault="004235F6" w:rsidP="00FA5677">
      <w:pPr>
        <w:pStyle w:val="Bezriadkovania"/>
        <w:numPr>
          <w:ilvl w:val="0"/>
          <w:numId w:val="0"/>
        </w:numPr>
        <w:spacing w:before="0" w:after="0" w:line="276" w:lineRule="auto"/>
        <w:ind w:left="1418"/>
        <w:rPr>
          <w:rFonts w:ascii="Book Antiqua" w:hAnsi="Book Antiqua"/>
          <w:szCs w:val="22"/>
        </w:rPr>
      </w:pPr>
      <w:r w:rsidRPr="004235F6">
        <w:rPr>
          <w:rFonts w:ascii="Book Antiqua" w:hAnsi="Book Antiqua"/>
          <w:szCs w:val="22"/>
        </w:rPr>
        <w:t xml:space="preserve">ku koncu tretieho celého kalendárneho roka trvania tejto Zmluvy a následne ku koncu každého ďalšieho trojročného obdobia je Nájomca oprávnený predložiť Prenajímateľovi upravený Investičný plán podľa vlastného uváženia, berúc do úvahy odôvodnené záujmy Prenajímateľa a NsP, a to z hľadiska predmetu investícií a času ich realizácie, za predpokladu, že po úprave Investičného plánu zo strany Nájomcu celková suma investícii v súhrne za všetky NsP nebude nižšia ako suma investícií v súhrne uvedená v Investičnom pláne uvedeného v prílohe č. 10 tejto Zmluvy; </w:t>
      </w:r>
      <w:r>
        <w:rPr>
          <w:rFonts w:ascii="Book Antiqua" w:hAnsi="Book Antiqua"/>
          <w:szCs w:val="22"/>
        </w:rPr>
        <w:t xml:space="preserve"> v prípade ak predmetom investície je investícia do majetku Prenajímateľa Nájomca</w:t>
      </w:r>
      <w:r w:rsidR="00300BA2">
        <w:rPr>
          <w:rFonts w:ascii="Book Antiqua" w:hAnsi="Book Antiqua"/>
          <w:szCs w:val="22"/>
        </w:rPr>
        <w:t xml:space="preserve"> </w:t>
      </w:r>
      <w:r w:rsidR="00972A56">
        <w:rPr>
          <w:rFonts w:ascii="Book Antiqua" w:hAnsi="Book Antiqua"/>
          <w:szCs w:val="22"/>
        </w:rPr>
        <w:t>umožní účasť zástupcu Prenajímateľa v procese realizácie investície (najmä umožnení členstva zástupcu Prenajímateľa v príslušnej komisií, ak bude investícia realizovaná súťažným postupom, sprístupnením podkladov týkajúci sa realizácie investície alebo prijatím iného vhodného opatrenia)</w:t>
      </w:r>
    </w:p>
    <w:p w14:paraId="367EE6C0" w14:textId="77777777" w:rsidR="003B01DC" w:rsidRDefault="003B01DC" w:rsidP="00FA5677">
      <w:pPr>
        <w:pStyle w:val="Bezriadkovania"/>
        <w:numPr>
          <w:ilvl w:val="0"/>
          <w:numId w:val="0"/>
        </w:numPr>
        <w:spacing w:before="0" w:after="0" w:line="276" w:lineRule="auto"/>
        <w:rPr>
          <w:rFonts w:ascii="Book Antiqua" w:hAnsi="Book Antiqua"/>
          <w:szCs w:val="22"/>
        </w:rPr>
      </w:pPr>
    </w:p>
    <w:p w14:paraId="4FD22606" w14:textId="6016FA7F" w:rsidR="003B01DC" w:rsidRPr="000F2BEA" w:rsidRDefault="003B01DC" w:rsidP="003B01DC">
      <w:pPr>
        <w:pStyle w:val="Bezriadkovania"/>
        <w:numPr>
          <w:ilvl w:val="0"/>
          <w:numId w:val="0"/>
        </w:numPr>
        <w:spacing w:before="0" w:after="0" w:line="276" w:lineRule="auto"/>
        <w:ind w:left="1418"/>
        <w:rPr>
          <w:rFonts w:ascii="Book Antiqua" w:hAnsi="Book Antiqua"/>
          <w:color w:val="FF0000"/>
          <w:szCs w:val="22"/>
        </w:rPr>
      </w:pPr>
      <w:r w:rsidRPr="008C48CA">
        <w:rPr>
          <w:rFonts w:ascii="Book Antiqua" w:hAnsi="Book Antiqua"/>
          <w:szCs w:val="22"/>
        </w:rPr>
        <w:t>Investičný plán možno zmeniť</w:t>
      </w:r>
      <w:r>
        <w:rPr>
          <w:rFonts w:ascii="Book Antiqua" w:hAnsi="Book Antiqua"/>
          <w:szCs w:val="22"/>
        </w:rPr>
        <w:t>, v súlade s vyššie uve</w:t>
      </w:r>
      <w:r w:rsidR="00300BA2">
        <w:rPr>
          <w:rFonts w:ascii="Book Antiqua" w:hAnsi="Book Antiqua"/>
          <w:szCs w:val="22"/>
        </w:rPr>
        <w:t>deným,</w:t>
      </w:r>
      <w:r w:rsidRPr="008C48CA">
        <w:rPr>
          <w:rFonts w:ascii="Book Antiqua" w:hAnsi="Book Antiqua"/>
          <w:szCs w:val="22"/>
        </w:rPr>
        <w:t xml:space="preserve"> iba so súhlasom Koordinačnej komisie a zastupiteľstva TSK; v prípade, ak Koordinačná komisia vyhovie žiadosti Nájomcu o zmenu Investičného plánu a na požadovanú zmenu udelí súhlas, Prenajímateľovi vznikne povinnosť predložiť Nájomcovi v lehote tridsiatich (30) dní od schválenia návrhu</w:t>
      </w:r>
      <w:r>
        <w:rPr>
          <w:rFonts w:ascii="Book Antiqua" w:hAnsi="Book Antiqua"/>
          <w:szCs w:val="22"/>
        </w:rPr>
        <w:t xml:space="preserve"> (udelenia súhlasu)</w:t>
      </w:r>
      <w:r w:rsidRPr="008C48CA">
        <w:rPr>
          <w:rFonts w:ascii="Book Antiqua" w:hAnsi="Book Antiqua"/>
          <w:szCs w:val="22"/>
        </w:rPr>
        <w:t xml:space="preserve"> zastupiteľstvom TSK návrh dodatku k Zmluve, ktorého predmetom bude </w:t>
      </w:r>
      <w:r w:rsidRPr="008C48CA">
        <w:rPr>
          <w:rFonts w:ascii="Book Antiqua" w:hAnsi="Book Antiqua"/>
          <w:szCs w:val="22"/>
        </w:rPr>
        <w:lastRenderedPageBreak/>
        <w:t>zmena prílohy č. 10 Zmluvy;</w:t>
      </w:r>
    </w:p>
    <w:p w14:paraId="2291C999" w14:textId="77777777" w:rsidR="003F294A" w:rsidRPr="00435685" w:rsidRDefault="003F294A" w:rsidP="00435685">
      <w:pPr>
        <w:pStyle w:val="Bezriadkovania"/>
        <w:numPr>
          <w:ilvl w:val="0"/>
          <w:numId w:val="0"/>
        </w:numPr>
        <w:spacing w:before="0" w:after="0" w:line="276" w:lineRule="auto"/>
        <w:rPr>
          <w:rFonts w:ascii="Book Antiqua" w:hAnsi="Book Antiqua"/>
          <w:szCs w:val="22"/>
        </w:rPr>
      </w:pPr>
    </w:p>
    <w:p w14:paraId="09EDD945" w14:textId="77777777" w:rsidR="00300FBA" w:rsidRPr="00435685" w:rsidRDefault="00300FBA" w:rsidP="00FA5677">
      <w:pPr>
        <w:pStyle w:val="Bezriadkovania"/>
        <w:numPr>
          <w:ilvl w:val="0"/>
          <w:numId w:val="0"/>
        </w:numPr>
        <w:spacing w:before="0" w:after="0" w:line="276" w:lineRule="auto"/>
        <w:ind w:left="1418"/>
        <w:rPr>
          <w:rFonts w:ascii="Book Antiqua" w:hAnsi="Book Antiqua"/>
          <w:szCs w:val="22"/>
        </w:rPr>
      </w:pPr>
    </w:p>
    <w:p w14:paraId="2BE0A8C8" w14:textId="34176F05" w:rsidR="0088379C" w:rsidRPr="00435685" w:rsidRDefault="0088379C" w:rsidP="00435685">
      <w:pPr>
        <w:pStyle w:val="tl1"/>
        <w:spacing w:before="0" w:after="0" w:line="276" w:lineRule="auto"/>
        <w:ind w:left="567" w:hanging="567"/>
        <w:rPr>
          <w:rFonts w:ascii="Book Antiqua" w:hAnsi="Book Antiqua"/>
          <w:szCs w:val="22"/>
        </w:rPr>
      </w:pPr>
      <w:r w:rsidRPr="00435685">
        <w:rPr>
          <w:rFonts w:ascii="Book Antiqua" w:hAnsi="Book Antiqua"/>
          <w:szCs w:val="22"/>
        </w:rPr>
        <w:t>Nájomca</w:t>
      </w:r>
      <w:r w:rsidR="004506C1" w:rsidRPr="00435685">
        <w:rPr>
          <w:rFonts w:ascii="Book Antiqua" w:hAnsi="Book Antiqua"/>
          <w:szCs w:val="22"/>
        </w:rPr>
        <w:t xml:space="preserve"> má právo</w:t>
      </w:r>
      <w:r w:rsidRPr="00435685">
        <w:rPr>
          <w:rFonts w:ascii="Book Antiqua" w:hAnsi="Book Antiqua"/>
          <w:szCs w:val="22"/>
        </w:rPr>
        <w:t xml:space="preserve">: </w:t>
      </w:r>
    </w:p>
    <w:p w14:paraId="5A73BAC6" w14:textId="77777777" w:rsidR="0088379C" w:rsidRPr="00435685" w:rsidRDefault="0088379C" w:rsidP="00435685">
      <w:pPr>
        <w:pStyle w:val="tl1"/>
        <w:numPr>
          <w:ilvl w:val="0"/>
          <w:numId w:val="0"/>
        </w:numPr>
        <w:spacing w:before="0" w:after="0" w:line="276" w:lineRule="auto"/>
        <w:ind w:left="567"/>
        <w:rPr>
          <w:rFonts w:ascii="Book Antiqua" w:hAnsi="Book Antiqua"/>
          <w:szCs w:val="22"/>
        </w:rPr>
      </w:pPr>
    </w:p>
    <w:p w14:paraId="222307B1" w14:textId="4BA5C874" w:rsidR="0088379C" w:rsidRPr="00435685" w:rsidRDefault="00F34F9C"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na prospech z prevádzky zdravotníckeho zariadenia v Predmete nájmu</w:t>
      </w:r>
      <w:r w:rsidR="007C51EB" w:rsidRPr="00435685">
        <w:rPr>
          <w:rFonts w:ascii="Book Antiqua" w:hAnsi="Book Antiqua"/>
          <w:szCs w:val="22"/>
        </w:rPr>
        <w:t xml:space="preserve"> a </w:t>
      </w:r>
      <w:r w:rsidRPr="00435685">
        <w:rPr>
          <w:rFonts w:ascii="Book Antiqua" w:hAnsi="Book Antiqua"/>
          <w:szCs w:val="22"/>
        </w:rPr>
        <w:t xml:space="preserve">na všetky príjmy získané v súvislosti s prevádzkou </w:t>
      </w:r>
      <w:r w:rsidR="007C51EB" w:rsidRPr="00435685">
        <w:rPr>
          <w:rFonts w:ascii="Book Antiqua" w:hAnsi="Book Antiqua"/>
          <w:szCs w:val="22"/>
        </w:rPr>
        <w:t>zdravotníckeho zariadenia v Predmete nájmu;</w:t>
      </w:r>
    </w:p>
    <w:p w14:paraId="5DC2E31D" w14:textId="77777777" w:rsidR="007C51EB" w:rsidRPr="00435685" w:rsidRDefault="007C51EB" w:rsidP="00435685">
      <w:pPr>
        <w:pStyle w:val="Bezriadkovania"/>
        <w:numPr>
          <w:ilvl w:val="0"/>
          <w:numId w:val="0"/>
        </w:numPr>
        <w:spacing w:before="0" w:after="0" w:line="276" w:lineRule="auto"/>
        <w:ind w:left="1418" w:hanging="851"/>
        <w:rPr>
          <w:rFonts w:ascii="Book Antiqua" w:hAnsi="Book Antiqua"/>
          <w:szCs w:val="22"/>
        </w:rPr>
      </w:pPr>
    </w:p>
    <w:p w14:paraId="6588246C" w14:textId="20854E0C" w:rsidR="00F34F9C" w:rsidRPr="00435685" w:rsidRDefault="007C51EB"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poskytovať v Predmete nájmu služby zdravotnej starostlivosti nad rámec </w:t>
      </w:r>
      <w:r w:rsidR="00085952" w:rsidRPr="00435685">
        <w:rPr>
          <w:rFonts w:ascii="Book Antiqua" w:hAnsi="Book Antiqua"/>
          <w:szCs w:val="22"/>
        </w:rPr>
        <w:t xml:space="preserve"> </w:t>
      </w:r>
      <w:r w:rsidR="00AA593A" w:rsidRPr="00435685">
        <w:rPr>
          <w:rFonts w:ascii="Book Antiqua" w:hAnsi="Book Antiqua"/>
          <w:szCs w:val="22"/>
        </w:rPr>
        <w:t xml:space="preserve">Garantovanej </w:t>
      </w:r>
      <w:r w:rsidRPr="00435685">
        <w:rPr>
          <w:rFonts w:ascii="Book Antiqua" w:hAnsi="Book Antiqua"/>
          <w:szCs w:val="22"/>
        </w:rPr>
        <w:t>starostlivosti</w:t>
      </w:r>
      <w:r w:rsidR="00D20357" w:rsidRPr="00435685">
        <w:rPr>
          <w:rFonts w:ascii="Book Antiqua" w:hAnsi="Book Antiqua"/>
          <w:szCs w:val="22"/>
        </w:rPr>
        <w:t>;</w:t>
      </w:r>
    </w:p>
    <w:p w14:paraId="39D93DD6" w14:textId="77777777" w:rsidR="00163BA5" w:rsidRPr="00435685" w:rsidRDefault="00163BA5" w:rsidP="00435685">
      <w:pPr>
        <w:pStyle w:val="Odsekzoznamu"/>
        <w:spacing w:before="0" w:after="0" w:line="276" w:lineRule="auto"/>
        <w:ind w:left="1418" w:hanging="851"/>
        <w:rPr>
          <w:rFonts w:ascii="Book Antiqua" w:hAnsi="Book Antiqua"/>
          <w:szCs w:val="22"/>
        </w:rPr>
      </w:pPr>
    </w:p>
    <w:p w14:paraId="5568AFC9" w14:textId="07111C81" w:rsidR="00A12F4B" w:rsidRPr="00435685" w:rsidRDefault="00F12131"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komerčne využívať</w:t>
      </w:r>
      <w:r w:rsidR="00163BA5" w:rsidRPr="00435685">
        <w:rPr>
          <w:rFonts w:ascii="Book Antiqua" w:hAnsi="Book Antiqua"/>
          <w:szCs w:val="22"/>
        </w:rPr>
        <w:t xml:space="preserve"> Predmet nájmu alebo jeho časť len pod podmienkou, že</w:t>
      </w:r>
      <w:r w:rsidR="00A12F4B" w:rsidRPr="00435685">
        <w:rPr>
          <w:rFonts w:ascii="Book Antiqua" w:hAnsi="Book Antiqua"/>
          <w:szCs w:val="22"/>
        </w:rPr>
        <w:t>:</w:t>
      </w:r>
      <w:r w:rsidR="00163BA5" w:rsidRPr="00435685">
        <w:rPr>
          <w:rFonts w:ascii="Book Antiqua" w:hAnsi="Book Antiqua"/>
          <w:szCs w:val="22"/>
        </w:rPr>
        <w:t xml:space="preserve"> </w:t>
      </w:r>
    </w:p>
    <w:p w14:paraId="055CD7E1" w14:textId="77777777" w:rsidR="006E12CE" w:rsidRPr="00920B9C" w:rsidRDefault="006E12CE" w:rsidP="00435685">
      <w:pPr>
        <w:pStyle w:val="Bezriadkovania"/>
        <w:numPr>
          <w:ilvl w:val="0"/>
          <w:numId w:val="0"/>
        </w:numPr>
        <w:spacing w:before="0" w:after="0" w:line="276" w:lineRule="auto"/>
        <w:rPr>
          <w:rFonts w:ascii="Book Antiqua" w:hAnsi="Book Antiqua"/>
          <w:szCs w:val="22"/>
        </w:rPr>
      </w:pPr>
    </w:p>
    <w:p w14:paraId="064F9A66" w14:textId="77777777" w:rsidR="003166A1" w:rsidRPr="00920B9C" w:rsidRDefault="00F12131" w:rsidP="00435685">
      <w:pPr>
        <w:pStyle w:val="Bezriadkovania"/>
        <w:numPr>
          <w:ilvl w:val="0"/>
          <w:numId w:val="27"/>
        </w:numPr>
        <w:spacing w:before="0" w:after="0" w:line="276" w:lineRule="auto"/>
        <w:ind w:left="2269" w:hanging="851"/>
        <w:rPr>
          <w:rFonts w:ascii="Book Antiqua" w:hAnsi="Book Antiqua"/>
          <w:szCs w:val="22"/>
        </w:rPr>
      </w:pPr>
      <w:r w:rsidRPr="00920B9C">
        <w:rPr>
          <w:rFonts w:ascii="Book Antiqua" w:hAnsi="Book Antiqua"/>
          <w:szCs w:val="22"/>
        </w:rPr>
        <w:t>takéto</w:t>
      </w:r>
      <w:r w:rsidR="00163BA5" w:rsidRPr="00920B9C">
        <w:rPr>
          <w:rFonts w:ascii="Book Antiqua" w:hAnsi="Book Antiqua"/>
          <w:szCs w:val="22"/>
        </w:rPr>
        <w:t xml:space="preserve"> využitie</w:t>
      </w:r>
      <w:r w:rsidR="006C57A3" w:rsidRPr="00920B9C">
        <w:rPr>
          <w:rFonts w:ascii="Book Antiqua" w:hAnsi="Book Antiqua"/>
          <w:szCs w:val="22"/>
        </w:rPr>
        <w:t xml:space="preserve"> bude </w:t>
      </w:r>
      <w:r w:rsidR="00163BA5" w:rsidRPr="00920B9C">
        <w:rPr>
          <w:rFonts w:ascii="Book Antiqua" w:hAnsi="Book Antiqua"/>
          <w:szCs w:val="22"/>
        </w:rPr>
        <w:t xml:space="preserve">v súlade s právnymi predpismi, </w:t>
      </w:r>
      <w:r w:rsidR="006C57A3" w:rsidRPr="00920B9C">
        <w:rPr>
          <w:rFonts w:ascii="Book Antiqua" w:hAnsi="Book Antiqua"/>
          <w:szCs w:val="22"/>
        </w:rPr>
        <w:t>Z</w:t>
      </w:r>
      <w:r w:rsidR="00163BA5" w:rsidRPr="00920B9C">
        <w:rPr>
          <w:rFonts w:ascii="Book Antiqua" w:hAnsi="Book Antiqua"/>
          <w:szCs w:val="22"/>
        </w:rPr>
        <w:t>mluvou a účelom nájmu</w:t>
      </w:r>
      <w:r w:rsidR="00A12F4B" w:rsidRPr="00920B9C">
        <w:rPr>
          <w:rFonts w:ascii="Book Antiqua" w:hAnsi="Book Antiqua"/>
          <w:szCs w:val="22"/>
        </w:rPr>
        <w:t>;</w:t>
      </w:r>
    </w:p>
    <w:p w14:paraId="36BA160E" w14:textId="77777777" w:rsidR="006E12CE" w:rsidRPr="00920B9C" w:rsidRDefault="006E12CE" w:rsidP="00435685">
      <w:pPr>
        <w:pStyle w:val="Bezriadkovania"/>
        <w:numPr>
          <w:ilvl w:val="0"/>
          <w:numId w:val="0"/>
        </w:numPr>
        <w:spacing w:before="0" w:after="0" w:line="276" w:lineRule="auto"/>
        <w:ind w:left="1418"/>
        <w:rPr>
          <w:rFonts w:ascii="Book Antiqua" w:hAnsi="Book Antiqua"/>
          <w:szCs w:val="22"/>
        </w:rPr>
      </w:pPr>
    </w:p>
    <w:p w14:paraId="3580EA09" w14:textId="53EEFE20" w:rsidR="00163BA5" w:rsidRPr="00920B9C" w:rsidRDefault="00920B9C" w:rsidP="00920B9C">
      <w:pPr>
        <w:pStyle w:val="Bezriadkovania"/>
        <w:numPr>
          <w:ilvl w:val="0"/>
          <w:numId w:val="0"/>
        </w:numPr>
        <w:spacing w:before="0" w:after="0" w:line="276" w:lineRule="auto"/>
        <w:ind w:left="2126" w:hanging="708"/>
        <w:rPr>
          <w:rFonts w:ascii="Book Antiqua" w:hAnsi="Book Antiqua"/>
          <w:szCs w:val="22"/>
        </w:rPr>
      </w:pPr>
      <w:r>
        <w:rPr>
          <w:rFonts w:ascii="Book Antiqua" w:hAnsi="Book Antiqua"/>
          <w:szCs w:val="22"/>
        </w:rPr>
        <w:t>(ii)</w:t>
      </w:r>
      <w:r>
        <w:rPr>
          <w:rFonts w:ascii="Book Antiqua" w:hAnsi="Book Antiqua"/>
          <w:szCs w:val="22"/>
        </w:rPr>
        <w:tab/>
      </w:r>
      <w:r w:rsidR="003166A1" w:rsidRPr="00920B9C">
        <w:rPr>
          <w:rFonts w:ascii="Book Antiqua" w:hAnsi="Book Antiqua"/>
          <w:szCs w:val="22"/>
        </w:rPr>
        <w:t xml:space="preserve">takéto využitie </w:t>
      </w:r>
      <w:r w:rsidR="00163BA5" w:rsidRPr="00920B9C">
        <w:rPr>
          <w:rFonts w:ascii="Book Antiqua" w:hAnsi="Book Antiqua"/>
          <w:szCs w:val="22"/>
        </w:rPr>
        <w:t>nenaruš</w:t>
      </w:r>
      <w:r w:rsidR="006C57A3" w:rsidRPr="00920B9C">
        <w:rPr>
          <w:rFonts w:ascii="Book Antiqua" w:hAnsi="Book Antiqua"/>
          <w:szCs w:val="22"/>
        </w:rPr>
        <w:t>í</w:t>
      </w:r>
      <w:r w:rsidR="00163BA5" w:rsidRPr="00920B9C">
        <w:rPr>
          <w:rFonts w:ascii="Book Antiqua" w:hAnsi="Book Antiqua"/>
          <w:szCs w:val="22"/>
        </w:rPr>
        <w:t xml:space="preserve"> ani neobmedz</w:t>
      </w:r>
      <w:r w:rsidR="006C57A3" w:rsidRPr="00920B9C">
        <w:rPr>
          <w:rFonts w:ascii="Book Antiqua" w:hAnsi="Book Antiqua"/>
          <w:szCs w:val="22"/>
        </w:rPr>
        <w:t>í</w:t>
      </w:r>
      <w:r w:rsidR="00163BA5" w:rsidRPr="00920B9C">
        <w:rPr>
          <w:rFonts w:ascii="Book Antiqua" w:hAnsi="Book Antiqua"/>
          <w:szCs w:val="22"/>
        </w:rPr>
        <w:t xml:space="preserve"> poskytovanie </w:t>
      </w:r>
      <w:r w:rsidR="006C57A3" w:rsidRPr="00920B9C">
        <w:rPr>
          <w:rFonts w:ascii="Book Antiqua" w:hAnsi="Book Antiqua"/>
          <w:szCs w:val="22"/>
        </w:rPr>
        <w:t>zdravotnej starostlivosti v rozsahu Garantovanej starostlivosti</w:t>
      </w:r>
      <w:r w:rsidR="003166A1" w:rsidRPr="00920B9C">
        <w:rPr>
          <w:rFonts w:ascii="Book Antiqua" w:hAnsi="Book Antiqua"/>
          <w:szCs w:val="22"/>
        </w:rPr>
        <w:t>;</w:t>
      </w:r>
    </w:p>
    <w:p w14:paraId="5F541357" w14:textId="77777777" w:rsidR="006E12CE" w:rsidRPr="00920B9C" w:rsidRDefault="006E12CE" w:rsidP="00435685">
      <w:pPr>
        <w:pStyle w:val="Bezriadkovania"/>
        <w:numPr>
          <w:ilvl w:val="0"/>
          <w:numId w:val="0"/>
        </w:numPr>
        <w:spacing w:before="0" w:after="0" w:line="276" w:lineRule="auto"/>
        <w:rPr>
          <w:rFonts w:ascii="Book Antiqua" w:hAnsi="Book Antiqua"/>
          <w:szCs w:val="22"/>
        </w:rPr>
      </w:pPr>
    </w:p>
    <w:p w14:paraId="77B69BDB" w14:textId="0533C05E" w:rsidR="003166A1" w:rsidRPr="00920B9C" w:rsidRDefault="00920B9C" w:rsidP="00920B9C">
      <w:pPr>
        <w:pStyle w:val="Bezriadkovania"/>
        <w:numPr>
          <w:ilvl w:val="0"/>
          <w:numId w:val="0"/>
        </w:numPr>
        <w:spacing w:before="0" w:after="0" w:line="276" w:lineRule="auto"/>
        <w:ind w:left="2126" w:hanging="708"/>
        <w:rPr>
          <w:rFonts w:ascii="Book Antiqua" w:hAnsi="Book Antiqua"/>
          <w:szCs w:val="22"/>
        </w:rPr>
      </w:pPr>
      <w:r>
        <w:rPr>
          <w:rFonts w:ascii="Book Antiqua" w:hAnsi="Book Antiqua"/>
          <w:szCs w:val="22"/>
        </w:rPr>
        <w:t>(iii)</w:t>
      </w:r>
      <w:r>
        <w:rPr>
          <w:rFonts w:ascii="Book Antiqua" w:hAnsi="Book Antiqua"/>
          <w:szCs w:val="22"/>
        </w:rPr>
        <w:tab/>
      </w:r>
      <w:r w:rsidR="007A40F0" w:rsidRPr="00920B9C">
        <w:rPr>
          <w:rFonts w:ascii="Book Antiqua" w:hAnsi="Book Antiqua"/>
          <w:szCs w:val="22"/>
        </w:rPr>
        <w:t>nepôjde o využitie na účel pohrebných a cintorínskych služ</w:t>
      </w:r>
      <w:r w:rsidR="00575614" w:rsidRPr="00920B9C">
        <w:rPr>
          <w:rFonts w:ascii="Book Antiqua" w:hAnsi="Book Antiqua"/>
          <w:szCs w:val="22"/>
        </w:rPr>
        <w:t xml:space="preserve">ieb </w:t>
      </w:r>
      <w:r w:rsidR="007A40F0" w:rsidRPr="00920B9C">
        <w:rPr>
          <w:rFonts w:ascii="Book Antiqua" w:hAnsi="Book Antiqua"/>
          <w:szCs w:val="22"/>
        </w:rPr>
        <w:t>a s nimi súvisiac</w:t>
      </w:r>
      <w:r w:rsidR="00575614" w:rsidRPr="00920B9C">
        <w:rPr>
          <w:rFonts w:ascii="Book Antiqua" w:hAnsi="Book Antiqua"/>
          <w:szCs w:val="22"/>
        </w:rPr>
        <w:t>ich</w:t>
      </w:r>
      <w:r w:rsidR="007A40F0" w:rsidRPr="00920B9C">
        <w:rPr>
          <w:rFonts w:ascii="Book Antiqua" w:hAnsi="Book Antiqua"/>
          <w:szCs w:val="22"/>
        </w:rPr>
        <w:t xml:space="preserve"> služ</w:t>
      </w:r>
      <w:r w:rsidR="00575614" w:rsidRPr="00920B9C">
        <w:rPr>
          <w:rFonts w:ascii="Book Antiqua" w:hAnsi="Book Antiqua"/>
          <w:szCs w:val="22"/>
        </w:rPr>
        <w:t>ieb</w:t>
      </w:r>
      <w:r w:rsidR="007A40F0" w:rsidRPr="00920B9C">
        <w:rPr>
          <w:rFonts w:ascii="Book Antiqua" w:hAnsi="Book Antiqua"/>
          <w:szCs w:val="22"/>
        </w:rPr>
        <w:t xml:space="preserve">, </w:t>
      </w:r>
      <w:r w:rsidR="00575614" w:rsidRPr="00920B9C">
        <w:rPr>
          <w:rFonts w:ascii="Book Antiqua" w:hAnsi="Book Antiqua"/>
          <w:szCs w:val="22"/>
        </w:rPr>
        <w:t xml:space="preserve">na účel </w:t>
      </w:r>
      <w:r w:rsidR="007A40F0" w:rsidRPr="00920B9C">
        <w:rPr>
          <w:rFonts w:ascii="Book Antiqua" w:hAnsi="Book Antiqua"/>
          <w:szCs w:val="22"/>
        </w:rPr>
        <w:t>prevádzkovani</w:t>
      </w:r>
      <w:r w:rsidR="00575614" w:rsidRPr="00920B9C">
        <w:rPr>
          <w:rFonts w:ascii="Book Antiqua" w:hAnsi="Book Antiqua"/>
          <w:szCs w:val="22"/>
        </w:rPr>
        <w:t>a</w:t>
      </w:r>
      <w:r w:rsidR="007A40F0" w:rsidRPr="00920B9C">
        <w:rPr>
          <w:rFonts w:ascii="Book Antiqua" w:hAnsi="Book Antiqua"/>
          <w:szCs w:val="22"/>
        </w:rPr>
        <w:t xml:space="preserve"> kasína, výherných automatov, hazardných hie</w:t>
      </w:r>
      <w:r w:rsidR="00575614" w:rsidRPr="00920B9C">
        <w:rPr>
          <w:rFonts w:ascii="Book Antiqua" w:hAnsi="Book Antiqua"/>
          <w:szCs w:val="22"/>
        </w:rPr>
        <w:t>r</w:t>
      </w:r>
      <w:r w:rsidR="00534AAB" w:rsidRPr="00920B9C">
        <w:rPr>
          <w:rFonts w:ascii="Book Antiqua" w:hAnsi="Book Antiqua"/>
          <w:szCs w:val="22"/>
        </w:rPr>
        <w:t>;</w:t>
      </w:r>
    </w:p>
    <w:p w14:paraId="4C3D8B7B" w14:textId="77777777" w:rsidR="00C74DB0" w:rsidRPr="000F2BEA" w:rsidRDefault="00C74DB0" w:rsidP="00435685">
      <w:pPr>
        <w:pStyle w:val="Bezriadkovania"/>
        <w:numPr>
          <w:ilvl w:val="0"/>
          <w:numId w:val="0"/>
        </w:numPr>
        <w:spacing w:before="0" w:after="0" w:line="276" w:lineRule="auto"/>
        <w:rPr>
          <w:rFonts w:ascii="Book Antiqua" w:hAnsi="Book Antiqua"/>
          <w:color w:val="70AD47" w:themeColor="accent6"/>
          <w:szCs w:val="22"/>
        </w:rPr>
      </w:pPr>
    </w:p>
    <w:p w14:paraId="1D97922D" w14:textId="05401B37" w:rsidR="00C74DB0" w:rsidRDefault="00C74DB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odovzdať akúkoľvek časť Predmetu nájmu do podnájmu iba s predchádzajúcim </w:t>
      </w:r>
      <w:r w:rsidRPr="00E717A7">
        <w:rPr>
          <w:rFonts w:ascii="Book Antiqua" w:hAnsi="Book Antiqua"/>
          <w:szCs w:val="22"/>
        </w:rPr>
        <w:t>písomným súhlasom Prenajímateľa</w:t>
      </w:r>
      <w:r w:rsidR="00A24DCC" w:rsidRPr="00E717A7">
        <w:rPr>
          <w:rFonts w:ascii="Book Antiqua" w:hAnsi="Book Antiqua"/>
          <w:szCs w:val="22"/>
        </w:rPr>
        <w:t xml:space="preserve">; </w:t>
      </w:r>
      <w:r w:rsidR="00690138">
        <w:rPr>
          <w:rFonts w:ascii="Book Antiqua" w:hAnsi="Book Antiqua"/>
          <w:szCs w:val="22"/>
        </w:rPr>
        <w:t xml:space="preserve">písomný súhlas </w:t>
      </w:r>
      <w:r w:rsidR="00690138" w:rsidRPr="00E717A7">
        <w:rPr>
          <w:rFonts w:ascii="Book Antiqua" w:hAnsi="Book Antiqua"/>
          <w:szCs w:val="22"/>
        </w:rPr>
        <w:t>Prenajímateľ</w:t>
      </w:r>
      <w:r w:rsidR="00690138">
        <w:rPr>
          <w:rFonts w:ascii="Book Antiqua" w:hAnsi="Book Antiqua"/>
          <w:szCs w:val="22"/>
        </w:rPr>
        <w:t xml:space="preserve">a nie je potrebný, ak </w:t>
      </w:r>
      <w:r w:rsidR="00F4299B" w:rsidRPr="00E717A7">
        <w:rPr>
          <w:rFonts w:ascii="Book Antiqua" w:hAnsi="Book Antiqua"/>
          <w:szCs w:val="22"/>
        </w:rPr>
        <w:t xml:space="preserve">Nájomca odovzdal </w:t>
      </w:r>
      <w:r w:rsidR="00054632" w:rsidRPr="00E717A7">
        <w:rPr>
          <w:rFonts w:ascii="Book Antiqua" w:hAnsi="Book Antiqua"/>
          <w:szCs w:val="22"/>
        </w:rPr>
        <w:t xml:space="preserve">akúkoľvek časť Predmetu nájmu </w:t>
      </w:r>
      <w:r w:rsidR="00F4299B" w:rsidRPr="00E717A7">
        <w:rPr>
          <w:rFonts w:ascii="Book Antiqua" w:hAnsi="Book Antiqua"/>
          <w:szCs w:val="22"/>
        </w:rPr>
        <w:t xml:space="preserve">do </w:t>
      </w:r>
      <w:r w:rsidR="00054632" w:rsidRPr="00E717A7">
        <w:rPr>
          <w:rFonts w:ascii="Book Antiqua" w:hAnsi="Book Antiqua"/>
          <w:szCs w:val="22"/>
        </w:rPr>
        <w:t xml:space="preserve">podnájmu za účelom </w:t>
      </w:r>
      <w:r w:rsidR="001B1E7B" w:rsidRPr="00E717A7">
        <w:rPr>
          <w:rFonts w:ascii="Book Antiqua" w:hAnsi="Book Antiqua"/>
          <w:szCs w:val="22"/>
        </w:rPr>
        <w:t xml:space="preserve">zriadenia a prevádzkovania </w:t>
      </w:r>
      <w:r w:rsidR="00506886" w:rsidRPr="00E717A7">
        <w:rPr>
          <w:rFonts w:ascii="Book Antiqua" w:hAnsi="Book Antiqua"/>
          <w:szCs w:val="22"/>
        </w:rPr>
        <w:t>zariadení ambulantnej zdravotnej starostlivosti</w:t>
      </w:r>
      <w:r w:rsidR="009121A5" w:rsidRPr="00E717A7">
        <w:rPr>
          <w:rFonts w:ascii="Book Antiqua" w:hAnsi="Book Antiqua"/>
          <w:szCs w:val="22"/>
        </w:rPr>
        <w:t xml:space="preserve"> a</w:t>
      </w:r>
      <w:r w:rsidR="00AB6A44" w:rsidRPr="00E717A7">
        <w:rPr>
          <w:rFonts w:ascii="Book Antiqua" w:hAnsi="Book Antiqua"/>
          <w:szCs w:val="22"/>
        </w:rPr>
        <w:t> vykonávania činností obvykle spojených s poskytovaním zdravotnej starostlivosti</w:t>
      </w:r>
      <w:r w:rsidR="00E253F1" w:rsidRPr="00E717A7">
        <w:rPr>
          <w:rFonts w:ascii="Book Antiqua" w:hAnsi="Book Antiqua"/>
          <w:szCs w:val="22"/>
        </w:rPr>
        <w:t xml:space="preserve">; </w:t>
      </w:r>
      <w:r w:rsidR="000E63AD" w:rsidRPr="00E717A7">
        <w:rPr>
          <w:rFonts w:ascii="Book Antiqua" w:hAnsi="Book Antiqua"/>
          <w:szCs w:val="22"/>
        </w:rPr>
        <w:t xml:space="preserve">ak sa na </w:t>
      </w:r>
      <w:r w:rsidR="008D2EE3" w:rsidRPr="00E717A7">
        <w:rPr>
          <w:rFonts w:ascii="Book Antiqua" w:hAnsi="Book Antiqua"/>
          <w:szCs w:val="22"/>
        </w:rPr>
        <w:t>osob</w:t>
      </w:r>
      <w:r w:rsidR="000E63AD" w:rsidRPr="00E717A7">
        <w:rPr>
          <w:rFonts w:ascii="Book Antiqua" w:hAnsi="Book Antiqua"/>
          <w:szCs w:val="22"/>
        </w:rPr>
        <w:t xml:space="preserve">u </w:t>
      </w:r>
      <w:r w:rsidR="00E253F1" w:rsidRPr="00E717A7">
        <w:rPr>
          <w:rFonts w:ascii="Book Antiqua" w:hAnsi="Book Antiqua"/>
          <w:szCs w:val="22"/>
        </w:rPr>
        <w:t xml:space="preserve">vzťahuje povinnosť </w:t>
      </w:r>
      <w:r w:rsidR="00CD6C00" w:rsidRPr="00E717A7">
        <w:rPr>
          <w:rFonts w:ascii="Book Antiqua" w:hAnsi="Book Antiqua"/>
          <w:szCs w:val="22"/>
        </w:rPr>
        <w:t>zapisovať sa do RPVS</w:t>
      </w:r>
      <w:r w:rsidR="00CD6C00" w:rsidRPr="00435685">
        <w:rPr>
          <w:rFonts w:ascii="Book Antiqua" w:hAnsi="Book Antiqua"/>
          <w:szCs w:val="22"/>
        </w:rPr>
        <w:t xml:space="preserve">, Nájomca môže </w:t>
      </w:r>
      <w:r w:rsidR="000E63AD" w:rsidRPr="00435685">
        <w:rPr>
          <w:rFonts w:ascii="Book Antiqua" w:hAnsi="Book Antiqua"/>
          <w:szCs w:val="22"/>
        </w:rPr>
        <w:t xml:space="preserve">takejto osobe odovzdať časť Predmetu nájmu do podnájmu iba </w:t>
      </w:r>
      <w:r w:rsidR="008034F3" w:rsidRPr="00435685">
        <w:rPr>
          <w:rFonts w:ascii="Book Antiqua" w:hAnsi="Book Antiqua"/>
          <w:szCs w:val="22"/>
        </w:rPr>
        <w:t xml:space="preserve">za predpokladu, že </w:t>
      </w:r>
      <w:r w:rsidR="00114947" w:rsidRPr="00435685">
        <w:rPr>
          <w:rFonts w:ascii="Book Antiqua" w:hAnsi="Book Antiqua"/>
          <w:szCs w:val="22"/>
        </w:rPr>
        <w:t>je táto osoba zapísaná v</w:t>
      </w:r>
      <w:r w:rsidR="00690138">
        <w:rPr>
          <w:rFonts w:ascii="Book Antiqua" w:hAnsi="Book Antiqua"/>
          <w:szCs w:val="22"/>
        </w:rPr>
        <w:t> </w:t>
      </w:r>
      <w:r w:rsidR="00114947" w:rsidRPr="00435685">
        <w:rPr>
          <w:rFonts w:ascii="Book Antiqua" w:hAnsi="Book Antiqua"/>
          <w:szCs w:val="22"/>
        </w:rPr>
        <w:t>RPVS</w:t>
      </w:r>
      <w:r w:rsidR="00690138">
        <w:rPr>
          <w:rFonts w:ascii="Book Antiqua" w:hAnsi="Book Antiqua"/>
          <w:szCs w:val="22"/>
        </w:rPr>
        <w:t>;</w:t>
      </w:r>
    </w:p>
    <w:p w14:paraId="0DD15D8D" w14:textId="77777777" w:rsidR="00690138" w:rsidRDefault="00690138" w:rsidP="00FA5677">
      <w:pPr>
        <w:pStyle w:val="Bezriadkovania"/>
        <w:numPr>
          <w:ilvl w:val="0"/>
          <w:numId w:val="0"/>
        </w:numPr>
        <w:spacing w:before="0" w:after="0" w:line="276" w:lineRule="auto"/>
        <w:ind w:left="1418"/>
        <w:rPr>
          <w:rFonts w:ascii="Book Antiqua" w:hAnsi="Book Antiqua"/>
          <w:szCs w:val="22"/>
        </w:rPr>
      </w:pPr>
    </w:p>
    <w:p w14:paraId="1429BB7A" w14:textId="269151E2" w:rsidR="00690138" w:rsidRDefault="00690138" w:rsidP="00435685">
      <w:pPr>
        <w:pStyle w:val="Bezriadkovania"/>
        <w:spacing w:before="0" w:after="0" w:line="276" w:lineRule="auto"/>
        <w:ind w:left="1418" w:hanging="851"/>
        <w:rPr>
          <w:rFonts w:ascii="Book Antiqua" w:hAnsi="Book Antiqua"/>
          <w:szCs w:val="22"/>
        </w:rPr>
      </w:pPr>
      <w:r w:rsidRPr="00690138">
        <w:rPr>
          <w:rFonts w:ascii="Book Antiqua" w:hAnsi="Book Antiqua"/>
          <w:szCs w:val="22"/>
        </w:rPr>
        <w:t xml:space="preserve">vyzvať Prenajímateľa na vyňatie z nájmu akejkoľvek nehnuteľnosti alebo jej časti, ak podľa uváženia Nájomcu nebude nájom danej nehnuteľnosti alebo jej časti pre Nájomcu viac potrebný, najmä ak daná nehnuteľnosť nebude potrebná pre poskytovanie zdravotnej starostlivosti, alebo bude daná nehnuteľnosť v nevhodnom technickom stave a jej opravy a udržiavanie budú spojené s vynaložením neprimerane vysokých nákladov, alebo bude hroziť nenávratné poškodenie nehnuteľnosti a s tým súvisiace ohrozenie života a zdravia osôb;  Prenajímateľ je povinný viesť s Nájomcom rokovania v dobrej viere za účelom </w:t>
      </w:r>
      <w:r w:rsidRPr="00690138">
        <w:rPr>
          <w:rFonts w:ascii="Book Antiqua" w:hAnsi="Book Antiqua"/>
          <w:szCs w:val="22"/>
        </w:rPr>
        <w:lastRenderedPageBreak/>
        <w:t>vysporiadania výzvy (návrhu) Nájomcu;</w:t>
      </w:r>
    </w:p>
    <w:p w14:paraId="106C2574" w14:textId="77777777" w:rsidR="00690138" w:rsidRDefault="00690138" w:rsidP="00FA5677">
      <w:pPr>
        <w:pStyle w:val="Bezriadkovania"/>
        <w:numPr>
          <w:ilvl w:val="0"/>
          <w:numId w:val="0"/>
        </w:numPr>
        <w:spacing w:before="0" w:after="0" w:line="276" w:lineRule="auto"/>
        <w:ind w:left="1418"/>
        <w:rPr>
          <w:rFonts w:ascii="Book Antiqua" w:hAnsi="Book Antiqua"/>
          <w:szCs w:val="22"/>
        </w:rPr>
      </w:pPr>
    </w:p>
    <w:p w14:paraId="6F88F73F" w14:textId="2AE4DA08" w:rsidR="00690138" w:rsidRPr="00435685" w:rsidRDefault="00690138" w:rsidP="00435685">
      <w:pPr>
        <w:pStyle w:val="Bezriadkovania"/>
        <w:spacing w:before="0" w:after="0" w:line="276" w:lineRule="auto"/>
        <w:ind w:left="1418" w:hanging="851"/>
        <w:rPr>
          <w:rFonts w:ascii="Book Antiqua" w:hAnsi="Book Antiqua"/>
          <w:szCs w:val="22"/>
        </w:rPr>
      </w:pPr>
      <w:r>
        <w:rPr>
          <w:rFonts w:ascii="Book Antiqua" w:hAnsi="Book Antiqua"/>
          <w:szCs w:val="22"/>
        </w:rPr>
        <w:t xml:space="preserve"> </w:t>
      </w:r>
      <w:r w:rsidRPr="00690138">
        <w:rPr>
          <w:rFonts w:ascii="Book Antiqua" w:hAnsi="Book Antiqua"/>
          <w:szCs w:val="22"/>
        </w:rPr>
        <w:t>aby mu bola zo strany Prenajímateľa poskytnutá všetka súčinnosť, ktorú možno od Prenajímateľa spravodlivo požadovať, na realizáciu opatrení v súlade s Plánom rozvoja.</w:t>
      </w:r>
    </w:p>
    <w:p w14:paraId="09F5FA14" w14:textId="77777777" w:rsidR="00F34F9C" w:rsidRPr="00435685" w:rsidRDefault="00F34F9C" w:rsidP="00435685">
      <w:pPr>
        <w:spacing w:before="0" w:after="0" w:line="276" w:lineRule="auto"/>
        <w:rPr>
          <w:rFonts w:ascii="Book Antiqua" w:hAnsi="Book Antiqua"/>
          <w:szCs w:val="22"/>
        </w:rPr>
      </w:pPr>
    </w:p>
    <w:p w14:paraId="57EC52EC" w14:textId="071A1677" w:rsidR="00985A06" w:rsidRPr="00435685" w:rsidRDefault="00985A06"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Prenajímateľ nebude Nájomcovi </w:t>
      </w:r>
      <w:r w:rsidR="00DA45FF" w:rsidRPr="00435685">
        <w:rPr>
          <w:rFonts w:ascii="Book Antiqua" w:hAnsi="Book Antiqua"/>
          <w:szCs w:val="22"/>
        </w:rPr>
        <w:t>v súvislosti s nájm</w:t>
      </w:r>
      <w:r w:rsidR="000079E9">
        <w:rPr>
          <w:rFonts w:ascii="Book Antiqua" w:hAnsi="Book Antiqua"/>
          <w:szCs w:val="22"/>
        </w:rPr>
        <w:t>om</w:t>
      </w:r>
      <w:r w:rsidR="00DA45FF" w:rsidRPr="00435685">
        <w:rPr>
          <w:rFonts w:ascii="Book Antiqua" w:hAnsi="Book Antiqua"/>
          <w:szCs w:val="22"/>
        </w:rPr>
        <w:t xml:space="preserve"> poskytovať žiadne služby. </w:t>
      </w:r>
    </w:p>
    <w:p w14:paraId="5293D9D3" w14:textId="77777777" w:rsidR="00985A06" w:rsidRPr="00435685" w:rsidRDefault="00985A06" w:rsidP="00435685">
      <w:pPr>
        <w:pStyle w:val="tl1"/>
        <w:numPr>
          <w:ilvl w:val="0"/>
          <w:numId w:val="0"/>
        </w:numPr>
        <w:spacing w:before="0" w:after="0" w:line="276" w:lineRule="auto"/>
        <w:ind w:left="567"/>
        <w:rPr>
          <w:rFonts w:ascii="Book Antiqua" w:hAnsi="Book Antiqua"/>
          <w:szCs w:val="22"/>
        </w:rPr>
      </w:pPr>
    </w:p>
    <w:p w14:paraId="64C9B7EE" w14:textId="2035FF67" w:rsidR="00C0186F" w:rsidRPr="00435685" w:rsidRDefault="0042077A" w:rsidP="00435685">
      <w:pPr>
        <w:pStyle w:val="tl1"/>
        <w:spacing w:before="0" w:after="0" w:line="276" w:lineRule="auto"/>
        <w:ind w:left="567" w:hanging="567"/>
        <w:rPr>
          <w:rFonts w:ascii="Book Antiqua" w:hAnsi="Book Antiqua"/>
          <w:szCs w:val="22"/>
        </w:rPr>
      </w:pPr>
      <w:r w:rsidRPr="00435685">
        <w:rPr>
          <w:rFonts w:ascii="Book Antiqua" w:hAnsi="Book Antiqua"/>
          <w:szCs w:val="22"/>
        </w:rPr>
        <w:t>Pre predídenie akýmkoľvek pochybnostiam</w:t>
      </w:r>
      <w:r w:rsidR="00CB3E76" w:rsidRPr="00435685">
        <w:rPr>
          <w:rFonts w:ascii="Book Antiqua" w:hAnsi="Book Antiqua"/>
          <w:szCs w:val="22"/>
        </w:rPr>
        <w:t xml:space="preserve"> sa stanovuje, že </w:t>
      </w:r>
      <w:r w:rsidR="001C778F" w:rsidRPr="00435685">
        <w:rPr>
          <w:rFonts w:ascii="Book Antiqua" w:hAnsi="Book Antiqua"/>
          <w:szCs w:val="22"/>
        </w:rPr>
        <w:t xml:space="preserve">Prenajímateľ </w:t>
      </w:r>
      <w:r w:rsidR="001C778F" w:rsidRPr="00435685">
        <w:rPr>
          <w:rFonts w:ascii="Book Antiqua" w:hAnsi="Book Antiqua"/>
          <w:bCs w:val="0"/>
          <w:szCs w:val="22"/>
        </w:rPr>
        <w:t>nezodpovedá za žiadne záväzky a dlhy Nájomcu voči tretím osobám súvisiace</w:t>
      </w:r>
      <w:r w:rsidR="001D2C82" w:rsidRPr="00435685">
        <w:rPr>
          <w:rFonts w:ascii="Book Antiqua" w:hAnsi="Book Antiqua"/>
          <w:bCs w:val="0"/>
          <w:szCs w:val="22"/>
        </w:rPr>
        <w:t xml:space="preserve"> </w:t>
      </w:r>
      <w:r w:rsidR="001C778F" w:rsidRPr="00435685">
        <w:rPr>
          <w:rFonts w:ascii="Book Antiqua" w:hAnsi="Book Antiqua"/>
          <w:bCs w:val="0"/>
          <w:szCs w:val="22"/>
        </w:rPr>
        <w:t xml:space="preserve">s plnením záväzkov </w:t>
      </w:r>
      <w:r w:rsidR="001D2C82" w:rsidRPr="00435685">
        <w:rPr>
          <w:rFonts w:ascii="Book Antiqua" w:hAnsi="Book Antiqua"/>
          <w:bCs w:val="0"/>
          <w:szCs w:val="22"/>
        </w:rPr>
        <w:t>Nájomcu</w:t>
      </w:r>
      <w:r w:rsidR="001C778F" w:rsidRPr="00435685">
        <w:rPr>
          <w:rFonts w:ascii="Book Antiqua" w:hAnsi="Book Antiqua"/>
          <w:bCs w:val="0"/>
          <w:szCs w:val="22"/>
        </w:rPr>
        <w:t xml:space="preserve"> zo </w:t>
      </w:r>
      <w:r w:rsidR="001D2C82" w:rsidRPr="00435685">
        <w:rPr>
          <w:rFonts w:ascii="Book Antiqua" w:hAnsi="Book Antiqua"/>
          <w:bCs w:val="0"/>
          <w:szCs w:val="22"/>
        </w:rPr>
        <w:t>Z</w:t>
      </w:r>
      <w:r w:rsidR="001C778F" w:rsidRPr="00435685">
        <w:rPr>
          <w:rFonts w:ascii="Book Antiqua" w:hAnsi="Book Antiqua"/>
          <w:bCs w:val="0"/>
          <w:szCs w:val="22"/>
        </w:rPr>
        <w:t xml:space="preserve">mluvy, pričom  </w:t>
      </w:r>
      <w:r w:rsidR="008C1937" w:rsidRPr="00435685">
        <w:rPr>
          <w:rFonts w:ascii="Book Antiqua" w:hAnsi="Book Antiqua"/>
          <w:bCs w:val="0"/>
          <w:szCs w:val="22"/>
        </w:rPr>
        <w:t xml:space="preserve">Prenajímateľ </w:t>
      </w:r>
      <w:r w:rsidR="001C778F" w:rsidRPr="00435685">
        <w:rPr>
          <w:rFonts w:ascii="Book Antiqua" w:hAnsi="Book Antiqua"/>
          <w:bCs w:val="0"/>
          <w:szCs w:val="22"/>
        </w:rPr>
        <w:t xml:space="preserve">najmä   neprevezme   </w:t>
      </w:r>
      <w:r w:rsidR="008C1937" w:rsidRPr="00435685">
        <w:rPr>
          <w:rFonts w:ascii="Book Antiqua" w:hAnsi="Book Antiqua"/>
          <w:bCs w:val="0"/>
          <w:szCs w:val="22"/>
        </w:rPr>
        <w:t>žiaden</w:t>
      </w:r>
      <w:r w:rsidR="001C778F" w:rsidRPr="00435685">
        <w:rPr>
          <w:rFonts w:ascii="Book Antiqua" w:hAnsi="Book Antiqua"/>
          <w:bCs w:val="0"/>
          <w:szCs w:val="22"/>
        </w:rPr>
        <w:t xml:space="preserve">   dlh   ani   nepristúpi k </w:t>
      </w:r>
      <w:r w:rsidR="008C1937" w:rsidRPr="00435685">
        <w:rPr>
          <w:rFonts w:ascii="Book Antiqua" w:hAnsi="Book Antiqua"/>
          <w:bCs w:val="0"/>
          <w:szCs w:val="22"/>
        </w:rPr>
        <w:t>žiadnemu</w:t>
      </w:r>
      <w:r w:rsidR="001C778F" w:rsidRPr="00435685">
        <w:rPr>
          <w:rFonts w:ascii="Book Antiqua" w:hAnsi="Book Antiqua"/>
          <w:bCs w:val="0"/>
          <w:szCs w:val="22"/>
        </w:rPr>
        <w:t xml:space="preserve"> dlhu </w:t>
      </w:r>
      <w:r w:rsidR="008C1937" w:rsidRPr="00435685">
        <w:rPr>
          <w:rFonts w:ascii="Book Antiqua" w:hAnsi="Book Antiqua"/>
          <w:bCs w:val="0"/>
          <w:szCs w:val="22"/>
        </w:rPr>
        <w:t>Nájomcu</w:t>
      </w:r>
      <w:r w:rsidR="001C778F" w:rsidRPr="00435685">
        <w:rPr>
          <w:rFonts w:ascii="Book Antiqua" w:hAnsi="Book Antiqua"/>
          <w:bCs w:val="0"/>
          <w:szCs w:val="22"/>
        </w:rPr>
        <w:t xml:space="preserve">, nezabezpečí ani neuzná </w:t>
      </w:r>
      <w:r w:rsidR="008C1937" w:rsidRPr="00435685">
        <w:rPr>
          <w:rFonts w:ascii="Book Antiqua" w:hAnsi="Book Antiqua"/>
          <w:bCs w:val="0"/>
          <w:szCs w:val="22"/>
        </w:rPr>
        <w:t>žiaden</w:t>
      </w:r>
      <w:r w:rsidR="001C778F" w:rsidRPr="00435685">
        <w:rPr>
          <w:rFonts w:ascii="Book Antiqua" w:hAnsi="Book Antiqua"/>
          <w:bCs w:val="0"/>
          <w:szCs w:val="22"/>
        </w:rPr>
        <w:t xml:space="preserve"> dlh </w:t>
      </w:r>
      <w:r w:rsidR="008C1937" w:rsidRPr="00435685">
        <w:rPr>
          <w:rFonts w:ascii="Book Antiqua" w:hAnsi="Book Antiqua"/>
          <w:bCs w:val="0"/>
          <w:szCs w:val="22"/>
        </w:rPr>
        <w:t>Nájomcu</w:t>
      </w:r>
      <w:r w:rsidR="001C778F" w:rsidRPr="00435685">
        <w:rPr>
          <w:rFonts w:ascii="Book Antiqua" w:hAnsi="Book Antiqua"/>
          <w:bCs w:val="0"/>
          <w:szCs w:val="22"/>
        </w:rPr>
        <w:t xml:space="preserve"> ani neposkytne </w:t>
      </w:r>
      <w:r w:rsidR="008C1937" w:rsidRPr="00435685">
        <w:rPr>
          <w:rFonts w:ascii="Book Antiqua" w:hAnsi="Book Antiqua"/>
          <w:bCs w:val="0"/>
          <w:szCs w:val="22"/>
        </w:rPr>
        <w:t>žiaden</w:t>
      </w:r>
      <w:r w:rsidR="001C778F" w:rsidRPr="00435685">
        <w:rPr>
          <w:rFonts w:ascii="Book Antiqua" w:hAnsi="Book Antiqua"/>
          <w:bCs w:val="0"/>
          <w:szCs w:val="22"/>
        </w:rPr>
        <w:t xml:space="preserve"> svoj majetok ako </w:t>
      </w:r>
      <w:r w:rsidR="00C0186F" w:rsidRPr="00435685">
        <w:rPr>
          <w:rFonts w:ascii="Book Antiqua" w:hAnsi="Book Antiqua"/>
          <w:bCs w:val="0"/>
          <w:szCs w:val="22"/>
        </w:rPr>
        <w:t>záloh</w:t>
      </w:r>
      <w:r w:rsidR="001C778F" w:rsidRPr="00435685">
        <w:rPr>
          <w:rFonts w:ascii="Book Antiqua" w:hAnsi="Book Antiqua"/>
          <w:bCs w:val="0"/>
          <w:szCs w:val="22"/>
        </w:rPr>
        <w:t xml:space="preserve"> či inú zábezpeku. </w:t>
      </w:r>
    </w:p>
    <w:p w14:paraId="47029C30" w14:textId="77777777" w:rsidR="00C0186F" w:rsidRPr="00435685" w:rsidRDefault="00C0186F" w:rsidP="00435685">
      <w:pPr>
        <w:pStyle w:val="tl1"/>
        <w:numPr>
          <w:ilvl w:val="0"/>
          <w:numId w:val="0"/>
        </w:numPr>
        <w:spacing w:before="0" w:after="0" w:line="276" w:lineRule="auto"/>
        <w:ind w:left="567"/>
        <w:rPr>
          <w:rFonts w:ascii="Book Antiqua" w:hAnsi="Book Antiqua"/>
          <w:szCs w:val="22"/>
        </w:rPr>
      </w:pPr>
    </w:p>
    <w:p w14:paraId="46EC2210" w14:textId="144B7873" w:rsidR="0042077A" w:rsidRPr="00435685" w:rsidRDefault="00C0186F" w:rsidP="00435685">
      <w:pPr>
        <w:pStyle w:val="tl1"/>
        <w:spacing w:before="0" w:after="0" w:line="276" w:lineRule="auto"/>
        <w:ind w:left="567" w:hanging="567"/>
        <w:rPr>
          <w:rFonts w:ascii="Book Antiqua" w:hAnsi="Book Antiqua"/>
          <w:szCs w:val="22"/>
        </w:rPr>
      </w:pPr>
      <w:r w:rsidRPr="00435685">
        <w:rPr>
          <w:rFonts w:ascii="Book Antiqua" w:hAnsi="Book Antiqua"/>
          <w:bCs w:val="0"/>
          <w:szCs w:val="22"/>
        </w:rPr>
        <w:t>Nájomca</w:t>
      </w:r>
      <w:r w:rsidR="001C778F" w:rsidRPr="00435685">
        <w:rPr>
          <w:rFonts w:ascii="Book Antiqua" w:hAnsi="Book Antiqua"/>
          <w:bCs w:val="0"/>
          <w:szCs w:val="22"/>
        </w:rPr>
        <w:t xml:space="preserve"> nesmie zaťažiť </w:t>
      </w:r>
      <w:r w:rsidR="000B1872" w:rsidRPr="00435685">
        <w:rPr>
          <w:rFonts w:ascii="Book Antiqua" w:hAnsi="Book Antiqua"/>
          <w:bCs w:val="0"/>
          <w:szCs w:val="22"/>
        </w:rPr>
        <w:t>Predmet nájmu</w:t>
      </w:r>
      <w:r w:rsidR="001C778F" w:rsidRPr="00435685">
        <w:rPr>
          <w:rFonts w:ascii="Book Antiqua" w:hAnsi="Book Antiqua"/>
          <w:bCs w:val="0"/>
          <w:szCs w:val="22"/>
        </w:rPr>
        <w:t xml:space="preserve"> </w:t>
      </w:r>
      <w:r w:rsidR="000B1872" w:rsidRPr="00435685">
        <w:rPr>
          <w:rFonts w:ascii="Book Antiqua" w:hAnsi="Book Antiqua"/>
          <w:bCs w:val="0"/>
          <w:szCs w:val="22"/>
        </w:rPr>
        <w:t>žiadnymi</w:t>
      </w:r>
      <w:r w:rsidR="001C778F" w:rsidRPr="00435685">
        <w:rPr>
          <w:rFonts w:ascii="Book Antiqua" w:hAnsi="Book Antiqua"/>
          <w:bCs w:val="0"/>
          <w:szCs w:val="22"/>
        </w:rPr>
        <w:t xml:space="preserve"> dlhmi ani právami tretích osôb, najmä záložným právom, zabezpečovacím prevodom práva </w:t>
      </w:r>
      <w:r w:rsidR="00DF7613" w:rsidRPr="00435685">
        <w:rPr>
          <w:rFonts w:ascii="Book Antiqua" w:hAnsi="Book Antiqua"/>
          <w:bCs w:val="0"/>
          <w:szCs w:val="22"/>
        </w:rPr>
        <w:t>a pod.</w:t>
      </w:r>
      <w:r w:rsidR="001C778F" w:rsidRPr="00435685">
        <w:rPr>
          <w:rFonts w:ascii="Book Antiqua" w:hAnsi="Book Antiqua"/>
          <w:bCs w:val="0"/>
          <w:szCs w:val="22"/>
        </w:rPr>
        <w:t xml:space="preserve"> </w:t>
      </w:r>
      <w:r w:rsidR="00A028E8" w:rsidRPr="00435685">
        <w:rPr>
          <w:rFonts w:ascii="Book Antiqua" w:hAnsi="Book Antiqua"/>
          <w:bCs w:val="0"/>
          <w:szCs w:val="22"/>
        </w:rPr>
        <w:t>P</w:t>
      </w:r>
      <w:r w:rsidR="001C778F" w:rsidRPr="00435685">
        <w:rPr>
          <w:rFonts w:ascii="Book Antiqua" w:hAnsi="Book Antiqua"/>
          <w:bCs w:val="0"/>
          <w:szCs w:val="22"/>
        </w:rPr>
        <w:t xml:space="preserve">orušením tejto povinnosti nie je zriadenie užívateľských práv používateľov k príslušným častiam </w:t>
      </w:r>
      <w:r w:rsidR="002826BB" w:rsidRPr="00435685">
        <w:rPr>
          <w:rFonts w:ascii="Book Antiqua" w:hAnsi="Book Antiqua"/>
          <w:bCs w:val="0"/>
          <w:szCs w:val="22"/>
        </w:rPr>
        <w:t xml:space="preserve">Predmetu nájmu </w:t>
      </w:r>
      <w:r w:rsidR="001C778F" w:rsidRPr="00435685">
        <w:rPr>
          <w:rFonts w:ascii="Book Antiqua" w:hAnsi="Book Antiqua"/>
          <w:bCs w:val="0"/>
          <w:szCs w:val="22"/>
        </w:rPr>
        <w:t>(najmä izbám) v rámci poskytovania zdravotných alebo sociálnych služieb týmto užívateľom</w:t>
      </w:r>
      <w:r w:rsidR="008A468E" w:rsidRPr="00435685">
        <w:rPr>
          <w:rFonts w:ascii="Book Antiqua" w:hAnsi="Book Antiqua"/>
          <w:bCs w:val="0"/>
          <w:szCs w:val="22"/>
        </w:rPr>
        <w:t xml:space="preserve"> ani odovzdanie časti Predmetu nájmu do podnájmu v súlade s podmienkami Zmluvy</w:t>
      </w:r>
      <w:r w:rsidR="001C778F" w:rsidRPr="00435685">
        <w:rPr>
          <w:rFonts w:ascii="Book Antiqua" w:hAnsi="Book Antiqua"/>
          <w:bCs w:val="0"/>
          <w:szCs w:val="22"/>
        </w:rPr>
        <w:t xml:space="preserve">. </w:t>
      </w:r>
    </w:p>
    <w:p w14:paraId="71D4440D" w14:textId="77777777" w:rsidR="00C309B5" w:rsidRPr="00435685" w:rsidRDefault="00C309B5" w:rsidP="00435685">
      <w:pPr>
        <w:spacing w:before="0" w:after="0" w:line="276" w:lineRule="auto"/>
        <w:rPr>
          <w:rFonts w:ascii="Book Antiqua" w:hAnsi="Book Antiqua"/>
          <w:szCs w:val="22"/>
        </w:rPr>
      </w:pPr>
    </w:p>
    <w:p w14:paraId="5E2A55C0" w14:textId="5261B428" w:rsidR="00C76EE2" w:rsidRPr="00435685" w:rsidRDefault="00C76EE2"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Nájomné</w:t>
      </w:r>
    </w:p>
    <w:p w14:paraId="016D6E3A" w14:textId="77777777" w:rsidR="00C76EE2" w:rsidRPr="00435685" w:rsidRDefault="00C76EE2" w:rsidP="00435685">
      <w:pPr>
        <w:spacing w:before="0" w:after="0" w:line="276" w:lineRule="auto"/>
        <w:rPr>
          <w:rFonts w:ascii="Book Antiqua" w:hAnsi="Book Antiqua"/>
          <w:szCs w:val="22"/>
        </w:rPr>
      </w:pPr>
    </w:p>
    <w:p w14:paraId="1D4D0394" w14:textId="583CA29F" w:rsidR="00EE1914" w:rsidRPr="00435685" w:rsidRDefault="000B1477"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Nájomca je povinný </w:t>
      </w:r>
      <w:r w:rsidR="00EE1914" w:rsidRPr="00435685">
        <w:rPr>
          <w:rFonts w:ascii="Book Antiqua" w:hAnsi="Book Antiqua"/>
          <w:szCs w:val="22"/>
        </w:rPr>
        <w:t xml:space="preserve">platiť Prenajímateľovi </w:t>
      </w:r>
      <w:r w:rsidR="00616C9E" w:rsidRPr="00435685">
        <w:rPr>
          <w:rFonts w:ascii="Book Antiqua" w:hAnsi="Book Antiqua"/>
          <w:szCs w:val="22"/>
        </w:rPr>
        <w:t>N</w:t>
      </w:r>
      <w:r w:rsidR="00EE1914" w:rsidRPr="00435685">
        <w:rPr>
          <w:rFonts w:ascii="Book Antiqua" w:hAnsi="Book Antiqua"/>
          <w:szCs w:val="22"/>
        </w:rPr>
        <w:t>ájomné za užívanie Predmetu nájmu</w:t>
      </w:r>
      <w:r w:rsidR="00BC4583" w:rsidRPr="00435685">
        <w:rPr>
          <w:rFonts w:ascii="Book Antiqua" w:hAnsi="Book Antiqua"/>
          <w:szCs w:val="22"/>
        </w:rPr>
        <w:t xml:space="preserve"> počas Doby nájmu.</w:t>
      </w:r>
    </w:p>
    <w:p w14:paraId="465C3987" w14:textId="77777777" w:rsidR="000B1477" w:rsidRPr="00435685" w:rsidRDefault="000B1477" w:rsidP="00435685">
      <w:pPr>
        <w:pStyle w:val="tl1"/>
        <w:numPr>
          <w:ilvl w:val="0"/>
          <w:numId w:val="0"/>
        </w:numPr>
        <w:spacing w:before="0" w:after="0" w:line="276" w:lineRule="auto"/>
        <w:ind w:left="567"/>
        <w:rPr>
          <w:rFonts w:ascii="Book Antiqua" w:hAnsi="Book Antiqua"/>
          <w:szCs w:val="22"/>
        </w:rPr>
      </w:pPr>
    </w:p>
    <w:p w14:paraId="466A4C0B" w14:textId="6577BA16" w:rsidR="00D21971" w:rsidRPr="00C309B5" w:rsidRDefault="00920B9C" w:rsidP="008F09D4">
      <w:pPr>
        <w:pStyle w:val="tl1"/>
        <w:spacing w:before="0" w:after="0" w:line="276" w:lineRule="auto"/>
        <w:ind w:left="567" w:hanging="567"/>
        <w:rPr>
          <w:rFonts w:ascii="Book Antiqua" w:hAnsi="Book Antiqua"/>
          <w:szCs w:val="22"/>
        </w:rPr>
      </w:pPr>
      <w:r w:rsidRPr="00C309B5">
        <w:rPr>
          <w:rFonts w:ascii="Book Antiqua" w:hAnsi="Book Antiqua"/>
          <w:bCs w:val="0"/>
          <w:szCs w:val="22"/>
        </w:rPr>
        <w:t xml:space="preserve">Zmluvné strany sa dohodli na Nájomnom za Predmet nájmu vo výške </w:t>
      </w:r>
      <w:r w:rsidRPr="00C309B5">
        <w:rPr>
          <w:rFonts w:ascii="Book Antiqua" w:hAnsi="Book Antiqua"/>
          <w:bCs w:val="0"/>
          <w:szCs w:val="22"/>
          <w:highlight w:val="yellow"/>
        </w:rPr>
        <w:t>(.)</w:t>
      </w:r>
      <w:r w:rsidRPr="00C309B5">
        <w:rPr>
          <w:rFonts w:ascii="Book Antiqua" w:hAnsi="Book Antiqua"/>
          <w:bCs w:val="0"/>
          <w:szCs w:val="22"/>
        </w:rPr>
        <w:t xml:space="preserve"> EUR (slovom: </w:t>
      </w:r>
      <w:r w:rsidRPr="00C309B5">
        <w:rPr>
          <w:rFonts w:ascii="Book Antiqua" w:hAnsi="Book Antiqua"/>
          <w:bCs w:val="0"/>
          <w:szCs w:val="22"/>
          <w:highlight w:val="yellow"/>
        </w:rPr>
        <w:t>(.)</w:t>
      </w:r>
      <w:r w:rsidRPr="00C309B5">
        <w:rPr>
          <w:rFonts w:ascii="Book Antiqua" w:hAnsi="Book Antiqua"/>
          <w:bCs w:val="0"/>
          <w:szCs w:val="22"/>
        </w:rPr>
        <w:t xml:space="preserve"> eur) bez DPH za jeden kalendárny rok v 1. roku Doby nájmu a vo výške </w:t>
      </w:r>
      <w:r w:rsidRPr="00C309B5">
        <w:rPr>
          <w:rFonts w:ascii="Book Antiqua" w:hAnsi="Book Antiqua"/>
          <w:bCs w:val="0"/>
          <w:szCs w:val="22"/>
          <w:highlight w:val="yellow"/>
        </w:rPr>
        <w:t>(.)</w:t>
      </w:r>
      <w:r w:rsidRPr="00C309B5">
        <w:rPr>
          <w:rFonts w:ascii="Book Antiqua" w:hAnsi="Book Antiqua"/>
          <w:bCs w:val="0"/>
          <w:szCs w:val="22"/>
        </w:rPr>
        <w:t xml:space="preserve"> EUR (slovom: </w:t>
      </w:r>
      <w:r w:rsidRPr="00C309B5">
        <w:rPr>
          <w:rFonts w:ascii="Book Antiqua" w:hAnsi="Book Antiqua"/>
          <w:bCs w:val="0"/>
          <w:szCs w:val="22"/>
          <w:highlight w:val="yellow"/>
        </w:rPr>
        <w:t>(.)</w:t>
      </w:r>
      <w:r w:rsidRPr="00C309B5">
        <w:rPr>
          <w:rFonts w:ascii="Book Antiqua" w:hAnsi="Book Antiqua"/>
          <w:bCs w:val="0"/>
          <w:szCs w:val="22"/>
        </w:rPr>
        <w:t xml:space="preserve"> eur) bez DPH za jeden kalendárny rok v 7. a každom ďalšom roku Doby nájmu. </w:t>
      </w:r>
      <w:r w:rsidR="00EC3C8C" w:rsidRPr="00C309B5">
        <w:rPr>
          <w:rFonts w:ascii="Book Antiqua" w:hAnsi="Book Antiqua"/>
          <w:szCs w:val="22"/>
        </w:rPr>
        <w:t xml:space="preserve"> Nájomné za Predmet nájmu v 2. rok Doby Nájmu až  v 6. roku Doby Nájmu bude každoročne klesať </w:t>
      </w:r>
      <w:r w:rsidR="00EC3C8C" w:rsidRPr="00C309B5">
        <w:rPr>
          <w:rFonts w:ascii="Book Antiqua" w:hAnsi="Book Antiqua"/>
          <w:bCs w:val="0"/>
          <w:szCs w:val="22"/>
        </w:rPr>
        <w:t xml:space="preserve">o sumu rovnajúcu sa jednej pätine rozdielu sumy Nájomného za Predmet nájmu v 1. roku Doby nájmu a sumy Nájomného za Predmet nájmu v 7. roku Doby Nájmu. V prvom a poslednom roku Doby nájmu Nájomca uhradí Nájomné </w:t>
      </w:r>
      <w:r w:rsidR="00EC3C8C" w:rsidRPr="00C309B5">
        <w:rPr>
          <w:rFonts w:ascii="Book Antiqua" w:hAnsi="Book Antiqua"/>
          <w:bCs w:val="0"/>
          <w:szCs w:val="22"/>
        </w:rPr>
        <w:lastRenderedPageBreak/>
        <w:t>v alikvotnej časti pripadajúcej na dobu trvania nájmu v danom roku, pričom alikvotná časť sa určí samostatne pre Fixnú časť Nájomného a zvyšnú časť Nájomného</w:t>
      </w:r>
      <w:r w:rsidR="008D3260" w:rsidRPr="00C309B5">
        <w:rPr>
          <w:rFonts w:ascii="Book Antiqua" w:hAnsi="Book Antiqua"/>
          <w:bCs w:val="0"/>
          <w:szCs w:val="22"/>
        </w:rPr>
        <w:t>.</w:t>
      </w:r>
    </w:p>
    <w:p w14:paraId="335C3C57" w14:textId="77777777" w:rsidR="008D6640" w:rsidRPr="00AF0636" w:rsidRDefault="008D6640" w:rsidP="008D6640">
      <w:pPr>
        <w:pStyle w:val="tl1"/>
        <w:numPr>
          <w:ilvl w:val="0"/>
          <w:numId w:val="0"/>
        </w:numPr>
        <w:spacing w:before="0" w:after="0" w:line="276" w:lineRule="auto"/>
        <w:ind w:left="567"/>
        <w:rPr>
          <w:rFonts w:ascii="Book Antiqua" w:hAnsi="Book Antiqua"/>
          <w:szCs w:val="22"/>
        </w:rPr>
      </w:pPr>
    </w:p>
    <w:p w14:paraId="49208685" w14:textId="3EB1202E" w:rsidR="004F55F1" w:rsidRPr="00AF0636" w:rsidRDefault="008D6640" w:rsidP="0082737F">
      <w:pPr>
        <w:pStyle w:val="tl1"/>
        <w:spacing w:before="0" w:after="0" w:line="276" w:lineRule="auto"/>
        <w:ind w:left="567" w:hanging="567"/>
        <w:rPr>
          <w:rFonts w:ascii="Book Antiqua" w:hAnsi="Book Antiqua"/>
          <w:szCs w:val="22"/>
        </w:rPr>
      </w:pPr>
      <w:r w:rsidRPr="00AF0636">
        <w:rPr>
          <w:rFonts w:ascii="Book Antiqua" w:hAnsi="Book Antiqua"/>
          <w:szCs w:val="22"/>
        </w:rPr>
        <w:t xml:space="preserve">Nájomca je povinný zaplatiť prenajímateľovi Fixnú časť </w:t>
      </w:r>
      <w:r w:rsidR="00122D76" w:rsidRPr="00AF0636">
        <w:rPr>
          <w:rFonts w:ascii="Book Antiqua" w:hAnsi="Book Antiqua"/>
          <w:szCs w:val="22"/>
        </w:rPr>
        <w:t>Nájomného a Zvyšnú časť Nájomného.</w:t>
      </w:r>
    </w:p>
    <w:p w14:paraId="6CB802DB" w14:textId="77777777" w:rsidR="0082737F" w:rsidRPr="00AF0636" w:rsidRDefault="0082737F" w:rsidP="0082737F">
      <w:pPr>
        <w:pStyle w:val="tl1"/>
        <w:numPr>
          <w:ilvl w:val="0"/>
          <w:numId w:val="0"/>
        </w:numPr>
        <w:spacing w:before="0" w:after="0" w:line="276" w:lineRule="auto"/>
        <w:ind w:left="567"/>
        <w:rPr>
          <w:rFonts w:ascii="Book Antiqua" w:hAnsi="Book Antiqua"/>
          <w:szCs w:val="22"/>
        </w:rPr>
      </w:pPr>
    </w:p>
    <w:p w14:paraId="6F8AFE1A" w14:textId="2D86F129" w:rsidR="0082737F" w:rsidRPr="00AF0636" w:rsidRDefault="0082737F" w:rsidP="0082737F">
      <w:pPr>
        <w:pStyle w:val="tl1"/>
        <w:spacing w:before="0" w:after="0" w:line="276" w:lineRule="auto"/>
        <w:ind w:left="567" w:hanging="567"/>
        <w:rPr>
          <w:rFonts w:ascii="Book Antiqua" w:hAnsi="Book Antiqua"/>
          <w:szCs w:val="22"/>
        </w:rPr>
      </w:pPr>
      <w:r w:rsidRPr="00AF0636">
        <w:rPr>
          <w:rFonts w:ascii="Book Antiqua" w:hAnsi="Book Antiqua"/>
          <w:szCs w:val="22"/>
        </w:rPr>
        <w:t xml:space="preserve">Fixná časť Nájomného je dohodnutá </w:t>
      </w:r>
      <w:r w:rsidRPr="00AF0636">
        <w:rPr>
          <w:rFonts w:ascii="Book Antiqua" w:hAnsi="Book Antiqua"/>
          <w:bCs w:val="0"/>
          <w:szCs w:val="22"/>
        </w:rPr>
        <w:t xml:space="preserve">vo výške </w:t>
      </w:r>
      <w:r w:rsidR="002943F3" w:rsidRPr="00435685">
        <w:rPr>
          <w:rFonts w:ascii="Book Antiqua" w:hAnsi="Book Antiqua"/>
          <w:bCs w:val="0"/>
          <w:szCs w:val="22"/>
        </w:rPr>
        <w:t xml:space="preserve">vo výške </w:t>
      </w:r>
      <w:r w:rsidR="00C309B5" w:rsidRPr="00C309B5">
        <w:rPr>
          <w:rFonts w:ascii="Book Antiqua" w:hAnsi="Book Antiqua"/>
          <w:bCs w:val="0"/>
          <w:szCs w:val="22"/>
        </w:rPr>
        <w:t>1 365 000 EUR (slovom: jeden milión tristošesťdesiatpäťtisíc eur) bez DPH</w:t>
      </w:r>
      <w:r w:rsidR="00C309B5" w:rsidRPr="00435685">
        <w:rPr>
          <w:rFonts w:ascii="Book Antiqua" w:hAnsi="Book Antiqua"/>
          <w:bCs w:val="0"/>
          <w:szCs w:val="22"/>
        </w:rPr>
        <w:t xml:space="preserve"> </w:t>
      </w:r>
      <w:r w:rsidRPr="00AF0636">
        <w:rPr>
          <w:rFonts w:ascii="Book Antiqua" w:hAnsi="Book Antiqua"/>
          <w:bCs w:val="0"/>
          <w:szCs w:val="22"/>
        </w:rPr>
        <w:t>za jeden kalendárny rok.</w:t>
      </w:r>
    </w:p>
    <w:p w14:paraId="3C0086BC" w14:textId="77777777" w:rsidR="0082737F" w:rsidRPr="0082737F" w:rsidRDefault="0082737F" w:rsidP="0082737F">
      <w:pPr>
        <w:pStyle w:val="tl1"/>
        <w:numPr>
          <w:ilvl w:val="0"/>
          <w:numId w:val="0"/>
        </w:numPr>
        <w:spacing w:before="0" w:after="0" w:line="276" w:lineRule="auto"/>
        <w:ind w:left="567"/>
        <w:rPr>
          <w:rFonts w:ascii="Book Antiqua" w:hAnsi="Book Antiqua"/>
          <w:szCs w:val="22"/>
        </w:rPr>
      </w:pPr>
    </w:p>
    <w:p w14:paraId="6ECA6C73" w14:textId="56914342" w:rsidR="00307A71" w:rsidRDefault="00653573"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Fixná časť Nájomného </w:t>
      </w:r>
      <w:r w:rsidR="004F55F1" w:rsidRPr="00435685">
        <w:rPr>
          <w:rFonts w:ascii="Book Antiqua" w:hAnsi="Book Antiqua"/>
          <w:szCs w:val="22"/>
        </w:rPr>
        <w:t>je splatn</w:t>
      </w:r>
      <w:r w:rsidRPr="00435685">
        <w:rPr>
          <w:rFonts w:ascii="Book Antiqua" w:hAnsi="Book Antiqua"/>
          <w:szCs w:val="22"/>
        </w:rPr>
        <w:t>á</w:t>
      </w:r>
      <w:r w:rsidR="004F55F1" w:rsidRPr="00435685">
        <w:rPr>
          <w:rFonts w:ascii="Book Antiqua" w:hAnsi="Book Antiqua"/>
          <w:szCs w:val="22"/>
        </w:rPr>
        <w:t xml:space="preserve"> </w:t>
      </w:r>
      <w:r w:rsidR="00FE42F3" w:rsidRPr="00435685">
        <w:rPr>
          <w:rFonts w:ascii="Book Antiqua" w:hAnsi="Book Antiqua"/>
          <w:szCs w:val="22"/>
        </w:rPr>
        <w:t>vždy k</w:t>
      </w:r>
      <w:r w:rsidR="00851AF8" w:rsidRPr="00435685">
        <w:rPr>
          <w:rFonts w:ascii="Book Antiqua" w:hAnsi="Book Antiqua"/>
          <w:szCs w:val="22"/>
        </w:rPr>
        <w:t> 31. marcu</w:t>
      </w:r>
      <w:r w:rsidR="00FE42F3" w:rsidRPr="00435685">
        <w:rPr>
          <w:rFonts w:ascii="Book Antiqua" w:hAnsi="Book Antiqua"/>
          <w:szCs w:val="22"/>
        </w:rPr>
        <w:t xml:space="preserve"> kalendárneho roka, na ktoré sa Nájomné vzťahuje</w:t>
      </w:r>
      <w:r w:rsidR="00417D3D" w:rsidRPr="00435685">
        <w:rPr>
          <w:rFonts w:ascii="Book Antiqua" w:hAnsi="Book Antiqua"/>
          <w:szCs w:val="22"/>
        </w:rPr>
        <w:t>, ak nie je ďalej uvedené inak</w:t>
      </w:r>
      <w:r w:rsidR="00307A71" w:rsidRPr="00435685">
        <w:rPr>
          <w:rFonts w:ascii="Book Antiqua" w:hAnsi="Book Antiqua"/>
          <w:szCs w:val="22"/>
        </w:rPr>
        <w:t xml:space="preserve">. </w:t>
      </w:r>
      <w:r w:rsidR="00A74A69" w:rsidRPr="00435685">
        <w:rPr>
          <w:rFonts w:ascii="Book Antiqua" w:hAnsi="Book Antiqua"/>
          <w:szCs w:val="22"/>
        </w:rPr>
        <w:t xml:space="preserve">Fixná časť Nájomného </w:t>
      </w:r>
      <w:r w:rsidR="00307A71" w:rsidRPr="00435685">
        <w:rPr>
          <w:rFonts w:ascii="Book Antiqua" w:hAnsi="Book Antiqua"/>
          <w:szCs w:val="22"/>
        </w:rPr>
        <w:t xml:space="preserve">za prvý kalendárny rok </w:t>
      </w:r>
      <w:r w:rsidR="00A13C1B" w:rsidRPr="00435685">
        <w:rPr>
          <w:rFonts w:ascii="Book Antiqua" w:hAnsi="Book Antiqua"/>
          <w:szCs w:val="22"/>
        </w:rPr>
        <w:t>Doby nájmu</w:t>
      </w:r>
      <w:r w:rsidR="000116B5" w:rsidRPr="00435685">
        <w:rPr>
          <w:rFonts w:ascii="Book Antiqua" w:hAnsi="Book Antiqua"/>
          <w:szCs w:val="22"/>
        </w:rPr>
        <w:t xml:space="preserve"> je </w:t>
      </w:r>
      <w:r w:rsidR="00AB7A09" w:rsidRPr="00435685">
        <w:rPr>
          <w:rFonts w:ascii="Book Antiqua" w:hAnsi="Book Antiqua"/>
          <w:szCs w:val="22"/>
        </w:rPr>
        <w:t xml:space="preserve">splatná </w:t>
      </w:r>
      <w:r w:rsidR="000B5CA9" w:rsidRPr="00435685">
        <w:rPr>
          <w:rFonts w:ascii="Book Antiqua" w:hAnsi="Book Antiqua"/>
          <w:szCs w:val="22"/>
        </w:rPr>
        <w:t>do konca</w:t>
      </w:r>
      <w:r w:rsidR="00AB7A09" w:rsidRPr="00435685">
        <w:rPr>
          <w:rFonts w:ascii="Book Antiqua" w:hAnsi="Book Antiqua"/>
          <w:szCs w:val="22"/>
        </w:rPr>
        <w:t xml:space="preserve"> </w:t>
      </w:r>
      <w:r w:rsidR="000B5CA9" w:rsidRPr="00435685">
        <w:rPr>
          <w:rFonts w:ascii="Book Antiqua" w:hAnsi="Book Antiqua"/>
          <w:szCs w:val="22"/>
        </w:rPr>
        <w:t>prvého</w:t>
      </w:r>
      <w:r w:rsidR="00C352C7" w:rsidRPr="00435685">
        <w:rPr>
          <w:rFonts w:ascii="Book Antiqua" w:hAnsi="Book Antiqua"/>
          <w:szCs w:val="22"/>
        </w:rPr>
        <w:t xml:space="preserve"> (1</w:t>
      </w:r>
      <w:r w:rsidR="000B5CA9" w:rsidRPr="00435685">
        <w:rPr>
          <w:rFonts w:ascii="Book Antiqua" w:hAnsi="Book Antiqua"/>
          <w:szCs w:val="22"/>
        </w:rPr>
        <w:t>.</w:t>
      </w:r>
      <w:r w:rsidR="00C352C7" w:rsidRPr="00435685">
        <w:rPr>
          <w:rFonts w:ascii="Book Antiqua" w:hAnsi="Book Antiqua"/>
          <w:szCs w:val="22"/>
        </w:rPr>
        <w:t xml:space="preserve">) mesiaca </w:t>
      </w:r>
      <w:r w:rsidR="00D943F0" w:rsidRPr="00435685">
        <w:rPr>
          <w:rFonts w:ascii="Book Antiqua" w:hAnsi="Book Antiqua"/>
          <w:szCs w:val="22"/>
        </w:rPr>
        <w:t>Doby nájmu</w:t>
      </w:r>
      <w:r w:rsidR="000B5CA9" w:rsidRPr="00435685">
        <w:rPr>
          <w:rFonts w:ascii="Book Antiqua" w:hAnsi="Book Antiqua"/>
          <w:szCs w:val="22"/>
        </w:rPr>
        <w:t xml:space="preserve">. </w:t>
      </w:r>
      <w:r w:rsidR="00416437" w:rsidRPr="00435685">
        <w:rPr>
          <w:rFonts w:ascii="Book Antiqua" w:hAnsi="Book Antiqua"/>
          <w:szCs w:val="22"/>
        </w:rPr>
        <w:t xml:space="preserve"> </w:t>
      </w:r>
    </w:p>
    <w:p w14:paraId="24107595" w14:textId="77777777" w:rsidR="0082737F" w:rsidRDefault="0082737F" w:rsidP="0082737F">
      <w:pPr>
        <w:pStyle w:val="tl1"/>
        <w:numPr>
          <w:ilvl w:val="0"/>
          <w:numId w:val="0"/>
        </w:numPr>
        <w:spacing w:before="0" w:after="0" w:line="276" w:lineRule="auto"/>
        <w:ind w:left="567"/>
        <w:rPr>
          <w:rFonts w:ascii="Book Antiqua" w:hAnsi="Book Antiqua"/>
          <w:szCs w:val="22"/>
        </w:rPr>
      </w:pPr>
    </w:p>
    <w:p w14:paraId="30DEE7D2" w14:textId="432F7E82" w:rsidR="0082737F" w:rsidRPr="0082737F" w:rsidRDefault="0082737F" w:rsidP="0082737F">
      <w:pPr>
        <w:pStyle w:val="tl1"/>
        <w:spacing w:before="0" w:after="0" w:line="276" w:lineRule="auto"/>
        <w:ind w:left="567" w:hanging="567"/>
        <w:rPr>
          <w:rFonts w:ascii="Book Antiqua" w:hAnsi="Book Antiqua"/>
          <w:szCs w:val="22"/>
        </w:rPr>
      </w:pPr>
      <w:r>
        <w:rPr>
          <w:rFonts w:ascii="Book Antiqua" w:hAnsi="Book Antiqua"/>
          <w:szCs w:val="22"/>
        </w:rPr>
        <w:t>Zvyšná časť Nájomného za príslušný kalendárny rok sa určí v súlade s ustanoveniami čl.  14.7</w:t>
      </w:r>
      <w:r w:rsidR="000F2BEA">
        <w:rPr>
          <w:rFonts w:ascii="Book Antiqua" w:hAnsi="Book Antiqua"/>
          <w:szCs w:val="22"/>
        </w:rPr>
        <w:t>.</w:t>
      </w:r>
      <w:r>
        <w:rPr>
          <w:rFonts w:ascii="Book Antiqua" w:hAnsi="Book Antiqua"/>
          <w:szCs w:val="22"/>
        </w:rPr>
        <w:t xml:space="preserve"> až 14.10</w:t>
      </w:r>
      <w:r w:rsidR="000F2BEA">
        <w:rPr>
          <w:rFonts w:ascii="Book Antiqua" w:hAnsi="Book Antiqua"/>
          <w:szCs w:val="22"/>
        </w:rPr>
        <w:t>.</w:t>
      </w:r>
      <w:r>
        <w:rPr>
          <w:rFonts w:ascii="Book Antiqua" w:hAnsi="Book Antiqua"/>
          <w:szCs w:val="22"/>
        </w:rPr>
        <w:t xml:space="preserve"> Zmluvy.</w:t>
      </w:r>
    </w:p>
    <w:p w14:paraId="379DAA9B" w14:textId="77777777" w:rsidR="008C28DB" w:rsidRPr="00435685" w:rsidRDefault="008C28DB" w:rsidP="00435685">
      <w:pPr>
        <w:pStyle w:val="Odsekzoznamu"/>
        <w:spacing w:before="0" w:after="0" w:line="276" w:lineRule="auto"/>
        <w:rPr>
          <w:rFonts w:ascii="Book Antiqua" w:hAnsi="Book Antiqua"/>
          <w:szCs w:val="22"/>
        </w:rPr>
      </w:pPr>
    </w:p>
    <w:p w14:paraId="5F925E1D" w14:textId="326D6A49" w:rsidR="0063165A" w:rsidRPr="00435685" w:rsidRDefault="00134E54"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Zmluvné strany sa dohodli, že</w:t>
      </w:r>
      <w:r w:rsidR="00181DF7" w:rsidRPr="00435685">
        <w:rPr>
          <w:rFonts w:ascii="Book Antiqua" w:hAnsi="Book Antiqua"/>
          <w:szCs w:val="22"/>
        </w:rPr>
        <w:t xml:space="preserve"> na úhradu</w:t>
      </w:r>
      <w:r w:rsidRPr="00435685">
        <w:rPr>
          <w:rFonts w:ascii="Book Antiqua" w:hAnsi="Book Antiqua"/>
          <w:szCs w:val="22"/>
        </w:rPr>
        <w:t xml:space="preserve"> </w:t>
      </w:r>
      <w:r w:rsidR="00881EB7" w:rsidRPr="00435685">
        <w:rPr>
          <w:rFonts w:ascii="Book Antiqua" w:hAnsi="Book Antiqua"/>
          <w:szCs w:val="22"/>
        </w:rPr>
        <w:t>Nájomné</w:t>
      </w:r>
      <w:r w:rsidR="00721972" w:rsidRPr="00435685">
        <w:rPr>
          <w:rFonts w:ascii="Book Antiqua" w:hAnsi="Book Antiqua"/>
          <w:szCs w:val="22"/>
        </w:rPr>
        <w:t>ho</w:t>
      </w:r>
      <w:r w:rsidR="007F24C2" w:rsidRPr="00435685">
        <w:rPr>
          <w:rFonts w:ascii="Book Antiqua" w:hAnsi="Book Antiqua"/>
          <w:szCs w:val="22"/>
        </w:rPr>
        <w:t xml:space="preserve"> </w:t>
      </w:r>
      <w:r w:rsidR="00181DF7" w:rsidRPr="00435685">
        <w:rPr>
          <w:rFonts w:ascii="Book Antiqua" w:hAnsi="Book Antiqua"/>
          <w:szCs w:val="22"/>
        </w:rPr>
        <w:t xml:space="preserve">budú započítané </w:t>
      </w:r>
      <w:r w:rsidR="00262387" w:rsidRPr="00435685">
        <w:rPr>
          <w:rFonts w:ascii="Book Antiqua" w:hAnsi="Book Antiqua"/>
          <w:szCs w:val="22"/>
        </w:rPr>
        <w:t xml:space="preserve">náklady vynaložené Nájomcom na investície predpokladané v Investičnom pláne a schválené </w:t>
      </w:r>
      <w:r w:rsidR="001E464A" w:rsidRPr="00435685">
        <w:rPr>
          <w:rFonts w:ascii="Book Antiqua" w:hAnsi="Book Antiqua"/>
          <w:szCs w:val="22"/>
        </w:rPr>
        <w:t>Koordinačnou komisiou v súlade s čl. 14.</w:t>
      </w:r>
      <w:r w:rsidR="006E076C">
        <w:rPr>
          <w:rFonts w:ascii="Book Antiqua" w:hAnsi="Book Antiqua"/>
          <w:szCs w:val="22"/>
        </w:rPr>
        <w:t>8</w:t>
      </w:r>
      <w:r w:rsidR="001E464A" w:rsidRPr="00435685">
        <w:rPr>
          <w:rFonts w:ascii="Book Antiqua" w:hAnsi="Book Antiqua"/>
          <w:szCs w:val="22"/>
        </w:rPr>
        <w:t xml:space="preserve"> Zmluvy</w:t>
      </w:r>
      <w:r w:rsidR="00E1025E" w:rsidRPr="00435685">
        <w:rPr>
          <w:rFonts w:ascii="Book Antiqua" w:hAnsi="Book Antiqua"/>
          <w:szCs w:val="22"/>
        </w:rPr>
        <w:t>.</w:t>
      </w:r>
      <w:r w:rsidR="001E464A" w:rsidRPr="00435685">
        <w:rPr>
          <w:rFonts w:ascii="Book Antiqua" w:hAnsi="Book Antiqua"/>
          <w:szCs w:val="22"/>
        </w:rPr>
        <w:t xml:space="preserve"> </w:t>
      </w:r>
      <w:r w:rsidR="00E1025E" w:rsidRPr="00435685">
        <w:rPr>
          <w:rFonts w:ascii="Book Antiqua" w:hAnsi="Book Antiqua"/>
          <w:szCs w:val="22"/>
        </w:rPr>
        <w:t>Z</w:t>
      </w:r>
      <w:r w:rsidR="001E464A" w:rsidRPr="00435685">
        <w:rPr>
          <w:rFonts w:ascii="Book Antiqua" w:hAnsi="Book Antiqua"/>
          <w:szCs w:val="22"/>
        </w:rPr>
        <w:t xml:space="preserve">apočítanie nákladov v zmysle </w:t>
      </w:r>
      <w:r w:rsidR="00E1025E" w:rsidRPr="00435685">
        <w:rPr>
          <w:rFonts w:ascii="Book Antiqua" w:hAnsi="Book Antiqua"/>
          <w:szCs w:val="22"/>
        </w:rPr>
        <w:t>predchádzajúcej vety v</w:t>
      </w:r>
      <w:r w:rsidR="0015648D" w:rsidRPr="00435685">
        <w:rPr>
          <w:rFonts w:ascii="Book Antiqua" w:hAnsi="Book Antiqua"/>
          <w:szCs w:val="22"/>
        </w:rPr>
        <w:t xml:space="preserve">šak nie je prípustné </w:t>
      </w:r>
      <w:r w:rsidR="00732747" w:rsidRPr="00435685">
        <w:rPr>
          <w:rFonts w:ascii="Book Antiqua" w:hAnsi="Book Antiqua"/>
          <w:szCs w:val="22"/>
        </w:rPr>
        <w:t>voči Fixnej časti Nájomného</w:t>
      </w:r>
      <w:r w:rsidR="00F103F3" w:rsidRPr="00435685">
        <w:rPr>
          <w:rFonts w:ascii="Book Antiqua" w:hAnsi="Book Antiqua"/>
          <w:szCs w:val="22"/>
        </w:rPr>
        <w:t xml:space="preserve">, ktorú je Nájomca povinný uhradiť </w:t>
      </w:r>
      <w:r w:rsidR="00435685" w:rsidRPr="00435685">
        <w:rPr>
          <w:rFonts w:ascii="Book Antiqua" w:hAnsi="Book Antiqua"/>
          <w:szCs w:val="22"/>
        </w:rPr>
        <w:t xml:space="preserve">vždy </w:t>
      </w:r>
      <w:r w:rsidR="004C5D3D" w:rsidRPr="00435685">
        <w:rPr>
          <w:rFonts w:ascii="Book Antiqua" w:hAnsi="Book Antiqua"/>
          <w:szCs w:val="22"/>
        </w:rPr>
        <w:t>v plnej výške</w:t>
      </w:r>
      <w:r w:rsidR="00A92060" w:rsidRPr="00435685">
        <w:rPr>
          <w:rFonts w:ascii="Book Antiqua" w:hAnsi="Book Antiqua"/>
          <w:szCs w:val="22"/>
        </w:rPr>
        <w:t>,</w:t>
      </w:r>
      <w:r w:rsidR="004C5D3D" w:rsidRPr="00435685">
        <w:rPr>
          <w:rFonts w:ascii="Book Antiqua" w:hAnsi="Book Antiqua"/>
          <w:szCs w:val="22"/>
        </w:rPr>
        <w:t xml:space="preserve"> </w:t>
      </w:r>
      <w:r w:rsidR="00F103F3" w:rsidRPr="00435685">
        <w:rPr>
          <w:rFonts w:ascii="Book Antiqua" w:hAnsi="Book Antiqua"/>
          <w:szCs w:val="22"/>
        </w:rPr>
        <w:t xml:space="preserve">bez ohľadu na </w:t>
      </w:r>
      <w:r w:rsidR="00721972" w:rsidRPr="00435685">
        <w:rPr>
          <w:rFonts w:ascii="Book Antiqua" w:hAnsi="Book Antiqua"/>
          <w:szCs w:val="22"/>
        </w:rPr>
        <w:t>zrealizované investície</w:t>
      </w:r>
      <w:r w:rsidR="00732747" w:rsidRPr="00435685">
        <w:rPr>
          <w:rFonts w:ascii="Book Antiqua" w:hAnsi="Book Antiqua"/>
          <w:szCs w:val="22"/>
        </w:rPr>
        <w:t>.</w:t>
      </w:r>
      <w:r w:rsidR="001E464A" w:rsidRPr="00435685">
        <w:rPr>
          <w:rFonts w:ascii="Book Antiqua" w:hAnsi="Book Antiqua"/>
          <w:szCs w:val="22"/>
        </w:rPr>
        <w:t xml:space="preserve"> </w:t>
      </w:r>
      <w:r w:rsidR="00881EB7" w:rsidRPr="00435685">
        <w:rPr>
          <w:rFonts w:ascii="Book Antiqua" w:hAnsi="Book Antiqua"/>
          <w:szCs w:val="22"/>
        </w:rPr>
        <w:t xml:space="preserve"> </w:t>
      </w:r>
    </w:p>
    <w:p w14:paraId="4EBFEA59" w14:textId="300B55AF" w:rsidR="004C5D3D" w:rsidRPr="00435685" w:rsidRDefault="004C5D3D" w:rsidP="007E574A">
      <w:pPr>
        <w:pStyle w:val="Odsekzoznamu"/>
        <w:spacing w:before="0" w:after="0" w:line="276" w:lineRule="auto"/>
        <w:rPr>
          <w:rFonts w:ascii="Book Antiqua" w:hAnsi="Book Antiqua"/>
          <w:szCs w:val="22"/>
        </w:rPr>
      </w:pPr>
    </w:p>
    <w:p w14:paraId="47315793" w14:textId="3D2AC984" w:rsidR="00435685" w:rsidRPr="00435685" w:rsidRDefault="004C5D3D"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sa dohodli, že Nájomca vždy najneskôr do </w:t>
      </w:r>
      <w:r w:rsidR="00D5555F">
        <w:rPr>
          <w:rFonts w:ascii="Book Antiqua" w:hAnsi="Book Antiqua"/>
          <w:szCs w:val="22"/>
        </w:rPr>
        <w:t>31</w:t>
      </w:r>
      <w:r w:rsidR="007A0A39" w:rsidRPr="00435685">
        <w:rPr>
          <w:rFonts w:ascii="Book Antiqua" w:hAnsi="Book Antiqua"/>
          <w:szCs w:val="22"/>
        </w:rPr>
        <w:t>. januára predloží</w:t>
      </w:r>
      <w:r w:rsidR="00A854E3" w:rsidRPr="00435685">
        <w:rPr>
          <w:rFonts w:ascii="Book Antiqua" w:hAnsi="Book Antiqua"/>
          <w:szCs w:val="22"/>
        </w:rPr>
        <w:t xml:space="preserve"> Koordinačnej komisii na </w:t>
      </w:r>
      <w:r w:rsidR="0074277B" w:rsidRPr="00435685">
        <w:rPr>
          <w:rFonts w:ascii="Book Antiqua" w:hAnsi="Book Antiqua"/>
          <w:szCs w:val="22"/>
        </w:rPr>
        <w:t>potvrdenie</w:t>
      </w:r>
      <w:r w:rsidR="00A854E3" w:rsidRPr="00435685">
        <w:rPr>
          <w:rFonts w:ascii="Book Antiqua" w:hAnsi="Book Antiqua"/>
          <w:szCs w:val="22"/>
        </w:rPr>
        <w:t xml:space="preserve"> </w:t>
      </w:r>
      <w:r w:rsidR="00E12A2D" w:rsidRPr="00435685">
        <w:rPr>
          <w:rFonts w:ascii="Book Antiqua" w:hAnsi="Book Antiqua"/>
          <w:szCs w:val="22"/>
        </w:rPr>
        <w:t>súpis nákladov na investície predpokladané v Investičnom pláne</w:t>
      </w:r>
      <w:r w:rsidR="0020606E" w:rsidRPr="00435685">
        <w:rPr>
          <w:rFonts w:ascii="Book Antiqua" w:hAnsi="Book Antiqua"/>
          <w:szCs w:val="22"/>
        </w:rPr>
        <w:t>, ktoré Nájomca vynalož</w:t>
      </w:r>
      <w:r w:rsidR="000407E0" w:rsidRPr="00435685">
        <w:rPr>
          <w:rFonts w:ascii="Book Antiqua" w:hAnsi="Book Antiqua"/>
          <w:szCs w:val="22"/>
        </w:rPr>
        <w:t>il</w:t>
      </w:r>
      <w:r w:rsidR="006475FB" w:rsidRPr="00435685">
        <w:rPr>
          <w:rFonts w:ascii="Book Antiqua" w:hAnsi="Book Antiqua"/>
          <w:szCs w:val="22"/>
        </w:rPr>
        <w:t xml:space="preserve"> </w:t>
      </w:r>
      <w:r w:rsidR="00387D2F">
        <w:rPr>
          <w:rFonts w:ascii="Book Antiqua" w:hAnsi="Book Antiqua"/>
          <w:szCs w:val="22"/>
        </w:rPr>
        <w:t>na Predmet nájmu</w:t>
      </w:r>
      <w:r w:rsidR="006475FB" w:rsidRPr="00435685">
        <w:rPr>
          <w:rFonts w:ascii="Book Antiqua" w:hAnsi="Book Antiqua"/>
          <w:szCs w:val="22"/>
        </w:rPr>
        <w:t>.</w:t>
      </w:r>
      <w:r w:rsidR="00E12A2D" w:rsidRPr="00435685">
        <w:rPr>
          <w:rFonts w:ascii="Book Antiqua" w:hAnsi="Book Antiqua"/>
          <w:szCs w:val="22"/>
        </w:rPr>
        <w:t xml:space="preserve"> </w:t>
      </w:r>
      <w:r w:rsidR="003C5080" w:rsidRPr="00435685">
        <w:rPr>
          <w:rFonts w:ascii="Book Antiqua" w:hAnsi="Book Antiqua"/>
          <w:szCs w:val="22"/>
        </w:rPr>
        <w:t xml:space="preserve">Prílohou súpisu budú listiny preukazujúce skutočné vynaloženie nákladov. </w:t>
      </w:r>
      <w:r w:rsidR="00175139" w:rsidRPr="00435685">
        <w:rPr>
          <w:rFonts w:ascii="Book Antiqua" w:hAnsi="Book Antiqua"/>
          <w:szCs w:val="22"/>
        </w:rPr>
        <w:t xml:space="preserve">Koordinačná komisia predložený súpis preskúma </w:t>
      </w:r>
      <w:r w:rsidR="00097F4C" w:rsidRPr="00435685">
        <w:rPr>
          <w:rFonts w:ascii="Book Antiqua" w:hAnsi="Book Antiqua"/>
          <w:szCs w:val="22"/>
        </w:rPr>
        <w:t xml:space="preserve">a písomne Nájomcovi potvrdí, v akej </w:t>
      </w:r>
      <w:r w:rsidR="00390B50" w:rsidRPr="00435685">
        <w:rPr>
          <w:rFonts w:ascii="Book Antiqua" w:hAnsi="Book Antiqua"/>
          <w:szCs w:val="22"/>
        </w:rPr>
        <w:t>výške</w:t>
      </w:r>
      <w:r w:rsidR="00097F4C" w:rsidRPr="00435685">
        <w:rPr>
          <w:rFonts w:ascii="Book Antiqua" w:hAnsi="Book Antiqua"/>
          <w:szCs w:val="22"/>
        </w:rPr>
        <w:t xml:space="preserve"> sa s</w:t>
      </w:r>
      <w:r w:rsidR="00A84D3C" w:rsidRPr="00435685">
        <w:rPr>
          <w:rFonts w:ascii="Book Antiqua" w:hAnsi="Book Antiqua"/>
          <w:szCs w:val="22"/>
        </w:rPr>
        <w:t xml:space="preserve">uma nákladov </w:t>
      </w:r>
      <w:r w:rsidR="00560622" w:rsidRPr="00435685">
        <w:rPr>
          <w:rFonts w:ascii="Book Antiqua" w:hAnsi="Book Antiqua"/>
          <w:szCs w:val="22"/>
        </w:rPr>
        <w:t>vyplývajúca z</w:t>
      </w:r>
      <w:r w:rsidR="00097F4C" w:rsidRPr="00435685">
        <w:rPr>
          <w:rFonts w:ascii="Book Antiqua" w:hAnsi="Book Antiqua"/>
          <w:szCs w:val="22"/>
        </w:rPr>
        <w:t xml:space="preserve"> predloženého </w:t>
      </w:r>
      <w:r w:rsidR="00560622" w:rsidRPr="00435685">
        <w:rPr>
          <w:rFonts w:ascii="Book Antiqua" w:hAnsi="Book Antiqua"/>
          <w:szCs w:val="22"/>
        </w:rPr>
        <w:t>súpisu</w:t>
      </w:r>
      <w:r w:rsidR="00C22028" w:rsidRPr="00435685">
        <w:rPr>
          <w:rFonts w:ascii="Book Antiqua" w:hAnsi="Book Antiqua"/>
          <w:szCs w:val="22"/>
        </w:rPr>
        <w:t xml:space="preserve"> započíta na </w:t>
      </w:r>
      <w:r w:rsidR="00390B50" w:rsidRPr="00435685">
        <w:rPr>
          <w:rFonts w:ascii="Book Antiqua" w:hAnsi="Book Antiqua"/>
          <w:szCs w:val="22"/>
        </w:rPr>
        <w:t>úhradu Nájomného.</w:t>
      </w:r>
      <w:r w:rsidR="00C0111A" w:rsidRPr="00435685">
        <w:rPr>
          <w:rFonts w:ascii="Book Antiqua" w:hAnsi="Book Antiqua"/>
          <w:szCs w:val="22"/>
        </w:rPr>
        <w:t xml:space="preserve"> </w:t>
      </w:r>
    </w:p>
    <w:p w14:paraId="4AF99066" w14:textId="77777777" w:rsidR="00435685" w:rsidRPr="00435685" w:rsidRDefault="00435685" w:rsidP="007E574A">
      <w:pPr>
        <w:pStyle w:val="Odsekzoznamu"/>
        <w:spacing w:before="0" w:after="0" w:line="276" w:lineRule="auto"/>
        <w:rPr>
          <w:rFonts w:ascii="Book Antiqua" w:hAnsi="Book Antiqua"/>
          <w:szCs w:val="22"/>
        </w:rPr>
      </w:pPr>
    </w:p>
    <w:p w14:paraId="347750C5" w14:textId="6DBF2110" w:rsidR="00781896" w:rsidRPr="00435685" w:rsidRDefault="006D435C"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Ak Koordinačná komisia Nájomcom predložený súpis nákladov nepotvrdí a medzi Zmluvnými stranami nedôjde v lehote pätnásť (15) dní od vyjadrenia Koordinačnej komisie k dohode ohľadne </w:t>
      </w:r>
      <w:r w:rsidR="007164D2" w:rsidRPr="00435685">
        <w:rPr>
          <w:rFonts w:ascii="Book Antiqua" w:hAnsi="Book Antiqua"/>
          <w:szCs w:val="22"/>
        </w:rPr>
        <w:t>súpisu</w:t>
      </w:r>
      <w:r w:rsidRPr="00435685">
        <w:rPr>
          <w:rFonts w:ascii="Book Antiqua" w:hAnsi="Book Antiqua"/>
          <w:szCs w:val="22"/>
        </w:rPr>
        <w:t xml:space="preserve"> nákladov, Zmluvné strany </w:t>
      </w:r>
      <w:r w:rsidR="00781896" w:rsidRPr="00435685">
        <w:rPr>
          <w:rFonts w:ascii="Book Antiqua" w:hAnsi="Book Antiqua"/>
          <w:szCs w:val="22"/>
        </w:rPr>
        <w:t>sa v lehote ďalších pätnásť (15) dní dohodnú na znalcovi</w:t>
      </w:r>
      <w:r w:rsidR="008875D5">
        <w:rPr>
          <w:rFonts w:ascii="Book Antiqua" w:hAnsi="Book Antiqua"/>
          <w:szCs w:val="22"/>
        </w:rPr>
        <w:t>/znalcoch</w:t>
      </w:r>
      <w:r w:rsidR="00781896" w:rsidRPr="00435685">
        <w:rPr>
          <w:rFonts w:ascii="Book Antiqua" w:hAnsi="Book Antiqua"/>
          <w:szCs w:val="22"/>
        </w:rPr>
        <w:t xml:space="preserve"> z</w:t>
      </w:r>
      <w:r w:rsidR="008875D5">
        <w:rPr>
          <w:rFonts w:ascii="Book Antiqua" w:hAnsi="Book Antiqua"/>
          <w:szCs w:val="22"/>
        </w:rPr>
        <w:t> príslušného znaleckého odboru,</w:t>
      </w:r>
      <w:r w:rsidR="00781896" w:rsidRPr="00435685">
        <w:rPr>
          <w:rFonts w:ascii="Book Antiqua" w:hAnsi="Book Antiqua"/>
          <w:szCs w:val="22"/>
        </w:rPr>
        <w:t xml:space="preserve"> ktorému bude Nájomca oprávnený predložiť súpis nákladov za účelom posúdenia primeranosti (všeobecnej hodnoty) </w:t>
      </w:r>
      <w:r w:rsidR="00154BCC" w:rsidRPr="00435685">
        <w:rPr>
          <w:rFonts w:ascii="Book Antiqua" w:hAnsi="Book Antiqua"/>
          <w:szCs w:val="22"/>
        </w:rPr>
        <w:t xml:space="preserve">investícií </w:t>
      </w:r>
      <w:r w:rsidR="00781896" w:rsidRPr="00435685">
        <w:rPr>
          <w:rFonts w:ascii="Book Antiqua" w:hAnsi="Book Antiqua"/>
          <w:szCs w:val="22"/>
        </w:rPr>
        <w:t>a</w:t>
      </w:r>
      <w:r w:rsidR="00154BCC" w:rsidRPr="00435685">
        <w:rPr>
          <w:rFonts w:ascii="Book Antiqua" w:hAnsi="Book Antiqua"/>
          <w:szCs w:val="22"/>
        </w:rPr>
        <w:t> reálnosti investícií (súladu vykonaných investícií, množstva a ceny, s investíciami uvedenými v súpise). Ak sa Zmluvné strany v lehote podľa predchádzajúcej vety na znalcovi nedohodnú, určí znalca zapísaného v príslušnom odbore a odvetí Prenajímateľ, a to v</w:t>
      </w:r>
      <w:r w:rsidR="008875D5">
        <w:rPr>
          <w:rFonts w:ascii="Book Antiqua" w:hAnsi="Book Antiqua"/>
          <w:szCs w:val="22"/>
        </w:rPr>
        <w:t> </w:t>
      </w:r>
      <w:r w:rsidR="00154BCC" w:rsidRPr="00435685">
        <w:rPr>
          <w:rFonts w:ascii="Book Antiqua" w:hAnsi="Book Antiqua"/>
          <w:szCs w:val="22"/>
        </w:rPr>
        <w:t>lehote</w:t>
      </w:r>
      <w:r w:rsidR="008875D5">
        <w:rPr>
          <w:rFonts w:ascii="Book Antiqua" w:hAnsi="Book Antiqua"/>
          <w:szCs w:val="22"/>
        </w:rPr>
        <w:t xml:space="preserve"> </w:t>
      </w:r>
      <w:r w:rsidR="00A84660">
        <w:rPr>
          <w:rFonts w:ascii="Book Antiqua" w:hAnsi="Book Antiqua"/>
          <w:szCs w:val="22"/>
        </w:rPr>
        <w:t>tridsať</w:t>
      </w:r>
      <w:r w:rsidR="00154BCC" w:rsidRPr="00435685">
        <w:rPr>
          <w:rFonts w:ascii="Book Antiqua" w:hAnsi="Book Antiqua"/>
          <w:szCs w:val="22"/>
        </w:rPr>
        <w:t xml:space="preserve"> (</w:t>
      </w:r>
      <w:r w:rsidR="00A84660">
        <w:rPr>
          <w:rFonts w:ascii="Book Antiqua" w:hAnsi="Book Antiqua"/>
          <w:szCs w:val="22"/>
        </w:rPr>
        <w:t>30</w:t>
      </w:r>
      <w:r w:rsidR="00154BCC" w:rsidRPr="00435685">
        <w:rPr>
          <w:rFonts w:ascii="Book Antiqua" w:hAnsi="Book Antiqua"/>
          <w:szCs w:val="22"/>
        </w:rPr>
        <w:t xml:space="preserve">) dní od uplynutia lehoty podľa predchádzajúcej vety. </w:t>
      </w:r>
      <w:r w:rsidR="007164D2" w:rsidRPr="00435685">
        <w:rPr>
          <w:rFonts w:ascii="Book Antiqua" w:hAnsi="Book Antiqua"/>
          <w:szCs w:val="22"/>
        </w:rPr>
        <w:t>Súpis nákladov sa v časti schválenej dohodou Zmluvných strán alebo potvrdenej príslušným znalcom považuje za súpis</w:t>
      </w:r>
      <w:r w:rsidR="00435685" w:rsidRPr="00435685">
        <w:rPr>
          <w:rFonts w:ascii="Book Antiqua" w:hAnsi="Book Antiqua"/>
          <w:szCs w:val="22"/>
        </w:rPr>
        <w:t xml:space="preserve"> s rovnakými účinkami ako súpis potvrdený Koordinačnou komisiou. </w:t>
      </w:r>
      <w:r w:rsidR="007164D2" w:rsidRPr="00435685">
        <w:rPr>
          <w:rFonts w:ascii="Book Antiqua" w:hAnsi="Book Antiqua"/>
          <w:szCs w:val="22"/>
        </w:rPr>
        <w:t xml:space="preserve">  </w:t>
      </w:r>
      <w:r w:rsidR="00154BCC" w:rsidRPr="00435685">
        <w:rPr>
          <w:rFonts w:ascii="Book Antiqua" w:hAnsi="Book Antiqua"/>
          <w:szCs w:val="22"/>
        </w:rPr>
        <w:t xml:space="preserve">   </w:t>
      </w:r>
      <w:r w:rsidR="00781896" w:rsidRPr="00435685">
        <w:rPr>
          <w:rFonts w:ascii="Book Antiqua" w:hAnsi="Book Antiqua"/>
          <w:szCs w:val="22"/>
        </w:rPr>
        <w:t xml:space="preserve"> </w:t>
      </w:r>
    </w:p>
    <w:p w14:paraId="7EDFFD13" w14:textId="77777777" w:rsidR="00CE184D" w:rsidRPr="007E574A" w:rsidRDefault="00CE184D" w:rsidP="007E574A">
      <w:pPr>
        <w:spacing w:before="0" w:after="0" w:line="276" w:lineRule="auto"/>
        <w:rPr>
          <w:rFonts w:ascii="Book Antiqua" w:hAnsi="Book Antiqua"/>
          <w:szCs w:val="22"/>
        </w:rPr>
      </w:pPr>
    </w:p>
    <w:p w14:paraId="779B748B" w14:textId="77777777" w:rsidR="003D1DA2" w:rsidRPr="00435685" w:rsidRDefault="00C0111A" w:rsidP="00435685">
      <w:pPr>
        <w:pStyle w:val="tl1"/>
        <w:spacing w:before="0" w:after="0" w:line="276" w:lineRule="auto"/>
        <w:ind w:left="567" w:hanging="567"/>
        <w:rPr>
          <w:rFonts w:ascii="Book Antiqua" w:hAnsi="Book Antiqua"/>
          <w:szCs w:val="22"/>
        </w:rPr>
      </w:pPr>
      <w:r w:rsidRPr="00435685">
        <w:rPr>
          <w:rFonts w:ascii="Book Antiqua" w:hAnsi="Book Antiqua"/>
          <w:szCs w:val="22"/>
        </w:rPr>
        <w:t>Pre predídenie akýmkoľvek pochybnostiam sa stanovuje, že</w:t>
      </w:r>
      <w:r w:rsidR="00CE184D" w:rsidRPr="00435685">
        <w:rPr>
          <w:rFonts w:ascii="Book Antiqua" w:hAnsi="Book Antiqua"/>
          <w:szCs w:val="22"/>
        </w:rPr>
        <w:t xml:space="preserve">: </w:t>
      </w:r>
    </w:p>
    <w:p w14:paraId="21D300F1" w14:textId="77777777" w:rsidR="003D1DA2" w:rsidRPr="00435685" w:rsidRDefault="003D1DA2" w:rsidP="007E574A">
      <w:pPr>
        <w:pStyle w:val="Odsekzoznamu"/>
        <w:spacing w:before="0" w:after="0" w:line="276" w:lineRule="auto"/>
        <w:rPr>
          <w:rFonts w:ascii="Book Antiqua" w:hAnsi="Book Antiqua"/>
          <w:szCs w:val="22"/>
        </w:rPr>
      </w:pPr>
    </w:p>
    <w:p w14:paraId="2621C029" w14:textId="4224BC86" w:rsidR="008C4011" w:rsidRPr="00435685" w:rsidRDefault="0063514B"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lastRenderedPageBreak/>
        <w:t xml:space="preserve">Nájomca nemá nárok na dodatočné potvrdenie </w:t>
      </w:r>
      <w:r w:rsidR="004E2B42" w:rsidRPr="00435685">
        <w:rPr>
          <w:rFonts w:ascii="Book Antiqua" w:hAnsi="Book Antiqua"/>
          <w:szCs w:val="22"/>
        </w:rPr>
        <w:t xml:space="preserve">a započítanie </w:t>
      </w:r>
      <w:r w:rsidR="00CB1932" w:rsidRPr="00435685">
        <w:rPr>
          <w:rFonts w:ascii="Book Antiqua" w:hAnsi="Book Antiqua"/>
          <w:szCs w:val="22"/>
        </w:rPr>
        <w:t>investičn</w:t>
      </w:r>
      <w:r w:rsidRPr="00435685">
        <w:rPr>
          <w:rFonts w:ascii="Book Antiqua" w:hAnsi="Book Antiqua"/>
          <w:szCs w:val="22"/>
        </w:rPr>
        <w:t>ých</w:t>
      </w:r>
      <w:r w:rsidR="00CB1932" w:rsidRPr="00435685">
        <w:rPr>
          <w:rFonts w:ascii="Book Antiqua" w:hAnsi="Book Antiqua"/>
          <w:szCs w:val="22"/>
        </w:rPr>
        <w:t xml:space="preserve"> náklad</w:t>
      </w:r>
      <w:r w:rsidRPr="00435685">
        <w:rPr>
          <w:rFonts w:ascii="Book Antiqua" w:hAnsi="Book Antiqua"/>
          <w:szCs w:val="22"/>
        </w:rPr>
        <w:t>ov</w:t>
      </w:r>
      <w:r w:rsidR="00CB1932" w:rsidRPr="00435685">
        <w:rPr>
          <w:rFonts w:ascii="Book Antiqua" w:hAnsi="Book Antiqua"/>
          <w:szCs w:val="22"/>
        </w:rPr>
        <w:t>, ktorých súpis nebude predložený Koordinačnej komisii v lehote podľa čl. 14.</w:t>
      </w:r>
      <w:r w:rsidR="00793B12">
        <w:rPr>
          <w:rFonts w:ascii="Book Antiqua" w:hAnsi="Book Antiqua"/>
          <w:szCs w:val="22"/>
        </w:rPr>
        <w:t>8</w:t>
      </w:r>
      <w:r w:rsidR="00CB1932" w:rsidRPr="00435685">
        <w:rPr>
          <w:rFonts w:ascii="Book Antiqua" w:hAnsi="Book Antiqua"/>
          <w:szCs w:val="22"/>
        </w:rPr>
        <w:t xml:space="preserve"> Zmluvy</w:t>
      </w:r>
      <w:r w:rsidRPr="00435685">
        <w:rPr>
          <w:rFonts w:ascii="Book Antiqua" w:hAnsi="Book Antiqua"/>
          <w:szCs w:val="22"/>
        </w:rPr>
        <w:t>;</w:t>
      </w:r>
      <w:r w:rsidR="00A632EB" w:rsidRPr="00435685">
        <w:rPr>
          <w:rFonts w:ascii="Book Antiqua" w:hAnsi="Book Antiqua"/>
          <w:szCs w:val="22"/>
        </w:rPr>
        <w:t xml:space="preserve"> </w:t>
      </w:r>
    </w:p>
    <w:p w14:paraId="75D88DCD" w14:textId="77777777" w:rsidR="008C4011" w:rsidRPr="00435685" w:rsidRDefault="008C4011" w:rsidP="007E574A">
      <w:pPr>
        <w:pStyle w:val="Bezriadkovania"/>
        <w:numPr>
          <w:ilvl w:val="0"/>
          <w:numId w:val="0"/>
        </w:numPr>
        <w:spacing w:before="0" w:after="0" w:line="276" w:lineRule="auto"/>
        <w:ind w:left="1418"/>
        <w:rPr>
          <w:rFonts w:ascii="Book Antiqua" w:hAnsi="Book Antiqua"/>
          <w:szCs w:val="22"/>
        </w:rPr>
      </w:pPr>
    </w:p>
    <w:p w14:paraId="4269A7BF" w14:textId="1F015340" w:rsidR="00FC7747" w:rsidRPr="00435685" w:rsidRDefault="009464CB"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ak suma potvrdených investičných nákladov presiahne sumu neuhradenej </w:t>
      </w:r>
      <w:r w:rsidR="000079E9">
        <w:rPr>
          <w:rFonts w:ascii="Book Antiqua" w:hAnsi="Book Antiqua"/>
          <w:szCs w:val="22"/>
        </w:rPr>
        <w:t xml:space="preserve">Zvyšnej </w:t>
      </w:r>
      <w:r w:rsidRPr="00435685">
        <w:rPr>
          <w:rFonts w:ascii="Book Antiqua" w:hAnsi="Book Antiqua"/>
          <w:szCs w:val="22"/>
        </w:rPr>
        <w:t xml:space="preserve">časti Nájomného </w:t>
      </w:r>
      <w:r w:rsidR="00650D90" w:rsidRPr="00435685">
        <w:rPr>
          <w:rFonts w:ascii="Book Antiqua" w:hAnsi="Book Antiqua"/>
          <w:szCs w:val="22"/>
        </w:rPr>
        <w:t xml:space="preserve">za </w:t>
      </w:r>
      <w:r w:rsidR="009E0D8F" w:rsidRPr="00435685">
        <w:rPr>
          <w:rFonts w:ascii="Book Antiqua" w:hAnsi="Book Antiqua"/>
          <w:szCs w:val="22"/>
        </w:rPr>
        <w:t xml:space="preserve">príslušný kalendárny </w:t>
      </w:r>
      <w:r w:rsidR="00F60C55" w:rsidRPr="00435685">
        <w:rPr>
          <w:rFonts w:ascii="Book Antiqua" w:hAnsi="Book Antiqua"/>
          <w:szCs w:val="22"/>
        </w:rPr>
        <w:t>rok</w:t>
      </w:r>
      <w:r w:rsidR="009E0D8F" w:rsidRPr="00435685">
        <w:rPr>
          <w:rFonts w:ascii="Book Antiqua" w:hAnsi="Book Antiqua"/>
          <w:szCs w:val="22"/>
        </w:rPr>
        <w:t xml:space="preserve">, prevyšujúca časť potvrdených investičných nákladov sa započíta na úhradu </w:t>
      </w:r>
      <w:r w:rsidR="000079E9">
        <w:rPr>
          <w:rFonts w:ascii="Book Antiqua" w:hAnsi="Book Antiqua"/>
          <w:szCs w:val="22"/>
        </w:rPr>
        <w:t>Zvyšnej časti N</w:t>
      </w:r>
      <w:r w:rsidR="009E0D8F" w:rsidRPr="00435685">
        <w:rPr>
          <w:rFonts w:ascii="Book Antiqua" w:hAnsi="Book Antiqua"/>
          <w:szCs w:val="22"/>
        </w:rPr>
        <w:t>ájomného v nasledujúcich obdobiach</w:t>
      </w:r>
      <w:r w:rsidR="003D1DA2" w:rsidRPr="00435685">
        <w:rPr>
          <w:rFonts w:ascii="Book Antiqua" w:hAnsi="Book Antiqua"/>
          <w:szCs w:val="22"/>
        </w:rPr>
        <w:t>;</w:t>
      </w:r>
    </w:p>
    <w:p w14:paraId="282EE0B0" w14:textId="77777777" w:rsidR="008E5786" w:rsidRPr="00435685" w:rsidRDefault="008E5786" w:rsidP="007E574A">
      <w:pPr>
        <w:pStyle w:val="Bezriadkovania"/>
        <w:numPr>
          <w:ilvl w:val="0"/>
          <w:numId w:val="0"/>
        </w:numPr>
        <w:spacing w:before="0" w:after="0" w:line="276" w:lineRule="auto"/>
        <w:ind w:left="1418"/>
        <w:rPr>
          <w:rFonts w:ascii="Book Antiqua" w:hAnsi="Book Antiqua"/>
          <w:szCs w:val="22"/>
        </w:rPr>
      </w:pPr>
    </w:p>
    <w:p w14:paraId="7947C18C" w14:textId="0F5E23D1" w:rsidR="008E5786" w:rsidRDefault="00E86735"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na úhradu</w:t>
      </w:r>
      <w:r w:rsidR="000079E9">
        <w:rPr>
          <w:rFonts w:ascii="Book Antiqua" w:hAnsi="Book Antiqua"/>
          <w:szCs w:val="22"/>
        </w:rPr>
        <w:t xml:space="preserve"> Zvyšnej časti</w:t>
      </w:r>
      <w:r w:rsidRPr="00435685">
        <w:rPr>
          <w:rFonts w:ascii="Book Antiqua" w:hAnsi="Book Antiqua"/>
          <w:szCs w:val="22"/>
        </w:rPr>
        <w:t xml:space="preserve"> Nájomného sa započíta aj </w:t>
      </w:r>
      <w:r w:rsidR="008E5786" w:rsidRPr="00435685">
        <w:rPr>
          <w:rFonts w:ascii="Book Antiqua" w:hAnsi="Book Antiqua"/>
          <w:szCs w:val="22"/>
        </w:rPr>
        <w:t>suma potvrdených investičných nákladov</w:t>
      </w:r>
      <w:r w:rsidR="00BE07A7" w:rsidRPr="00435685">
        <w:rPr>
          <w:rFonts w:ascii="Book Antiqua" w:hAnsi="Book Antiqua"/>
          <w:szCs w:val="22"/>
        </w:rPr>
        <w:t xml:space="preserve"> predpokladaných v Investičnom pláne</w:t>
      </w:r>
      <w:r w:rsidR="008E5786" w:rsidRPr="00435685">
        <w:rPr>
          <w:rFonts w:ascii="Book Antiqua" w:hAnsi="Book Antiqua"/>
          <w:szCs w:val="22"/>
        </w:rPr>
        <w:t xml:space="preserve"> vynaložených počas Doby manažérskeho riadenia</w:t>
      </w:r>
      <w:r w:rsidR="007B6E7A" w:rsidRPr="00435685">
        <w:rPr>
          <w:rFonts w:ascii="Book Antiqua" w:hAnsi="Book Antiqua"/>
          <w:szCs w:val="22"/>
        </w:rPr>
        <w:t>;</w:t>
      </w:r>
    </w:p>
    <w:p w14:paraId="5FF329C4" w14:textId="77777777" w:rsidR="008875D5" w:rsidRDefault="008875D5" w:rsidP="008875D5">
      <w:pPr>
        <w:pStyle w:val="Bezriadkovania"/>
        <w:numPr>
          <w:ilvl w:val="0"/>
          <w:numId w:val="0"/>
        </w:numPr>
        <w:spacing w:before="0" w:after="0" w:line="276" w:lineRule="auto"/>
        <w:ind w:left="1418"/>
        <w:rPr>
          <w:rFonts w:ascii="Book Antiqua" w:hAnsi="Book Antiqua"/>
          <w:szCs w:val="22"/>
        </w:rPr>
      </w:pPr>
    </w:p>
    <w:p w14:paraId="28335B77" w14:textId="5FEBC24F" w:rsidR="008875D5" w:rsidRDefault="008875D5" w:rsidP="008875D5">
      <w:pPr>
        <w:pStyle w:val="Bezriadkovania"/>
        <w:spacing w:before="0" w:after="0" w:line="276" w:lineRule="auto"/>
        <w:ind w:left="1418" w:hanging="851"/>
        <w:rPr>
          <w:rFonts w:ascii="Book Antiqua" w:hAnsi="Book Antiqua"/>
          <w:szCs w:val="22"/>
        </w:rPr>
      </w:pPr>
      <w:r w:rsidRPr="00435685">
        <w:rPr>
          <w:rFonts w:ascii="Book Antiqua" w:hAnsi="Book Antiqua"/>
          <w:szCs w:val="22"/>
        </w:rPr>
        <w:t>na úhradu</w:t>
      </w:r>
      <w:r w:rsidR="000079E9">
        <w:rPr>
          <w:rFonts w:ascii="Book Antiqua" w:hAnsi="Book Antiqua"/>
          <w:szCs w:val="22"/>
        </w:rPr>
        <w:t xml:space="preserve"> Zvyšnej časti</w:t>
      </w:r>
      <w:r w:rsidRPr="00435685">
        <w:rPr>
          <w:rFonts w:ascii="Book Antiqua" w:hAnsi="Book Antiqua"/>
          <w:szCs w:val="22"/>
        </w:rPr>
        <w:t xml:space="preserve"> Nájomného sa </w:t>
      </w:r>
      <w:r>
        <w:rPr>
          <w:rFonts w:ascii="Book Antiqua" w:hAnsi="Book Antiqua"/>
          <w:szCs w:val="22"/>
        </w:rPr>
        <w:t>ne</w:t>
      </w:r>
      <w:r w:rsidRPr="00435685">
        <w:rPr>
          <w:rFonts w:ascii="Book Antiqua" w:hAnsi="Book Antiqua"/>
          <w:szCs w:val="22"/>
        </w:rPr>
        <w:t>započíta suma</w:t>
      </w:r>
      <w:r>
        <w:rPr>
          <w:rFonts w:ascii="Book Antiqua" w:hAnsi="Book Antiqua"/>
          <w:szCs w:val="22"/>
        </w:rPr>
        <w:t xml:space="preserve"> nákladov vynaložených na plnenie</w:t>
      </w:r>
      <w:r w:rsidR="00C60F5E">
        <w:rPr>
          <w:rFonts w:ascii="Book Antiqua" w:hAnsi="Book Antiqua"/>
          <w:szCs w:val="22"/>
        </w:rPr>
        <w:t xml:space="preserve"> </w:t>
      </w:r>
      <w:r w:rsidR="00C60F5E" w:rsidRPr="00435685">
        <w:rPr>
          <w:rFonts w:ascii="Book Antiqua" w:hAnsi="Book Antiqua"/>
          <w:szCs w:val="22"/>
        </w:rPr>
        <w:t>Plán</w:t>
      </w:r>
      <w:r w:rsidR="00C60F5E">
        <w:rPr>
          <w:rFonts w:ascii="Book Antiqua" w:hAnsi="Book Antiqua"/>
          <w:szCs w:val="22"/>
        </w:rPr>
        <w:t>u</w:t>
      </w:r>
      <w:r w:rsidR="00C60F5E" w:rsidRPr="00435685">
        <w:rPr>
          <w:rFonts w:ascii="Book Antiqua" w:hAnsi="Book Antiqua"/>
          <w:szCs w:val="22"/>
        </w:rPr>
        <w:t xml:space="preserve"> opráv a</w:t>
      </w:r>
      <w:r w:rsidR="00C60F5E">
        <w:rPr>
          <w:rFonts w:ascii="Book Antiqua" w:hAnsi="Book Antiqua"/>
          <w:szCs w:val="22"/>
        </w:rPr>
        <w:t> </w:t>
      </w:r>
      <w:r w:rsidR="00C60F5E" w:rsidRPr="00435685">
        <w:rPr>
          <w:rFonts w:ascii="Book Antiqua" w:hAnsi="Book Antiqua"/>
          <w:szCs w:val="22"/>
        </w:rPr>
        <w:t>investícií</w:t>
      </w:r>
      <w:r w:rsidR="00C60F5E">
        <w:rPr>
          <w:rFonts w:ascii="Book Antiqua" w:hAnsi="Book Antiqua"/>
          <w:szCs w:val="22"/>
        </w:rPr>
        <w:t xml:space="preserve"> </w:t>
      </w:r>
      <w:r w:rsidR="00C60F5E" w:rsidRPr="00435685">
        <w:rPr>
          <w:rFonts w:ascii="Book Antiqua" w:hAnsi="Book Antiqua"/>
          <w:szCs w:val="22"/>
        </w:rPr>
        <w:t>a</w:t>
      </w:r>
      <w:r w:rsidR="00C60F5E">
        <w:rPr>
          <w:rFonts w:ascii="Book Antiqua" w:hAnsi="Book Antiqua"/>
          <w:szCs w:val="22"/>
        </w:rPr>
        <w:t> </w:t>
      </w:r>
      <w:r w:rsidR="00C60F5E" w:rsidRPr="00435685">
        <w:rPr>
          <w:rFonts w:ascii="Book Antiqua" w:hAnsi="Book Antiqua"/>
          <w:szCs w:val="22"/>
        </w:rPr>
        <w:t>Nájomcovi</w:t>
      </w:r>
      <w:r w:rsidR="00C60F5E">
        <w:rPr>
          <w:rFonts w:ascii="Book Antiqua" w:hAnsi="Book Antiqua"/>
          <w:szCs w:val="22"/>
        </w:rPr>
        <w:t xml:space="preserve"> (Manažérskej skupine)</w:t>
      </w:r>
      <w:r w:rsidR="00C60F5E" w:rsidRPr="00435685">
        <w:rPr>
          <w:rFonts w:ascii="Book Antiqua" w:hAnsi="Book Antiqua"/>
          <w:szCs w:val="22"/>
        </w:rPr>
        <w:t xml:space="preserve"> v spojitosti s vynaložením investičných nákladov nemôže voči Prenajímateľovi vzniknúť nárok na vrátenie žiadnej časti Nájomného</w:t>
      </w:r>
      <w:r w:rsidR="00247971">
        <w:rPr>
          <w:rFonts w:ascii="Book Antiqua" w:hAnsi="Book Antiqua"/>
          <w:szCs w:val="22"/>
        </w:rPr>
        <w:t xml:space="preserve">, </w:t>
      </w:r>
      <w:r w:rsidR="00C60F5E" w:rsidRPr="00435685">
        <w:rPr>
          <w:rFonts w:ascii="Book Antiqua" w:hAnsi="Book Antiqua"/>
          <w:szCs w:val="22"/>
        </w:rPr>
        <w:t>ani iný peňažný nárok</w:t>
      </w:r>
      <w:r w:rsidR="00C60F5E">
        <w:rPr>
          <w:rFonts w:ascii="Book Antiqua" w:hAnsi="Book Antiqua"/>
          <w:szCs w:val="22"/>
        </w:rPr>
        <w:t xml:space="preserve">, </w:t>
      </w:r>
      <w:r w:rsidR="00247971">
        <w:rPr>
          <w:rFonts w:ascii="Book Antiqua" w:hAnsi="Book Antiqua"/>
          <w:szCs w:val="22"/>
        </w:rPr>
        <w:t>ustanovenia Prílohy č. 11 tým nie sú dotknuté</w:t>
      </w:r>
      <w:r w:rsidR="00C60F5E">
        <w:rPr>
          <w:rFonts w:ascii="Book Antiqua" w:hAnsi="Book Antiqua"/>
          <w:szCs w:val="22"/>
        </w:rPr>
        <w:t>;</w:t>
      </w:r>
    </w:p>
    <w:p w14:paraId="6E8642AE" w14:textId="77777777" w:rsidR="003D1DA2" w:rsidRPr="00435685" w:rsidRDefault="003D1DA2" w:rsidP="008875D5">
      <w:pPr>
        <w:pStyle w:val="Bezriadkovania"/>
        <w:numPr>
          <w:ilvl w:val="0"/>
          <w:numId w:val="0"/>
        </w:numPr>
        <w:spacing w:before="0" w:after="0" w:line="276" w:lineRule="auto"/>
        <w:rPr>
          <w:rFonts w:ascii="Book Antiqua" w:hAnsi="Book Antiqua"/>
          <w:szCs w:val="22"/>
        </w:rPr>
      </w:pPr>
    </w:p>
    <w:p w14:paraId="459E3ABD" w14:textId="5D71D422" w:rsidR="003D1DA2" w:rsidRPr="00435685" w:rsidRDefault="00EE57FD" w:rsidP="007E574A">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potvrdené investičné náklady sa započítajú na úhradu </w:t>
      </w:r>
      <w:r w:rsidR="000079E9">
        <w:rPr>
          <w:rFonts w:ascii="Book Antiqua" w:hAnsi="Book Antiqua"/>
          <w:szCs w:val="22"/>
        </w:rPr>
        <w:t xml:space="preserve">Zvyšnej časti </w:t>
      </w:r>
      <w:r w:rsidRPr="00435685">
        <w:rPr>
          <w:rFonts w:ascii="Book Antiqua" w:hAnsi="Book Antiqua"/>
          <w:szCs w:val="22"/>
        </w:rPr>
        <w:t xml:space="preserve">Nájomného iba do výšky </w:t>
      </w:r>
      <w:r w:rsidR="00D765FA" w:rsidRPr="00435685">
        <w:rPr>
          <w:rFonts w:ascii="Book Antiqua" w:hAnsi="Book Antiqua"/>
          <w:szCs w:val="22"/>
        </w:rPr>
        <w:t>neuhradenej časti Nájomného</w:t>
      </w:r>
      <w:r w:rsidR="006C6D80" w:rsidRPr="00435685">
        <w:rPr>
          <w:rFonts w:ascii="Book Antiqua" w:hAnsi="Book Antiqua"/>
          <w:szCs w:val="22"/>
        </w:rPr>
        <w:t xml:space="preserve"> </w:t>
      </w:r>
      <w:r w:rsidR="00D30E19" w:rsidRPr="00435685">
        <w:rPr>
          <w:rFonts w:ascii="Book Antiqua" w:hAnsi="Book Antiqua"/>
          <w:szCs w:val="22"/>
        </w:rPr>
        <w:t>(tým nie je dotknuté ustanovenie druhej vety čl. 14.</w:t>
      </w:r>
      <w:r w:rsidR="006E076C">
        <w:rPr>
          <w:rFonts w:ascii="Book Antiqua" w:hAnsi="Book Antiqua"/>
          <w:szCs w:val="22"/>
        </w:rPr>
        <w:t>7</w:t>
      </w:r>
      <w:r w:rsidR="00D30E19" w:rsidRPr="00435685">
        <w:rPr>
          <w:rFonts w:ascii="Book Antiqua" w:hAnsi="Book Antiqua"/>
          <w:szCs w:val="22"/>
        </w:rPr>
        <w:t xml:space="preserve"> Zmluvy) </w:t>
      </w:r>
      <w:r w:rsidR="006C6D80" w:rsidRPr="00435685">
        <w:rPr>
          <w:rFonts w:ascii="Book Antiqua" w:hAnsi="Book Antiqua"/>
          <w:szCs w:val="22"/>
        </w:rPr>
        <w:t xml:space="preserve">a Nájomcovi v spojitosti s vynaložením investičných nákladov nemôže </w:t>
      </w:r>
      <w:r w:rsidR="00D373D1" w:rsidRPr="00435685">
        <w:rPr>
          <w:rFonts w:ascii="Book Antiqua" w:hAnsi="Book Antiqua"/>
          <w:szCs w:val="22"/>
        </w:rPr>
        <w:t xml:space="preserve">voči Prenajímateľovi </w:t>
      </w:r>
      <w:r w:rsidR="006C6D80" w:rsidRPr="00435685">
        <w:rPr>
          <w:rFonts w:ascii="Book Antiqua" w:hAnsi="Book Antiqua"/>
          <w:szCs w:val="22"/>
        </w:rPr>
        <w:t xml:space="preserve">vzniknúť nárok na vrátenie </w:t>
      </w:r>
      <w:r w:rsidR="00D373D1" w:rsidRPr="00435685">
        <w:rPr>
          <w:rFonts w:ascii="Book Antiqua" w:hAnsi="Book Antiqua"/>
          <w:szCs w:val="22"/>
        </w:rPr>
        <w:t xml:space="preserve">žiadnej časti </w:t>
      </w:r>
      <w:r w:rsidR="00D30E19" w:rsidRPr="00435685">
        <w:rPr>
          <w:rFonts w:ascii="Book Antiqua" w:hAnsi="Book Antiqua"/>
          <w:szCs w:val="22"/>
        </w:rPr>
        <w:t>N</w:t>
      </w:r>
      <w:r w:rsidR="00D373D1" w:rsidRPr="00435685">
        <w:rPr>
          <w:rFonts w:ascii="Book Antiqua" w:hAnsi="Book Antiqua"/>
          <w:szCs w:val="22"/>
        </w:rPr>
        <w:t>ájomného ani i</w:t>
      </w:r>
      <w:r w:rsidR="00D30E19" w:rsidRPr="00435685">
        <w:rPr>
          <w:rFonts w:ascii="Book Antiqua" w:hAnsi="Book Antiqua"/>
          <w:szCs w:val="22"/>
        </w:rPr>
        <w:t>ný peňažný nárok</w:t>
      </w:r>
      <w:r w:rsidR="00E1025E" w:rsidRPr="00435685">
        <w:rPr>
          <w:rFonts w:ascii="Book Antiqua" w:hAnsi="Book Antiqua"/>
          <w:szCs w:val="22"/>
        </w:rPr>
        <w:t xml:space="preserve">.  </w:t>
      </w:r>
    </w:p>
    <w:p w14:paraId="6A553130" w14:textId="77777777" w:rsidR="00FC7747" w:rsidRPr="00435685" w:rsidRDefault="00FC7747" w:rsidP="007E574A">
      <w:pPr>
        <w:pStyle w:val="Odsekzoznamu"/>
        <w:spacing w:before="0" w:after="0" w:line="276" w:lineRule="auto"/>
        <w:rPr>
          <w:rFonts w:ascii="Book Antiqua" w:hAnsi="Book Antiqua"/>
          <w:szCs w:val="22"/>
        </w:rPr>
      </w:pPr>
    </w:p>
    <w:p w14:paraId="7FD27DCF" w14:textId="50A41AC7" w:rsidR="00416437" w:rsidRDefault="00FC7747"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Zvyšnú časť Nájomného za príslušný </w:t>
      </w:r>
      <w:r w:rsidR="004C7E6D" w:rsidRPr="00435685">
        <w:rPr>
          <w:rFonts w:ascii="Book Antiqua" w:hAnsi="Book Antiqua"/>
          <w:szCs w:val="22"/>
        </w:rPr>
        <w:t xml:space="preserve">kalendárny rok </w:t>
      </w:r>
      <w:r w:rsidR="00125270" w:rsidRPr="00435685">
        <w:rPr>
          <w:rFonts w:ascii="Book Antiqua" w:hAnsi="Book Antiqua"/>
          <w:szCs w:val="22"/>
        </w:rPr>
        <w:t xml:space="preserve">(po </w:t>
      </w:r>
      <w:r w:rsidR="00814560" w:rsidRPr="00435685">
        <w:rPr>
          <w:rFonts w:ascii="Book Antiqua" w:hAnsi="Book Antiqua"/>
          <w:szCs w:val="22"/>
        </w:rPr>
        <w:t>zohľadnen</w:t>
      </w:r>
      <w:r w:rsidR="00190C7B" w:rsidRPr="00435685">
        <w:rPr>
          <w:rFonts w:ascii="Book Antiqua" w:hAnsi="Book Antiqua"/>
          <w:szCs w:val="22"/>
        </w:rPr>
        <w:t>í úhrady Fixnej časti Nájomného v zmysle čl. 14.</w:t>
      </w:r>
      <w:r w:rsidR="00793B12">
        <w:rPr>
          <w:rFonts w:ascii="Book Antiqua" w:hAnsi="Book Antiqua"/>
          <w:szCs w:val="22"/>
        </w:rPr>
        <w:t>4</w:t>
      </w:r>
      <w:r w:rsidR="00190C7B" w:rsidRPr="00435685">
        <w:rPr>
          <w:rFonts w:ascii="Book Antiqua" w:hAnsi="Book Antiqua"/>
          <w:szCs w:val="22"/>
        </w:rPr>
        <w:t xml:space="preserve"> Zmluvy a</w:t>
      </w:r>
      <w:r w:rsidR="002E4AB1" w:rsidRPr="00435685">
        <w:rPr>
          <w:rFonts w:ascii="Book Antiqua" w:hAnsi="Book Antiqua"/>
          <w:szCs w:val="22"/>
        </w:rPr>
        <w:t xml:space="preserve"> po zohľadnení potvrdených </w:t>
      </w:r>
      <w:r w:rsidR="00B845F5" w:rsidRPr="00435685">
        <w:rPr>
          <w:rFonts w:ascii="Book Antiqua" w:hAnsi="Book Antiqua"/>
          <w:szCs w:val="22"/>
        </w:rPr>
        <w:t xml:space="preserve">investičných </w:t>
      </w:r>
      <w:r w:rsidR="002E4AB1" w:rsidRPr="00435685">
        <w:rPr>
          <w:rFonts w:ascii="Book Antiqua" w:hAnsi="Book Antiqua"/>
          <w:szCs w:val="22"/>
        </w:rPr>
        <w:t xml:space="preserve">nákladov </w:t>
      </w:r>
      <w:r w:rsidR="00B845F5" w:rsidRPr="00435685">
        <w:rPr>
          <w:rFonts w:ascii="Book Antiqua" w:hAnsi="Book Antiqua"/>
          <w:szCs w:val="22"/>
        </w:rPr>
        <w:t>v zmysle čl. 14.</w:t>
      </w:r>
      <w:r w:rsidR="00793B12">
        <w:rPr>
          <w:rFonts w:ascii="Book Antiqua" w:hAnsi="Book Antiqua"/>
          <w:szCs w:val="22"/>
        </w:rPr>
        <w:t>7</w:t>
      </w:r>
      <w:r w:rsidR="00B845F5" w:rsidRPr="00435685">
        <w:rPr>
          <w:rFonts w:ascii="Book Antiqua" w:hAnsi="Book Antiqua"/>
          <w:szCs w:val="22"/>
        </w:rPr>
        <w:t xml:space="preserve"> Zmluvy) </w:t>
      </w:r>
      <w:r w:rsidR="004C7E6D" w:rsidRPr="00435685">
        <w:rPr>
          <w:rFonts w:ascii="Book Antiqua" w:hAnsi="Book Antiqua"/>
          <w:szCs w:val="22"/>
        </w:rPr>
        <w:t>je Nájomca povinný uhradiť</w:t>
      </w:r>
      <w:r w:rsidR="00B845F5" w:rsidRPr="00435685">
        <w:rPr>
          <w:rFonts w:ascii="Book Antiqua" w:hAnsi="Book Antiqua"/>
          <w:szCs w:val="22"/>
        </w:rPr>
        <w:t xml:space="preserve"> do </w:t>
      </w:r>
      <w:r w:rsidR="007F6B3C" w:rsidRPr="00435685">
        <w:rPr>
          <w:rFonts w:ascii="Book Antiqua" w:hAnsi="Book Antiqua"/>
          <w:szCs w:val="22"/>
        </w:rPr>
        <w:t xml:space="preserve">31. marca kalendárneho roka </w:t>
      </w:r>
      <w:r w:rsidR="00DE1D2A" w:rsidRPr="00435685">
        <w:rPr>
          <w:rFonts w:ascii="Book Antiqua" w:hAnsi="Book Antiqua"/>
          <w:szCs w:val="22"/>
        </w:rPr>
        <w:t>bezprostredne nasledujúceho po kalendárnom roku, na ktor</w:t>
      </w:r>
      <w:r w:rsidR="00435685">
        <w:rPr>
          <w:rFonts w:ascii="Book Antiqua" w:hAnsi="Book Antiqua"/>
          <w:szCs w:val="22"/>
        </w:rPr>
        <w:t>ý</w:t>
      </w:r>
      <w:r w:rsidR="00DE1D2A" w:rsidRPr="00435685">
        <w:rPr>
          <w:rFonts w:ascii="Book Antiqua" w:hAnsi="Book Antiqua"/>
          <w:szCs w:val="22"/>
        </w:rPr>
        <w:t xml:space="preserve"> sa Nájomné vzťahuje</w:t>
      </w:r>
      <w:r w:rsidR="00416437" w:rsidRPr="00435685">
        <w:rPr>
          <w:rFonts w:ascii="Book Antiqua" w:hAnsi="Book Antiqua"/>
          <w:szCs w:val="22"/>
        </w:rPr>
        <w:t>, ak nie je ďalej uvedené inak. V prípade skončenia nájmu sa akákoľvek nesplatená časť Nájomného (vrátane Fixnej časti Nájomného) stane splatnou do tridsiatich (30) dní od skončenia nájmu.</w:t>
      </w:r>
    </w:p>
    <w:p w14:paraId="201B6F5A" w14:textId="77777777" w:rsidR="00096E2D" w:rsidRDefault="00096E2D" w:rsidP="00FA5677">
      <w:pPr>
        <w:pStyle w:val="tl1"/>
        <w:numPr>
          <w:ilvl w:val="0"/>
          <w:numId w:val="0"/>
        </w:numPr>
        <w:spacing w:before="0" w:after="0" w:line="276" w:lineRule="auto"/>
        <w:ind w:left="567"/>
        <w:rPr>
          <w:rFonts w:ascii="Book Antiqua" w:hAnsi="Book Antiqua"/>
          <w:szCs w:val="22"/>
        </w:rPr>
      </w:pPr>
    </w:p>
    <w:p w14:paraId="1CE830C3" w14:textId="6B09B624" w:rsidR="00096E2D" w:rsidRPr="00435685" w:rsidRDefault="00096E2D" w:rsidP="00435685">
      <w:pPr>
        <w:pStyle w:val="tl1"/>
        <w:spacing w:before="0" w:after="0" w:line="276" w:lineRule="auto"/>
        <w:ind w:left="567" w:hanging="567"/>
        <w:rPr>
          <w:rFonts w:ascii="Book Antiqua" w:hAnsi="Book Antiqua"/>
          <w:szCs w:val="22"/>
        </w:rPr>
      </w:pPr>
      <w:r>
        <w:rPr>
          <w:rFonts w:ascii="Book Antiqua" w:hAnsi="Book Antiqua"/>
          <w:szCs w:val="22"/>
        </w:rPr>
        <w:t xml:space="preserve"> </w:t>
      </w:r>
      <w:r w:rsidRPr="00096E2D">
        <w:rPr>
          <w:rFonts w:ascii="Book Antiqua" w:hAnsi="Book Antiqua"/>
          <w:szCs w:val="22"/>
        </w:rPr>
        <w:t>Prenajímateľ sa zaväzuje Fixn</w:t>
      </w:r>
      <w:r>
        <w:rPr>
          <w:rFonts w:ascii="Book Antiqua" w:hAnsi="Book Antiqua"/>
          <w:szCs w:val="22"/>
        </w:rPr>
        <w:t>ú časť</w:t>
      </w:r>
      <w:r w:rsidRPr="00096E2D">
        <w:rPr>
          <w:rFonts w:ascii="Book Antiqua" w:hAnsi="Book Antiqua"/>
          <w:szCs w:val="22"/>
        </w:rPr>
        <w:t xml:space="preserve"> </w:t>
      </w:r>
      <w:r>
        <w:rPr>
          <w:rFonts w:ascii="Book Antiqua" w:hAnsi="Book Antiqua"/>
          <w:szCs w:val="22"/>
        </w:rPr>
        <w:t>N</w:t>
      </w:r>
      <w:r w:rsidRPr="00096E2D">
        <w:rPr>
          <w:rFonts w:ascii="Book Antiqua" w:hAnsi="Book Antiqua"/>
          <w:szCs w:val="22"/>
        </w:rPr>
        <w:t>ájomné</w:t>
      </w:r>
      <w:r>
        <w:rPr>
          <w:rFonts w:ascii="Book Antiqua" w:hAnsi="Book Antiqua"/>
          <w:szCs w:val="22"/>
        </w:rPr>
        <w:t>ho</w:t>
      </w:r>
      <w:r w:rsidRPr="00096E2D">
        <w:rPr>
          <w:rFonts w:ascii="Book Antiqua" w:hAnsi="Book Antiqua"/>
          <w:szCs w:val="22"/>
        </w:rPr>
        <w:t>, reinvestovať do nehnuteľností tvoriacich Predmet nájmu podľa tejto Zmluvy, a to najneskôr do konca druhého kalendárneho roka nasledujúceho po kalendárnom roku, za ktorý bol</w:t>
      </w:r>
      <w:r>
        <w:rPr>
          <w:rFonts w:ascii="Book Antiqua" w:hAnsi="Book Antiqua"/>
          <w:szCs w:val="22"/>
        </w:rPr>
        <w:t>a</w:t>
      </w:r>
      <w:r w:rsidRPr="00096E2D">
        <w:rPr>
          <w:rFonts w:ascii="Book Antiqua" w:hAnsi="Book Antiqua"/>
          <w:szCs w:val="22"/>
        </w:rPr>
        <w:t xml:space="preserve"> takéto</w:t>
      </w:r>
      <w:r>
        <w:rPr>
          <w:rFonts w:ascii="Book Antiqua" w:hAnsi="Book Antiqua"/>
          <w:szCs w:val="22"/>
        </w:rPr>
        <w:t xml:space="preserve"> Fixná časť</w:t>
      </w:r>
      <w:r w:rsidRPr="00096E2D">
        <w:rPr>
          <w:rFonts w:ascii="Book Antiqua" w:hAnsi="Book Antiqua"/>
          <w:szCs w:val="22"/>
        </w:rPr>
        <w:t xml:space="preserve"> </w:t>
      </w:r>
      <w:r>
        <w:rPr>
          <w:rFonts w:ascii="Book Antiqua" w:hAnsi="Book Antiqua"/>
          <w:szCs w:val="22"/>
        </w:rPr>
        <w:t>n</w:t>
      </w:r>
      <w:r w:rsidRPr="00096E2D">
        <w:rPr>
          <w:rFonts w:ascii="Book Antiqua" w:hAnsi="Book Antiqua"/>
          <w:szCs w:val="22"/>
        </w:rPr>
        <w:t>ájomné uhraden</w:t>
      </w:r>
      <w:r>
        <w:rPr>
          <w:rFonts w:ascii="Book Antiqua" w:hAnsi="Book Antiqua"/>
          <w:szCs w:val="22"/>
        </w:rPr>
        <w:t>á</w:t>
      </w:r>
      <w:r w:rsidRPr="00096E2D">
        <w:rPr>
          <w:rFonts w:ascii="Book Antiqua" w:hAnsi="Book Antiqua"/>
          <w:szCs w:val="22"/>
        </w:rPr>
        <w:t>. Konkrétny spôsob a rozsah reinvestície bude vždy vopred prerokovaný medzi Prenajímateľom a Nájomcom na základe odporúčania Koordinačnej komisie. Ak nedôjde k dohode strán o predmete reinvestície ani v lehote 6 mesiacov od úhrady Fixn</w:t>
      </w:r>
      <w:r>
        <w:rPr>
          <w:rFonts w:ascii="Book Antiqua" w:hAnsi="Book Antiqua"/>
          <w:szCs w:val="22"/>
        </w:rPr>
        <w:t>ej časti</w:t>
      </w:r>
      <w:r w:rsidRPr="00096E2D">
        <w:rPr>
          <w:rFonts w:ascii="Book Antiqua" w:hAnsi="Book Antiqua"/>
          <w:szCs w:val="22"/>
        </w:rPr>
        <w:t xml:space="preserve"> nájomného, bude suma Prenajímateľom reinvestovaného Fixného nájomného použitá na úhradu investícií podľa Investičného plánu pre dané obdobie. Ak Prenajímateľ v príslušnom kalendárnom roku nezabezpečí alokáciu peňažných zdrojov </w:t>
      </w:r>
      <w:r w:rsidRPr="00096E2D">
        <w:rPr>
          <w:rFonts w:ascii="Book Antiqua" w:hAnsi="Book Antiqua"/>
          <w:szCs w:val="22"/>
        </w:rPr>
        <w:lastRenderedPageBreak/>
        <w:t>na reinvestíciu vo výške Fixného nájomného (alebo o jeho čast</w:t>
      </w:r>
      <w:r>
        <w:rPr>
          <w:rFonts w:ascii="Book Antiqua" w:hAnsi="Book Antiqua"/>
          <w:szCs w:val="22"/>
        </w:rPr>
        <w:t>i</w:t>
      </w:r>
      <w:r w:rsidRPr="00096E2D">
        <w:rPr>
          <w:rFonts w:ascii="Book Antiqua" w:hAnsi="Book Antiqua"/>
          <w:szCs w:val="22"/>
        </w:rPr>
        <w:t xml:space="preserve">) o túto sumu je Nájomca oprávnený znížiť sumu investícií podľa Investičného plánu.  </w:t>
      </w:r>
    </w:p>
    <w:p w14:paraId="0D317586" w14:textId="77777777" w:rsidR="0063165A" w:rsidRPr="00435685" w:rsidRDefault="0063165A" w:rsidP="007E574A">
      <w:pPr>
        <w:pStyle w:val="Odsekzoznamu"/>
        <w:spacing w:before="0" w:after="0" w:line="276" w:lineRule="auto"/>
        <w:rPr>
          <w:rFonts w:ascii="Book Antiqua" w:hAnsi="Book Antiqua"/>
          <w:szCs w:val="22"/>
        </w:rPr>
      </w:pPr>
    </w:p>
    <w:p w14:paraId="35D7152A" w14:textId="3214B5E2" w:rsidR="002C7FE2" w:rsidRPr="00435685" w:rsidRDefault="008C28DB"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Nájomné </w:t>
      </w:r>
      <w:r w:rsidR="002A0289" w:rsidRPr="00435685">
        <w:rPr>
          <w:rFonts w:ascii="Book Antiqua" w:hAnsi="Book Antiqua"/>
          <w:szCs w:val="22"/>
        </w:rPr>
        <w:t>sa bude každoročne</w:t>
      </w:r>
      <w:r w:rsidR="00366686" w:rsidRPr="00435685">
        <w:rPr>
          <w:rFonts w:ascii="Book Antiqua" w:hAnsi="Book Antiqua"/>
          <w:szCs w:val="22"/>
        </w:rPr>
        <w:t xml:space="preserve">, od </w:t>
      </w:r>
      <w:r w:rsidR="005600D7" w:rsidRPr="00435685">
        <w:rPr>
          <w:rFonts w:ascii="Book Antiqua" w:hAnsi="Book Antiqua"/>
          <w:szCs w:val="22"/>
        </w:rPr>
        <w:t>1. januára príslušného kalendárneho roka,</w:t>
      </w:r>
      <w:r w:rsidR="002A0289" w:rsidRPr="00435685">
        <w:rPr>
          <w:rFonts w:ascii="Book Antiqua" w:hAnsi="Book Antiqua"/>
          <w:szCs w:val="22"/>
        </w:rPr>
        <w:t xml:space="preserve"> upravovať o mieru medziročnej inflácie spotrebiteľských cien v Slovenskej republike nameranú </w:t>
      </w:r>
      <w:r w:rsidR="00185AA6" w:rsidRPr="00435685">
        <w:rPr>
          <w:rFonts w:ascii="Book Antiqua" w:hAnsi="Book Antiqua"/>
          <w:szCs w:val="22"/>
        </w:rPr>
        <w:t>Štatistickým úradom</w:t>
      </w:r>
      <w:r w:rsidR="00851AF8" w:rsidRPr="00435685">
        <w:rPr>
          <w:rFonts w:ascii="Book Antiqua" w:hAnsi="Book Antiqua"/>
          <w:szCs w:val="22"/>
        </w:rPr>
        <w:t xml:space="preserve"> SR</w:t>
      </w:r>
      <w:r w:rsidR="0018337D" w:rsidRPr="00435685">
        <w:rPr>
          <w:rFonts w:ascii="Book Antiqua" w:hAnsi="Book Antiqua"/>
          <w:szCs w:val="22"/>
        </w:rPr>
        <w:t xml:space="preserve"> za kalendárny rok bezprostredne predchádzajúci kalendárnemu roku, za ktorý sa platí Nájomné. Základom pre výpočet úpravy Nájomného o infláciu </w:t>
      </w:r>
      <w:r w:rsidR="00A55638" w:rsidRPr="00435685">
        <w:rPr>
          <w:rFonts w:ascii="Book Antiqua" w:hAnsi="Book Antiqua"/>
          <w:szCs w:val="22"/>
        </w:rPr>
        <w:t xml:space="preserve">je Nájomné za kalendárny rok bezprostredne predchádzajúci kalendárnemu roku, za ktorý sa platí Nájomné. </w:t>
      </w:r>
    </w:p>
    <w:p w14:paraId="7B560603" w14:textId="77777777" w:rsidR="002C7FE2" w:rsidRPr="00435685" w:rsidRDefault="002C7FE2" w:rsidP="00435685">
      <w:pPr>
        <w:pStyle w:val="Odsekzoznamu"/>
        <w:spacing w:before="0" w:after="0" w:line="276" w:lineRule="auto"/>
        <w:rPr>
          <w:rFonts w:ascii="Book Antiqua" w:hAnsi="Book Antiqua"/>
          <w:szCs w:val="22"/>
        </w:rPr>
      </w:pPr>
    </w:p>
    <w:p w14:paraId="07B89DCC" w14:textId="5919AD43" w:rsidR="006E12CE" w:rsidRDefault="00CE7ACC"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Nájomca sa zaväzuje uhrádzať Nájomné </w:t>
      </w:r>
      <w:r w:rsidR="002B59D6" w:rsidRPr="00435685">
        <w:rPr>
          <w:rFonts w:ascii="Book Antiqua" w:hAnsi="Book Antiqua"/>
          <w:szCs w:val="22"/>
        </w:rPr>
        <w:t xml:space="preserve">/ Fixnú časť Nájomného </w:t>
      </w:r>
      <w:r w:rsidRPr="00435685">
        <w:rPr>
          <w:rFonts w:ascii="Book Antiqua" w:hAnsi="Book Antiqua"/>
          <w:szCs w:val="22"/>
        </w:rPr>
        <w:t>formou bezhotovostného platobné</w:t>
      </w:r>
      <w:r w:rsidR="00396AAF" w:rsidRPr="00435685">
        <w:rPr>
          <w:rFonts w:ascii="Book Antiqua" w:hAnsi="Book Antiqua"/>
          <w:szCs w:val="22"/>
        </w:rPr>
        <w:t>ho</w:t>
      </w:r>
      <w:r w:rsidRPr="00435685">
        <w:rPr>
          <w:rFonts w:ascii="Book Antiqua" w:hAnsi="Book Antiqua"/>
          <w:szCs w:val="22"/>
        </w:rPr>
        <w:t xml:space="preserve"> styku na bankový účet Prenajímateľa uvedený v záhlaví Zmluvy</w:t>
      </w:r>
      <w:r w:rsidR="00CB223C" w:rsidRPr="00435685">
        <w:rPr>
          <w:rFonts w:ascii="Book Antiqua" w:hAnsi="Book Antiqua"/>
          <w:szCs w:val="22"/>
        </w:rPr>
        <w:t xml:space="preserve"> na základe faktúry vystavenej Prenajímateľom a doručenej Nájomcovi najneskôr desať (10) dní pred splatnosťou Nájomného</w:t>
      </w:r>
      <w:r w:rsidR="002B59D6" w:rsidRPr="00435685">
        <w:rPr>
          <w:rFonts w:ascii="Book Antiqua" w:hAnsi="Book Antiqua"/>
          <w:szCs w:val="22"/>
        </w:rPr>
        <w:t xml:space="preserve"> / Fixnej časti Nájomného</w:t>
      </w:r>
      <w:r w:rsidR="00CB223C" w:rsidRPr="00435685">
        <w:rPr>
          <w:rFonts w:ascii="Book Antiqua" w:hAnsi="Book Antiqua"/>
          <w:szCs w:val="22"/>
        </w:rPr>
        <w:t>. Za deň úhrady sa považuje deň pripísania čiastky na bankový účet Prenajímateľa.</w:t>
      </w:r>
    </w:p>
    <w:p w14:paraId="793B367B" w14:textId="77777777" w:rsidR="00096E2D" w:rsidRDefault="00096E2D" w:rsidP="00FA5677">
      <w:pPr>
        <w:pStyle w:val="tl1"/>
        <w:numPr>
          <w:ilvl w:val="0"/>
          <w:numId w:val="0"/>
        </w:numPr>
        <w:spacing w:before="0" w:after="0" w:line="276" w:lineRule="auto"/>
        <w:ind w:left="567"/>
        <w:rPr>
          <w:rFonts w:ascii="Book Antiqua" w:hAnsi="Book Antiqua"/>
          <w:szCs w:val="22"/>
        </w:rPr>
      </w:pPr>
    </w:p>
    <w:p w14:paraId="37CD8BBE" w14:textId="728A2A9C" w:rsidR="00096E2D" w:rsidRPr="00435685" w:rsidRDefault="00096E2D" w:rsidP="00435685">
      <w:pPr>
        <w:pStyle w:val="tl1"/>
        <w:spacing w:before="0" w:after="0" w:line="276" w:lineRule="auto"/>
        <w:ind w:left="567" w:hanging="567"/>
        <w:rPr>
          <w:rFonts w:ascii="Book Antiqua" w:hAnsi="Book Antiqua"/>
          <w:szCs w:val="22"/>
        </w:rPr>
      </w:pPr>
      <w:r>
        <w:rPr>
          <w:rFonts w:ascii="Book Antiqua" w:hAnsi="Book Antiqua"/>
          <w:szCs w:val="22"/>
        </w:rPr>
        <w:t xml:space="preserve"> </w:t>
      </w:r>
      <w:r w:rsidRPr="00096E2D">
        <w:rPr>
          <w:rFonts w:ascii="Book Antiqua" w:hAnsi="Book Antiqua"/>
          <w:szCs w:val="22"/>
        </w:rPr>
        <w:t>Zmluvné strany sa výslovne dohodli, že ak sa v iných ustanoveniach tejto Zmluvy uvádza, že sa hodnota investícií vynaložená Nájomcom započítava na úhradu nájomného, má sa za to, že sa príslušné nájomné (</w:t>
      </w:r>
      <w:r>
        <w:rPr>
          <w:rFonts w:ascii="Book Antiqua" w:hAnsi="Book Antiqua"/>
          <w:szCs w:val="22"/>
        </w:rPr>
        <w:t>Z</w:t>
      </w:r>
      <w:r w:rsidRPr="00096E2D">
        <w:rPr>
          <w:rFonts w:ascii="Book Antiqua" w:hAnsi="Book Antiqua"/>
          <w:szCs w:val="22"/>
        </w:rPr>
        <w:t>vyšná časť nájomného)  efektívne znižuje o príslušnú sumu  investícií.</w:t>
      </w:r>
    </w:p>
    <w:p w14:paraId="508A606B" w14:textId="77777777" w:rsidR="006E12CE" w:rsidRPr="00FA5677" w:rsidRDefault="006E12CE" w:rsidP="00FA5677">
      <w:pPr>
        <w:pStyle w:val="tl1"/>
        <w:numPr>
          <w:ilvl w:val="0"/>
          <w:numId w:val="0"/>
        </w:numPr>
        <w:spacing w:before="0" w:after="0" w:line="276" w:lineRule="auto"/>
        <w:ind w:left="567"/>
        <w:rPr>
          <w:rFonts w:ascii="Book Antiqua" w:hAnsi="Book Antiqua"/>
          <w:szCs w:val="22"/>
        </w:rPr>
      </w:pPr>
    </w:p>
    <w:p w14:paraId="2795D0AA" w14:textId="77777777" w:rsidR="008D3260" w:rsidRPr="00AF0636" w:rsidRDefault="00ED5436"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sa dohodli, že </w:t>
      </w:r>
      <w:r w:rsidR="00290883" w:rsidRPr="00435685">
        <w:rPr>
          <w:rFonts w:ascii="Book Antiqua" w:hAnsi="Book Antiqua"/>
          <w:szCs w:val="22"/>
        </w:rPr>
        <w:t xml:space="preserve">na úhradu Nájomného sa započíta </w:t>
      </w:r>
      <w:r w:rsidR="00BF4BB9" w:rsidRPr="00435685">
        <w:rPr>
          <w:rFonts w:ascii="Book Antiqua" w:hAnsi="Book Antiqua"/>
          <w:szCs w:val="22"/>
        </w:rPr>
        <w:t>Zábezpeka 1 a Zábezpeka 2</w:t>
      </w:r>
      <w:r w:rsidR="00290883" w:rsidRPr="00435685">
        <w:rPr>
          <w:rFonts w:ascii="Book Antiqua" w:hAnsi="Book Antiqua"/>
          <w:szCs w:val="22"/>
        </w:rPr>
        <w:t>.</w:t>
      </w:r>
      <w:r w:rsidR="00C76A5C" w:rsidRPr="00435685">
        <w:rPr>
          <w:rFonts w:ascii="Book Antiqua" w:hAnsi="Book Antiqua"/>
          <w:szCs w:val="22"/>
        </w:rPr>
        <w:t xml:space="preserve"> </w:t>
      </w:r>
      <w:r w:rsidR="00C0255F" w:rsidRPr="00435685">
        <w:rPr>
          <w:rFonts w:ascii="Book Antiqua" w:hAnsi="Book Antiqua"/>
          <w:szCs w:val="22"/>
        </w:rPr>
        <w:t>Ak</w:t>
      </w:r>
      <w:r w:rsidR="004766FB" w:rsidRPr="00435685">
        <w:rPr>
          <w:rFonts w:ascii="Book Antiqua" w:hAnsi="Book Antiqua"/>
          <w:szCs w:val="22"/>
        </w:rPr>
        <w:t xml:space="preserve"> dôjde k ukončeniu Zmluvy skôr, než bude Zábezpeka 1 a/alebo Zábezpeka 2 spotrebovaná, nespotrebovan</w:t>
      </w:r>
      <w:r w:rsidR="007552FF" w:rsidRPr="00435685">
        <w:rPr>
          <w:rFonts w:ascii="Book Antiqua" w:hAnsi="Book Antiqua"/>
          <w:szCs w:val="22"/>
        </w:rPr>
        <w:t>ú</w:t>
      </w:r>
      <w:r w:rsidR="004766FB" w:rsidRPr="00435685">
        <w:rPr>
          <w:rFonts w:ascii="Book Antiqua" w:hAnsi="Book Antiqua"/>
          <w:szCs w:val="22"/>
        </w:rPr>
        <w:t xml:space="preserve"> časť</w:t>
      </w:r>
      <w:r w:rsidR="007552FF" w:rsidRPr="00435685">
        <w:rPr>
          <w:rFonts w:ascii="Book Antiqua" w:hAnsi="Book Antiqua"/>
          <w:szCs w:val="22"/>
        </w:rPr>
        <w:t xml:space="preserve"> Zábezpeky 1 a/alebo Zábezpeky 2 je </w:t>
      </w:r>
      <w:r w:rsidR="007552FF" w:rsidRPr="00AF0636">
        <w:rPr>
          <w:rFonts w:ascii="Book Antiqua" w:hAnsi="Book Antiqua"/>
          <w:szCs w:val="22"/>
        </w:rPr>
        <w:t xml:space="preserve">Prenajímateľ oprávnený použiť na </w:t>
      </w:r>
      <w:r w:rsidR="00014ACA" w:rsidRPr="00AF0636">
        <w:rPr>
          <w:rFonts w:ascii="Book Antiqua" w:hAnsi="Book Antiqua"/>
          <w:szCs w:val="22"/>
        </w:rPr>
        <w:t xml:space="preserve">uspokojenie svojich nárokov na zaplatenie </w:t>
      </w:r>
      <w:r w:rsidR="009F669E" w:rsidRPr="00AF0636">
        <w:rPr>
          <w:rFonts w:ascii="Book Antiqua" w:hAnsi="Book Antiqua"/>
          <w:szCs w:val="22"/>
        </w:rPr>
        <w:t>zmluvných pokút</w:t>
      </w:r>
      <w:r w:rsidR="00944EFE" w:rsidRPr="00AF0636">
        <w:rPr>
          <w:rFonts w:ascii="Book Antiqua" w:hAnsi="Book Antiqua"/>
          <w:szCs w:val="22"/>
        </w:rPr>
        <w:t xml:space="preserve"> a</w:t>
      </w:r>
      <w:r w:rsidR="009F669E" w:rsidRPr="00AF0636">
        <w:rPr>
          <w:rFonts w:ascii="Book Antiqua" w:hAnsi="Book Antiqua"/>
          <w:szCs w:val="22"/>
        </w:rPr>
        <w:t xml:space="preserve"> nárokov na náhradu škody</w:t>
      </w:r>
      <w:r w:rsidR="00683B90" w:rsidRPr="00AF0636">
        <w:rPr>
          <w:rFonts w:ascii="Book Antiqua" w:hAnsi="Book Antiqua"/>
          <w:szCs w:val="22"/>
        </w:rPr>
        <w:t xml:space="preserve"> vzniknutých z porušenia Zmluvy </w:t>
      </w:r>
      <w:r w:rsidR="00D46FAB" w:rsidRPr="00AF0636">
        <w:rPr>
          <w:rFonts w:ascii="Book Antiqua" w:hAnsi="Book Antiqua"/>
          <w:szCs w:val="22"/>
        </w:rPr>
        <w:t xml:space="preserve"> a zvyšok Zábezpeky 1 / Zábezpeky 2 je Prenajímateľ povinný vydať Nájomcovi </w:t>
      </w:r>
      <w:r w:rsidR="002A1348" w:rsidRPr="00AF0636">
        <w:rPr>
          <w:rFonts w:ascii="Book Antiqua" w:hAnsi="Book Antiqua"/>
          <w:szCs w:val="22"/>
        </w:rPr>
        <w:t>v lehote</w:t>
      </w:r>
      <w:r w:rsidR="00D46FAB" w:rsidRPr="00AF0636">
        <w:rPr>
          <w:rFonts w:ascii="Book Antiqua" w:hAnsi="Book Antiqua"/>
          <w:szCs w:val="22"/>
        </w:rPr>
        <w:t xml:space="preserve"> </w:t>
      </w:r>
      <w:r w:rsidR="002A1348" w:rsidRPr="00AF0636">
        <w:rPr>
          <w:rFonts w:ascii="Book Antiqua" w:hAnsi="Book Antiqua"/>
          <w:szCs w:val="22"/>
        </w:rPr>
        <w:t>šesťdesiatich (60) dní odo dňa ukončenia Zmluvy.</w:t>
      </w:r>
      <w:r w:rsidR="008D3260" w:rsidRPr="00AF0636">
        <w:rPr>
          <w:rFonts w:ascii="Book Antiqua" w:hAnsi="Book Antiqua"/>
          <w:szCs w:val="22"/>
        </w:rPr>
        <w:t xml:space="preserve"> Pre predídenie akýmkoľvek pochybnostiam sa stanovuje, že:</w:t>
      </w:r>
    </w:p>
    <w:p w14:paraId="5F725B41" w14:textId="77777777" w:rsidR="008D3260" w:rsidRPr="00435685" w:rsidRDefault="008D3260" w:rsidP="007E574A">
      <w:pPr>
        <w:pStyle w:val="Odsekzoznamu"/>
        <w:spacing w:before="0" w:after="0" w:line="276" w:lineRule="auto"/>
        <w:rPr>
          <w:rFonts w:ascii="Book Antiqua" w:hAnsi="Book Antiqua"/>
          <w:szCs w:val="22"/>
        </w:rPr>
      </w:pPr>
    </w:p>
    <w:p w14:paraId="69FCAE4E" w14:textId="77777777" w:rsidR="008D3260" w:rsidRPr="00435685" w:rsidRDefault="008D326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Zábezpeka 1 a Zábezpeka 2 sa započítajú na plnú sumu Nájomného vrátane Fixnej časti Nájomného;</w:t>
      </w:r>
    </w:p>
    <w:p w14:paraId="1950A071" w14:textId="77777777" w:rsidR="008D3260" w:rsidRPr="00435685" w:rsidRDefault="008D3260" w:rsidP="007E574A">
      <w:pPr>
        <w:pStyle w:val="Bezriadkovania"/>
        <w:numPr>
          <w:ilvl w:val="0"/>
          <w:numId w:val="0"/>
        </w:numPr>
        <w:spacing w:before="0" w:after="0" w:line="276" w:lineRule="auto"/>
        <w:ind w:left="1418"/>
        <w:rPr>
          <w:rFonts w:ascii="Book Antiqua" w:hAnsi="Book Antiqua"/>
          <w:szCs w:val="22"/>
        </w:rPr>
      </w:pPr>
    </w:p>
    <w:p w14:paraId="25F41396" w14:textId="549185B8" w:rsidR="008D3260" w:rsidRDefault="008D3260" w:rsidP="007E574A">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započítanie Zábezpeky 1 a Zábezpeky 2 má prednosť pred započítaním investičných nákladov v zmysle čl. 14.4 Zmluvy.  </w:t>
      </w:r>
    </w:p>
    <w:p w14:paraId="66C1CC0D" w14:textId="77777777" w:rsidR="00096E2D" w:rsidRPr="00AF0636" w:rsidRDefault="00096E2D" w:rsidP="00FA5677">
      <w:pPr>
        <w:pStyle w:val="Bezriadkovania"/>
        <w:numPr>
          <w:ilvl w:val="0"/>
          <w:numId w:val="0"/>
        </w:numPr>
        <w:spacing w:before="0" w:after="0" w:line="276" w:lineRule="auto"/>
        <w:ind w:left="1224" w:hanging="504"/>
        <w:rPr>
          <w:rFonts w:ascii="Book Antiqua" w:hAnsi="Book Antiqua"/>
          <w:szCs w:val="22"/>
        </w:rPr>
      </w:pPr>
    </w:p>
    <w:p w14:paraId="0B009999" w14:textId="77777777" w:rsidR="00C76EE2" w:rsidRPr="00435685" w:rsidRDefault="00C76EE2" w:rsidP="00435685">
      <w:pPr>
        <w:pStyle w:val="Bezriadkovania"/>
        <w:numPr>
          <w:ilvl w:val="0"/>
          <w:numId w:val="0"/>
        </w:numPr>
        <w:spacing w:before="0" w:after="0" w:line="276" w:lineRule="auto"/>
        <w:rPr>
          <w:rFonts w:ascii="Book Antiqua" w:hAnsi="Book Antiqua"/>
          <w:szCs w:val="22"/>
        </w:rPr>
      </w:pPr>
    </w:p>
    <w:p w14:paraId="5FB4B03C" w14:textId="7F34D015" w:rsidR="00C76EE2" w:rsidRPr="00435685" w:rsidRDefault="00C76EE2"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prechod zamestnancov</w:t>
      </w:r>
    </w:p>
    <w:p w14:paraId="7F61A2EF" w14:textId="77777777" w:rsidR="00C76EE2" w:rsidRPr="00435685" w:rsidRDefault="00C76EE2" w:rsidP="00435685">
      <w:pPr>
        <w:pStyle w:val="Bezriadkovania"/>
        <w:numPr>
          <w:ilvl w:val="0"/>
          <w:numId w:val="0"/>
        </w:numPr>
        <w:spacing w:before="0" w:after="0" w:line="276" w:lineRule="auto"/>
        <w:rPr>
          <w:rFonts w:ascii="Book Antiqua" w:hAnsi="Book Antiqua"/>
          <w:szCs w:val="22"/>
        </w:rPr>
      </w:pPr>
    </w:p>
    <w:p w14:paraId="12B4BFEE" w14:textId="77777777" w:rsidR="00E05F48" w:rsidRPr="00435685" w:rsidRDefault="009711F1"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Zmluvné strany berú na vedomie</w:t>
      </w:r>
      <w:r w:rsidR="00DD3234" w:rsidRPr="00435685">
        <w:rPr>
          <w:rFonts w:ascii="Book Antiqua" w:hAnsi="Book Antiqua"/>
          <w:szCs w:val="22"/>
        </w:rPr>
        <w:t xml:space="preserve"> a navzájom si potvrdzujú</w:t>
      </w:r>
      <w:r w:rsidRPr="00435685">
        <w:rPr>
          <w:rFonts w:ascii="Book Antiqua" w:hAnsi="Book Antiqua"/>
          <w:szCs w:val="22"/>
        </w:rPr>
        <w:t xml:space="preserve">, že v súlade s § 28 ods. 1 Zákonníka práce, s ohľadom na skutočnosť, že sa prevádza činnosť zamestnávateľa, </w:t>
      </w:r>
      <w:r w:rsidR="00EE35FF" w:rsidRPr="00435685">
        <w:rPr>
          <w:rFonts w:ascii="Book Antiqua" w:hAnsi="Book Antiqua"/>
          <w:szCs w:val="22"/>
        </w:rPr>
        <w:t>a to</w:t>
      </w:r>
      <w:r w:rsidRPr="00435685">
        <w:rPr>
          <w:rFonts w:ascii="Book Antiqua" w:hAnsi="Book Antiqua"/>
          <w:szCs w:val="22"/>
        </w:rPr>
        <w:t xml:space="preserve"> činnosť prevádzky </w:t>
      </w:r>
      <w:r w:rsidR="00415B48" w:rsidRPr="00435685">
        <w:rPr>
          <w:rFonts w:ascii="Book Antiqua" w:hAnsi="Book Antiqua"/>
          <w:szCs w:val="22"/>
        </w:rPr>
        <w:t>zdravotníckeho</w:t>
      </w:r>
      <w:r w:rsidRPr="00435685">
        <w:rPr>
          <w:rFonts w:ascii="Book Antiqua" w:hAnsi="Book Antiqua"/>
          <w:szCs w:val="22"/>
        </w:rPr>
        <w:t xml:space="preserve"> zariadenia, prechádzajú </w:t>
      </w:r>
      <w:r w:rsidR="001339A6" w:rsidRPr="00435685">
        <w:rPr>
          <w:rFonts w:ascii="Book Antiqua" w:hAnsi="Book Antiqua"/>
          <w:szCs w:val="22"/>
        </w:rPr>
        <w:t xml:space="preserve">na Nájomcu </w:t>
      </w:r>
      <w:r w:rsidRPr="00435685">
        <w:rPr>
          <w:rFonts w:ascii="Book Antiqua" w:hAnsi="Book Antiqua"/>
          <w:szCs w:val="22"/>
        </w:rPr>
        <w:t xml:space="preserve">aj práva a </w:t>
      </w:r>
      <w:r w:rsidRPr="00435685">
        <w:rPr>
          <w:rFonts w:ascii="Book Antiqua" w:hAnsi="Book Antiqua"/>
          <w:szCs w:val="22"/>
        </w:rPr>
        <w:lastRenderedPageBreak/>
        <w:t>povinnosti z pracovnoprávnych vzťahov k dotknutým zamestnancom, a to k</w:t>
      </w:r>
      <w:r w:rsidR="00DD3234" w:rsidRPr="00435685">
        <w:rPr>
          <w:rFonts w:ascii="Book Antiqua" w:hAnsi="Book Antiqua"/>
          <w:szCs w:val="22"/>
        </w:rPr>
        <w:t xml:space="preserve"> prvému</w:t>
      </w:r>
      <w:r w:rsidRPr="00435685">
        <w:rPr>
          <w:rFonts w:ascii="Book Antiqua" w:hAnsi="Book Antiqua"/>
          <w:szCs w:val="22"/>
        </w:rPr>
        <w:t xml:space="preserve"> dňu </w:t>
      </w:r>
      <w:r w:rsidR="00DD3234" w:rsidRPr="00435685">
        <w:rPr>
          <w:rFonts w:ascii="Book Antiqua" w:hAnsi="Book Antiqua"/>
          <w:szCs w:val="22"/>
        </w:rPr>
        <w:t>Doby nájmu</w:t>
      </w:r>
      <w:r w:rsidRPr="00435685">
        <w:rPr>
          <w:rFonts w:ascii="Book Antiqua" w:hAnsi="Book Antiqua"/>
          <w:szCs w:val="22"/>
        </w:rPr>
        <w:t xml:space="preserve">. </w:t>
      </w:r>
    </w:p>
    <w:p w14:paraId="4C3B4053" w14:textId="77777777" w:rsidR="00E05F48" w:rsidRPr="00435685" w:rsidRDefault="00E05F48" w:rsidP="00435685">
      <w:pPr>
        <w:pStyle w:val="tl1"/>
        <w:numPr>
          <w:ilvl w:val="0"/>
          <w:numId w:val="0"/>
        </w:numPr>
        <w:spacing w:before="0" w:after="0" w:line="276" w:lineRule="auto"/>
        <w:ind w:left="567"/>
        <w:rPr>
          <w:rFonts w:ascii="Book Antiqua" w:hAnsi="Book Antiqua"/>
          <w:szCs w:val="22"/>
        </w:rPr>
      </w:pPr>
    </w:p>
    <w:p w14:paraId="772276B8" w14:textId="3AF86C83" w:rsidR="0075259D" w:rsidRPr="006851AF" w:rsidRDefault="00CF11F7" w:rsidP="006851AF">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sa zaväzujú vykonať voči </w:t>
      </w:r>
      <w:r w:rsidR="00C22E6A" w:rsidRPr="00435685">
        <w:rPr>
          <w:rFonts w:ascii="Book Antiqua" w:hAnsi="Book Antiqua"/>
          <w:szCs w:val="22"/>
        </w:rPr>
        <w:t>prechádzajúcim</w:t>
      </w:r>
      <w:r w:rsidRPr="00435685">
        <w:rPr>
          <w:rFonts w:ascii="Book Antiqua" w:hAnsi="Book Antiqua"/>
          <w:szCs w:val="22"/>
        </w:rPr>
        <w:t xml:space="preserve"> zamestnancom všetky </w:t>
      </w:r>
      <w:r w:rsidR="00F54B67" w:rsidRPr="00435685">
        <w:rPr>
          <w:rFonts w:ascii="Book Antiqua" w:hAnsi="Book Antiqua"/>
          <w:szCs w:val="22"/>
        </w:rPr>
        <w:t xml:space="preserve">potrebné </w:t>
      </w:r>
      <w:r w:rsidRPr="00435685">
        <w:rPr>
          <w:rFonts w:ascii="Book Antiqua" w:hAnsi="Book Antiqua"/>
          <w:szCs w:val="22"/>
        </w:rPr>
        <w:t>právne úkony</w:t>
      </w:r>
      <w:r w:rsidR="00F54B67" w:rsidRPr="00435685">
        <w:rPr>
          <w:rFonts w:ascii="Book Antiqua" w:hAnsi="Book Antiqua"/>
          <w:szCs w:val="22"/>
        </w:rPr>
        <w:t xml:space="preserve"> v súlade so </w:t>
      </w:r>
      <w:r w:rsidRPr="00435685">
        <w:rPr>
          <w:rFonts w:ascii="Book Antiqua" w:hAnsi="Book Antiqua"/>
          <w:szCs w:val="22"/>
        </w:rPr>
        <w:t>Zákonník</w:t>
      </w:r>
      <w:r w:rsidR="00F54B67" w:rsidRPr="00435685">
        <w:rPr>
          <w:rFonts w:ascii="Book Antiqua" w:hAnsi="Book Antiqua"/>
          <w:szCs w:val="22"/>
        </w:rPr>
        <w:t>om</w:t>
      </w:r>
      <w:r w:rsidRPr="00435685">
        <w:rPr>
          <w:rFonts w:ascii="Book Antiqua" w:hAnsi="Book Antiqua"/>
          <w:szCs w:val="22"/>
        </w:rPr>
        <w:t xml:space="preserve"> práce a ostatn</w:t>
      </w:r>
      <w:r w:rsidR="00F54B67" w:rsidRPr="00435685">
        <w:rPr>
          <w:rFonts w:ascii="Book Antiqua" w:hAnsi="Book Antiqua"/>
          <w:szCs w:val="22"/>
        </w:rPr>
        <w:t>ými</w:t>
      </w:r>
      <w:r w:rsidRPr="00435685">
        <w:rPr>
          <w:rFonts w:ascii="Book Antiqua" w:hAnsi="Book Antiqua"/>
          <w:szCs w:val="22"/>
        </w:rPr>
        <w:t xml:space="preserve"> všeobecne záväzn</w:t>
      </w:r>
      <w:r w:rsidR="00F54B67" w:rsidRPr="00435685">
        <w:rPr>
          <w:rFonts w:ascii="Book Antiqua" w:hAnsi="Book Antiqua"/>
          <w:szCs w:val="22"/>
        </w:rPr>
        <w:t>ými</w:t>
      </w:r>
      <w:r w:rsidRPr="00435685">
        <w:rPr>
          <w:rFonts w:ascii="Book Antiqua" w:hAnsi="Book Antiqua"/>
          <w:szCs w:val="22"/>
        </w:rPr>
        <w:t xml:space="preserve"> právn</w:t>
      </w:r>
      <w:r w:rsidR="00F54B67" w:rsidRPr="00435685">
        <w:rPr>
          <w:rFonts w:ascii="Book Antiqua" w:hAnsi="Book Antiqua"/>
          <w:szCs w:val="22"/>
        </w:rPr>
        <w:t>ymi</w:t>
      </w:r>
      <w:r w:rsidRPr="00435685">
        <w:rPr>
          <w:rFonts w:ascii="Book Antiqua" w:hAnsi="Book Antiqua"/>
          <w:szCs w:val="22"/>
        </w:rPr>
        <w:t xml:space="preserve"> predpis</w:t>
      </w:r>
      <w:r w:rsidR="00F54B67" w:rsidRPr="00435685">
        <w:rPr>
          <w:rFonts w:ascii="Book Antiqua" w:hAnsi="Book Antiqua"/>
          <w:szCs w:val="22"/>
        </w:rPr>
        <w:t>mi</w:t>
      </w:r>
      <w:r w:rsidRPr="00435685">
        <w:rPr>
          <w:rFonts w:ascii="Book Antiqua" w:hAnsi="Book Antiqua"/>
          <w:szCs w:val="22"/>
        </w:rPr>
        <w:t xml:space="preserve"> v oblasti pracovného práva.</w:t>
      </w:r>
    </w:p>
    <w:p w14:paraId="0031558E" w14:textId="77777777" w:rsidR="0075259D" w:rsidRPr="00435685" w:rsidRDefault="0075259D" w:rsidP="00435685">
      <w:pPr>
        <w:pStyle w:val="Odsekzoznamu"/>
        <w:spacing w:before="0" w:after="0" w:line="276" w:lineRule="auto"/>
        <w:rPr>
          <w:rFonts w:ascii="Book Antiqua" w:hAnsi="Book Antiqua"/>
          <w:szCs w:val="22"/>
        </w:rPr>
      </w:pPr>
    </w:p>
    <w:p w14:paraId="5FBD06E6" w14:textId="580807E0" w:rsidR="000E4EA3" w:rsidRPr="00435685" w:rsidRDefault="000E4EA3"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Nájomca vyhlasuje, že sa pred podpisom Zmluvy oboznámil s pracovnoprávnymi podmienkami </w:t>
      </w:r>
      <w:r w:rsidR="0075259D" w:rsidRPr="00435685">
        <w:rPr>
          <w:rFonts w:ascii="Book Antiqua" w:hAnsi="Book Antiqua"/>
          <w:szCs w:val="22"/>
        </w:rPr>
        <w:t>prechádzajúcich</w:t>
      </w:r>
      <w:r w:rsidRPr="00435685">
        <w:rPr>
          <w:rFonts w:ascii="Book Antiqua" w:hAnsi="Book Antiqua"/>
          <w:szCs w:val="22"/>
        </w:rPr>
        <w:t xml:space="preserve"> zamestnancov</w:t>
      </w:r>
      <w:r w:rsidR="0075259D" w:rsidRPr="00435685">
        <w:rPr>
          <w:rFonts w:ascii="Book Antiqua" w:hAnsi="Book Antiqua"/>
          <w:szCs w:val="22"/>
        </w:rPr>
        <w:t>.</w:t>
      </w:r>
    </w:p>
    <w:p w14:paraId="6A3D2433" w14:textId="77777777" w:rsidR="00206DEB" w:rsidRPr="00435685" w:rsidRDefault="00206DEB" w:rsidP="00435685">
      <w:pPr>
        <w:spacing w:before="0" w:after="0" w:line="276" w:lineRule="auto"/>
        <w:rPr>
          <w:rFonts w:ascii="Book Antiqua" w:hAnsi="Book Antiqua"/>
          <w:szCs w:val="22"/>
        </w:rPr>
      </w:pPr>
    </w:p>
    <w:p w14:paraId="7BD90981" w14:textId="77777777" w:rsidR="0075259D" w:rsidRPr="00435685" w:rsidRDefault="0075259D" w:rsidP="00435685">
      <w:pPr>
        <w:spacing w:before="0" w:after="0" w:line="276" w:lineRule="auto"/>
        <w:rPr>
          <w:rFonts w:ascii="Book Antiqua" w:hAnsi="Book Antiqua"/>
          <w:szCs w:val="22"/>
        </w:rPr>
      </w:pPr>
    </w:p>
    <w:p w14:paraId="122EBFE5" w14:textId="2817C19D" w:rsidR="00F34D92" w:rsidRPr="00435685" w:rsidRDefault="00F34D92"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poistenie Nájomcu</w:t>
      </w:r>
    </w:p>
    <w:p w14:paraId="7B4E9ECB" w14:textId="77777777" w:rsidR="00F34D92" w:rsidRPr="00435685" w:rsidRDefault="00F34D92" w:rsidP="00435685">
      <w:pPr>
        <w:pStyle w:val="Bezriadkovania"/>
        <w:numPr>
          <w:ilvl w:val="0"/>
          <w:numId w:val="0"/>
        </w:numPr>
        <w:spacing w:before="0" w:after="0" w:line="276" w:lineRule="auto"/>
        <w:rPr>
          <w:rFonts w:ascii="Book Antiqua" w:hAnsi="Book Antiqua"/>
          <w:szCs w:val="22"/>
        </w:rPr>
      </w:pPr>
    </w:p>
    <w:p w14:paraId="04198797" w14:textId="69EC359A" w:rsidR="0096328A" w:rsidRPr="00435685" w:rsidRDefault="0096328A"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Nájomca je povinný mať </w:t>
      </w:r>
      <w:r w:rsidR="000F72B3" w:rsidRPr="00435685">
        <w:rPr>
          <w:rFonts w:ascii="Book Antiqua" w:hAnsi="Book Antiqua"/>
          <w:szCs w:val="22"/>
        </w:rPr>
        <w:t xml:space="preserve">počas </w:t>
      </w:r>
      <w:r w:rsidR="00C866A4" w:rsidRPr="00435685">
        <w:rPr>
          <w:rFonts w:ascii="Book Antiqua" w:hAnsi="Book Antiqua"/>
          <w:szCs w:val="22"/>
        </w:rPr>
        <w:t xml:space="preserve">celej </w:t>
      </w:r>
      <w:r w:rsidR="000F72B3" w:rsidRPr="00435685">
        <w:rPr>
          <w:rFonts w:ascii="Book Antiqua" w:hAnsi="Book Antiqua"/>
          <w:szCs w:val="22"/>
        </w:rPr>
        <w:t xml:space="preserve">Doby nájmu </w:t>
      </w:r>
      <w:r w:rsidRPr="00435685">
        <w:rPr>
          <w:rFonts w:ascii="Book Antiqua" w:hAnsi="Book Antiqua"/>
          <w:szCs w:val="22"/>
        </w:rPr>
        <w:t>na svoje náklady uzavret</w:t>
      </w:r>
      <w:r w:rsidR="000F72B3" w:rsidRPr="00435685">
        <w:rPr>
          <w:rFonts w:ascii="Book Antiqua" w:hAnsi="Book Antiqua"/>
          <w:szCs w:val="22"/>
        </w:rPr>
        <w:t>ú</w:t>
      </w:r>
      <w:r w:rsidRPr="00435685">
        <w:rPr>
          <w:rFonts w:ascii="Book Antiqua" w:hAnsi="Book Antiqua"/>
          <w:szCs w:val="22"/>
        </w:rPr>
        <w:t xml:space="preserve"> poistn</w:t>
      </w:r>
      <w:r w:rsidR="000F72B3" w:rsidRPr="00435685">
        <w:rPr>
          <w:rFonts w:ascii="Book Antiqua" w:hAnsi="Book Antiqua"/>
          <w:szCs w:val="22"/>
        </w:rPr>
        <w:t>ú</w:t>
      </w:r>
      <w:r w:rsidRPr="00435685">
        <w:rPr>
          <w:rFonts w:ascii="Book Antiqua" w:hAnsi="Book Antiqua"/>
          <w:szCs w:val="22"/>
        </w:rPr>
        <w:t xml:space="preserve"> zmluv</w:t>
      </w:r>
      <w:r w:rsidR="000F72B3" w:rsidRPr="00435685">
        <w:rPr>
          <w:rFonts w:ascii="Book Antiqua" w:hAnsi="Book Antiqua"/>
          <w:szCs w:val="22"/>
        </w:rPr>
        <w:t xml:space="preserve">u, </w:t>
      </w:r>
      <w:r w:rsidRPr="00435685">
        <w:rPr>
          <w:rFonts w:ascii="Book Antiqua" w:hAnsi="Book Antiqua"/>
          <w:szCs w:val="22"/>
        </w:rPr>
        <w:t xml:space="preserve">ktorej predmetom je poistenie zodpovednosti za škodu spôsobenú </w:t>
      </w:r>
      <w:r w:rsidR="000F72B3" w:rsidRPr="00435685">
        <w:rPr>
          <w:rFonts w:ascii="Book Antiqua" w:hAnsi="Book Antiqua"/>
          <w:szCs w:val="22"/>
        </w:rPr>
        <w:t>Nájomcom</w:t>
      </w:r>
      <w:r w:rsidR="00C44B9A" w:rsidRPr="00435685">
        <w:rPr>
          <w:rFonts w:ascii="Book Antiqua" w:hAnsi="Book Antiqua"/>
          <w:szCs w:val="22"/>
        </w:rPr>
        <w:t>, a to v nasledujúcom rozsahu</w:t>
      </w:r>
      <w:r w:rsidRPr="00435685">
        <w:rPr>
          <w:rFonts w:ascii="Book Antiqua" w:hAnsi="Book Antiqua"/>
          <w:szCs w:val="22"/>
        </w:rPr>
        <w:t>:</w:t>
      </w:r>
    </w:p>
    <w:p w14:paraId="3F47E130" w14:textId="77777777" w:rsidR="000F72B3" w:rsidRPr="00435685" w:rsidRDefault="000F72B3" w:rsidP="00435685">
      <w:pPr>
        <w:pStyle w:val="tl1"/>
        <w:numPr>
          <w:ilvl w:val="0"/>
          <w:numId w:val="0"/>
        </w:numPr>
        <w:spacing w:before="0" w:after="0" w:line="276" w:lineRule="auto"/>
        <w:ind w:left="567"/>
        <w:rPr>
          <w:rFonts w:ascii="Book Antiqua" w:hAnsi="Book Antiqua"/>
          <w:szCs w:val="22"/>
        </w:rPr>
      </w:pPr>
    </w:p>
    <w:p w14:paraId="7F50CF38" w14:textId="456F1A84" w:rsidR="0096328A" w:rsidRPr="00435685" w:rsidRDefault="0096328A"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pri prevádzke zdravotníckeho zariadenia</w:t>
      </w:r>
      <w:r w:rsidR="00B970CC" w:rsidRPr="00435685">
        <w:rPr>
          <w:rFonts w:ascii="Book Antiqua" w:hAnsi="Book Antiqua"/>
          <w:szCs w:val="22"/>
        </w:rPr>
        <w:t xml:space="preserve"> v Predmete nájmu</w:t>
      </w:r>
      <w:r w:rsidRPr="00435685">
        <w:rPr>
          <w:rFonts w:ascii="Book Antiqua" w:hAnsi="Book Antiqua"/>
          <w:szCs w:val="22"/>
        </w:rPr>
        <w:t xml:space="preserve"> voči </w:t>
      </w:r>
      <w:r w:rsidR="006E3A18" w:rsidRPr="00435685">
        <w:rPr>
          <w:rFonts w:ascii="Book Antiqua" w:hAnsi="Book Antiqua"/>
          <w:szCs w:val="22"/>
        </w:rPr>
        <w:t>Prenajímateľovi, prijímateľom zdravotnej starostlivosti a</w:t>
      </w:r>
      <w:r w:rsidRPr="00435685">
        <w:rPr>
          <w:rFonts w:ascii="Book Antiqua" w:hAnsi="Book Antiqua"/>
          <w:szCs w:val="22"/>
        </w:rPr>
        <w:t xml:space="preserve"> tretím </w:t>
      </w:r>
      <w:r w:rsidR="006E3A18" w:rsidRPr="00435685">
        <w:rPr>
          <w:rFonts w:ascii="Book Antiqua" w:hAnsi="Book Antiqua"/>
          <w:szCs w:val="22"/>
        </w:rPr>
        <w:t>osobám</w:t>
      </w:r>
      <w:r w:rsidRPr="00435685">
        <w:rPr>
          <w:rFonts w:ascii="Book Antiqua" w:hAnsi="Book Antiqua"/>
          <w:szCs w:val="22"/>
        </w:rPr>
        <w:t xml:space="preserve"> </w:t>
      </w:r>
      <w:r w:rsidR="00582263" w:rsidRPr="00435685">
        <w:rPr>
          <w:rFonts w:ascii="Book Antiqua" w:hAnsi="Book Antiqua"/>
          <w:szCs w:val="22"/>
        </w:rPr>
        <w:t xml:space="preserve">- poistná suma minimálne </w:t>
      </w:r>
      <w:r w:rsidR="00735023">
        <w:rPr>
          <w:rFonts w:ascii="Book Antiqua" w:hAnsi="Book Antiqua"/>
          <w:szCs w:val="22"/>
        </w:rPr>
        <w:t>5 000 000,-</w:t>
      </w:r>
      <w:r w:rsidR="00582263" w:rsidRPr="00435685">
        <w:rPr>
          <w:rFonts w:ascii="Book Antiqua" w:hAnsi="Book Antiqua"/>
          <w:szCs w:val="22"/>
        </w:rPr>
        <w:t xml:space="preserve"> EUR (slovom: </w:t>
      </w:r>
      <w:r w:rsidR="00735023">
        <w:rPr>
          <w:rFonts w:ascii="Book Antiqua" w:hAnsi="Book Antiqua"/>
          <w:szCs w:val="22"/>
        </w:rPr>
        <w:t>päť miliónov eur</w:t>
      </w:r>
      <w:r w:rsidR="00582263" w:rsidRPr="00435685">
        <w:rPr>
          <w:rFonts w:ascii="Book Antiqua" w:hAnsi="Book Antiqua"/>
          <w:szCs w:val="22"/>
        </w:rPr>
        <w:t>)</w:t>
      </w:r>
      <w:r w:rsidR="006E3A18" w:rsidRPr="00435685">
        <w:rPr>
          <w:rFonts w:ascii="Book Antiqua" w:hAnsi="Book Antiqua"/>
          <w:szCs w:val="22"/>
        </w:rPr>
        <w:t>;</w:t>
      </w:r>
    </w:p>
    <w:p w14:paraId="11318988" w14:textId="77777777" w:rsidR="006E3A18" w:rsidRPr="00435685" w:rsidRDefault="006E3A18" w:rsidP="00435685">
      <w:pPr>
        <w:pStyle w:val="Odsekzoznamu"/>
        <w:spacing w:before="0" w:after="0" w:line="276" w:lineRule="auto"/>
        <w:rPr>
          <w:rFonts w:ascii="Book Antiqua" w:hAnsi="Book Antiqua"/>
          <w:szCs w:val="22"/>
        </w:rPr>
      </w:pPr>
    </w:p>
    <w:p w14:paraId="5A2A99A5" w14:textId="53E30566" w:rsidR="0096328A" w:rsidRPr="00435685" w:rsidRDefault="0096328A"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pri škode vzniknutej poškodení</w:t>
      </w:r>
      <w:r w:rsidR="00C866A4" w:rsidRPr="00435685">
        <w:rPr>
          <w:rFonts w:ascii="Book Antiqua" w:hAnsi="Book Antiqua"/>
          <w:szCs w:val="22"/>
        </w:rPr>
        <w:t>m</w:t>
      </w:r>
      <w:r w:rsidRPr="00435685">
        <w:rPr>
          <w:rFonts w:ascii="Book Antiqua" w:hAnsi="Book Antiqua"/>
          <w:szCs w:val="22"/>
        </w:rPr>
        <w:t>, zničení</w:t>
      </w:r>
      <w:r w:rsidR="00C866A4" w:rsidRPr="00435685">
        <w:rPr>
          <w:rFonts w:ascii="Book Antiqua" w:hAnsi="Book Antiqua"/>
          <w:szCs w:val="22"/>
        </w:rPr>
        <w:t>m</w:t>
      </w:r>
      <w:r w:rsidRPr="00435685">
        <w:rPr>
          <w:rFonts w:ascii="Book Antiqua" w:hAnsi="Book Antiqua"/>
          <w:szCs w:val="22"/>
        </w:rPr>
        <w:t>, strat</w:t>
      </w:r>
      <w:r w:rsidR="00C866A4" w:rsidRPr="00435685">
        <w:rPr>
          <w:rFonts w:ascii="Book Antiqua" w:hAnsi="Book Antiqua"/>
          <w:szCs w:val="22"/>
        </w:rPr>
        <w:t>ou</w:t>
      </w:r>
      <w:r w:rsidRPr="00435685">
        <w:rPr>
          <w:rFonts w:ascii="Book Antiqua" w:hAnsi="Book Antiqua"/>
          <w:szCs w:val="22"/>
        </w:rPr>
        <w:t xml:space="preserve"> alebo odcudzení</w:t>
      </w:r>
      <w:r w:rsidR="00C866A4" w:rsidRPr="00435685">
        <w:rPr>
          <w:rFonts w:ascii="Book Antiqua" w:hAnsi="Book Antiqua"/>
          <w:szCs w:val="22"/>
        </w:rPr>
        <w:t>m</w:t>
      </w:r>
      <w:r w:rsidR="00F07CC9" w:rsidRPr="00435685">
        <w:rPr>
          <w:rFonts w:ascii="Book Antiqua" w:hAnsi="Book Antiqua"/>
          <w:szCs w:val="22"/>
        </w:rPr>
        <w:t xml:space="preserve"> Predmetu nájmu</w:t>
      </w:r>
      <w:r w:rsidRPr="00435685">
        <w:rPr>
          <w:rFonts w:ascii="Book Antiqua" w:hAnsi="Book Antiqua"/>
          <w:szCs w:val="22"/>
        </w:rPr>
        <w:t xml:space="preserve"> </w:t>
      </w:r>
      <w:r w:rsidR="007B463D" w:rsidRPr="00435685">
        <w:rPr>
          <w:rFonts w:ascii="Book Antiqua" w:hAnsi="Book Antiqua"/>
          <w:szCs w:val="22"/>
        </w:rPr>
        <w:t xml:space="preserve">- poistná suma minimálne </w:t>
      </w:r>
      <w:r w:rsidR="00735023">
        <w:rPr>
          <w:rFonts w:ascii="Book Antiqua" w:hAnsi="Book Antiqua"/>
          <w:szCs w:val="22"/>
        </w:rPr>
        <w:t xml:space="preserve">1 000 000 </w:t>
      </w:r>
      <w:r w:rsidR="007B463D" w:rsidRPr="00435685">
        <w:rPr>
          <w:rFonts w:ascii="Book Antiqua" w:hAnsi="Book Antiqua"/>
          <w:szCs w:val="22"/>
        </w:rPr>
        <w:t xml:space="preserve">EUR (slovom: </w:t>
      </w:r>
      <w:r w:rsidR="00735023">
        <w:rPr>
          <w:rFonts w:ascii="Book Antiqua" w:hAnsi="Book Antiqua"/>
          <w:szCs w:val="22"/>
        </w:rPr>
        <w:t>jeden milión</w:t>
      </w:r>
      <w:r w:rsidR="007B463D" w:rsidRPr="00435685">
        <w:rPr>
          <w:rFonts w:ascii="Book Antiqua" w:hAnsi="Book Antiqua"/>
          <w:szCs w:val="22"/>
        </w:rPr>
        <w:t xml:space="preserve"> eur)</w:t>
      </w:r>
      <w:r w:rsidR="00831E56" w:rsidRPr="00435685">
        <w:rPr>
          <w:rFonts w:ascii="Book Antiqua" w:hAnsi="Book Antiqua"/>
          <w:szCs w:val="22"/>
        </w:rPr>
        <w:t>.</w:t>
      </w:r>
    </w:p>
    <w:p w14:paraId="4B245597" w14:textId="77777777" w:rsidR="00BD6957" w:rsidRPr="00435685" w:rsidRDefault="00BD6957" w:rsidP="00435685">
      <w:pPr>
        <w:pStyle w:val="Odsekzoznamu"/>
        <w:spacing w:before="0" w:after="0" w:line="276" w:lineRule="auto"/>
        <w:rPr>
          <w:rFonts w:ascii="Book Antiqua" w:hAnsi="Book Antiqua"/>
          <w:szCs w:val="22"/>
        </w:rPr>
      </w:pPr>
    </w:p>
    <w:p w14:paraId="4D905BE6" w14:textId="4CDCA043" w:rsidR="00F34D92" w:rsidRPr="00435685" w:rsidRDefault="00BD6957"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Nájomca je povinný na výzvu Prenajímateľa predložiť Prenajímateľovi potvrdenie o zaplatení poistného za príslušné obdobie a predložiť Prenajímateľovi príslušnú poistnú zmluvu, a to </w:t>
      </w:r>
      <w:r w:rsidR="006C08DF" w:rsidRPr="00435685">
        <w:rPr>
          <w:rFonts w:ascii="Book Antiqua" w:hAnsi="Book Antiqua"/>
          <w:szCs w:val="22"/>
        </w:rPr>
        <w:t xml:space="preserve">vždy </w:t>
      </w:r>
      <w:r w:rsidRPr="00435685">
        <w:rPr>
          <w:rFonts w:ascii="Book Antiqua" w:hAnsi="Book Antiqua"/>
          <w:szCs w:val="22"/>
        </w:rPr>
        <w:t xml:space="preserve">v lehote určenej Prenajímateľom, nie kratšej než </w:t>
      </w:r>
      <w:r w:rsidR="00AF0636">
        <w:rPr>
          <w:rFonts w:ascii="Book Antiqua" w:hAnsi="Book Antiqua"/>
          <w:szCs w:val="22"/>
        </w:rPr>
        <w:t xml:space="preserve">15 </w:t>
      </w:r>
      <w:r w:rsidRPr="00435685">
        <w:rPr>
          <w:rFonts w:ascii="Book Antiqua" w:hAnsi="Book Antiqua"/>
          <w:szCs w:val="22"/>
        </w:rPr>
        <w:t>dní.</w:t>
      </w:r>
    </w:p>
    <w:p w14:paraId="5CC755AC" w14:textId="77777777" w:rsidR="00F34D92" w:rsidRPr="00435685" w:rsidRDefault="00F34D92" w:rsidP="00435685">
      <w:pPr>
        <w:pStyle w:val="Bezriadkovania"/>
        <w:numPr>
          <w:ilvl w:val="0"/>
          <w:numId w:val="0"/>
        </w:numPr>
        <w:spacing w:before="0" w:after="0" w:line="276" w:lineRule="auto"/>
        <w:rPr>
          <w:rFonts w:ascii="Book Antiqua" w:hAnsi="Book Antiqua"/>
          <w:szCs w:val="22"/>
        </w:rPr>
      </w:pPr>
    </w:p>
    <w:p w14:paraId="4E2207E4" w14:textId="77777777" w:rsidR="00807273" w:rsidRPr="00435685" w:rsidRDefault="00807273" w:rsidP="00435685">
      <w:pPr>
        <w:pStyle w:val="Bezriadkovania"/>
        <w:numPr>
          <w:ilvl w:val="0"/>
          <w:numId w:val="0"/>
        </w:numPr>
        <w:spacing w:before="0" w:after="0" w:line="276" w:lineRule="auto"/>
        <w:rPr>
          <w:rFonts w:ascii="Book Antiqua" w:hAnsi="Book Antiqua"/>
          <w:szCs w:val="22"/>
        </w:rPr>
      </w:pPr>
    </w:p>
    <w:p w14:paraId="32E6695A" w14:textId="42E29919" w:rsidR="00807273" w:rsidRPr="00435685" w:rsidRDefault="00061124"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NFP</w:t>
      </w:r>
      <w:r w:rsidR="00682A70" w:rsidRPr="00435685">
        <w:rPr>
          <w:rFonts w:ascii="Book Antiqua" w:hAnsi="Book Antiqua"/>
          <w:szCs w:val="22"/>
        </w:rPr>
        <w:t>,</w:t>
      </w:r>
      <w:r w:rsidRPr="00435685">
        <w:rPr>
          <w:rFonts w:ascii="Book Antiqua" w:hAnsi="Book Antiqua"/>
          <w:szCs w:val="22"/>
        </w:rPr>
        <w:t> PLán obnovy</w:t>
      </w:r>
      <w:r w:rsidR="00682A70" w:rsidRPr="00435685">
        <w:rPr>
          <w:rFonts w:ascii="Book Antiqua" w:hAnsi="Book Antiqua"/>
          <w:szCs w:val="22"/>
        </w:rPr>
        <w:t>, Dotácie</w:t>
      </w:r>
    </w:p>
    <w:p w14:paraId="4C647098" w14:textId="77777777" w:rsidR="00807273" w:rsidRPr="00435685" w:rsidRDefault="00807273" w:rsidP="00435685">
      <w:pPr>
        <w:pStyle w:val="Bezriadkovania"/>
        <w:numPr>
          <w:ilvl w:val="0"/>
          <w:numId w:val="0"/>
        </w:numPr>
        <w:spacing w:before="0" w:after="0" w:line="276" w:lineRule="auto"/>
        <w:rPr>
          <w:rFonts w:ascii="Book Antiqua" w:hAnsi="Book Antiqua"/>
          <w:szCs w:val="22"/>
        </w:rPr>
      </w:pPr>
    </w:p>
    <w:p w14:paraId="45F6E981" w14:textId="77777777" w:rsidR="00DB547F" w:rsidRPr="00435685" w:rsidRDefault="00807273"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Nájomca </w:t>
      </w:r>
      <w:r w:rsidR="007F0590" w:rsidRPr="00435685">
        <w:rPr>
          <w:rFonts w:ascii="Book Antiqua" w:hAnsi="Book Antiqua"/>
          <w:szCs w:val="22"/>
        </w:rPr>
        <w:t>vyhlasuje, že</w:t>
      </w:r>
      <w:r w:rsidR="00DB547F" w:rsidRPr="00435685">
        <w:rPr>
          <w:rFonts w:ascii="Book Antiqua" w:hAnsi="Book Antiqua"/>
          <w:szCs w:val="22"/>
        </w:rPr>
        <w:t>:</w:t>
      </w:r>
    </w:p>
    <w:p w14:paraId="4B71DEDE" w14:textId="77777777" w:rsidR="00DB547F" w:rsidRPr="00435685" w:rsidRDefault="00DB547F" w:rsidP="00435685">
      <w:pPr>
        <w:pStyle w:val="tl1"/>
        <w:numPr>
          <w:ilvl w:val="0"/>
          <w:numId w:val="0"/>
        </w:numPr>
        <w:spacing w:before="0" w:after="0" w:line="276" w:lineRule="auto"/>
        <w:ind w:left="567"/>
        <w:rPr>
          <w:rFonts w:ascii="Book Antiqua" w:hAnsi="Book Antiqua"/>
          <w:szCs w:val="22"/>
        </w:rPr>
      </w:pPr>
    </w:p>
    <w:p w14:paraId="52E0FE16" w14:textId="043C5F61" w:rsidR="00DB547F" w:rsidRPr="00435685" w:rsidRDefault="007F059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si je vedomý skutočnosti, že </w:t>
      </w:r>
      <w:r w:rsidR="00CB06A6" w:rsidRPr="00435685">
        <w:rPr>
          <w:rFonts w:ascii="Book Antiqua" w:hAnsi="Book Antiqua"/>
          <w:szCs w:val="22"/>
        </w:rPr>
        <w:t>jednotlivé NsP</w:t>
      </w:r>
      <w:r w:rsidR="000939C4" w:rsidRPr="00435685">
        <w:rPr>
          <w:rFonts w:ascii="Book Antiqua" w:hAnsi="Book Antiqua"/>
          <w:szCs w:val="22"/>
        </w:rPr>
        <w:t xml:space="preserve"> na základe zmlúv uzavretých s príslušnými orgánmi verejnej moci </w:t>
      </w:r>
      <w:r w:rsidR="005F23A1" w:rsidRPr="00435685">
        <w:rPr>
          <w:rFonts w:ascii="Book Antiqua" w:hAnsi="Book Antiqua"/>
          <w:szCs w:val="22"/>
        </w:rPr>
        <w:t>čerpajú alebo čerpali</w:t>
      </w:r>
      <w:r w:rsidR="00DB547F" w:rsidRPr="00435685">
        <w:rPr>
          <w:rFonts w:ascii="Book Antiqua" w:hAnsi="Book Antiqua"/>
          <w:szCs w:val="22"/>
        </w:rPr>
        <w:t xml:space="preserve"> </w:t>
      </w:r>
      <w:r w:rsidR="005F23A1" w:rsidRPr="00435685">
        <w:rPr>
          <w:rFonts w:ascii="Book Antiqua" w:hAnsi="Book Antiqua"/>
          <w:szCs w:val="22"/>
        </w:rPr>
        <w:t>NFP</w:t>
      </w:r>
      <w:r w:rsidR="00DB547F" w:rsidRPr="00435685">
        <w:rPr>
          <w:rFonts w:ascii="Book Antiqua" w:hAnsi="Book Antiqua"/>
          <w:szCs w:val="22"/>
        </w:rPr>
        <w:t xml:space="preserve"> a </w:t>
      </w:r>
      <w:r w:rsidR="007701E7" w:rsidRPr="00435685">
        <w:rPr>
          <w:rFonts w:ascii="Book Antiqua" w:hAnsi="Book Antiqua"/>
          <w:szCs w:val="22"/>
        </w:rPr>
        <w:t>prostriedky z </w:t>
      </w:r>
      <w:r w:rsidR="002A07C2" w:rsidRPr="00435685">
        <w:rPr>
          <w:rFonts w:ascii="Book Antiqua" w:hAnsi="Book Antiqua"/>
          <w:szCs w:val="22"/>
        </w:rPr>
        <w:t>P</w:t>
      </w:r>
      <w:r w:rsidR="007701E7" w:rsidRPr="00435685">
        <w:rPr>
          <w:rFonts w:ascii="Book Antiqua" w:hAnsi="Book Antiqua"/>
          <w:szCs w:val="22"/>
        </w:rPr>
        <w:t>lánu obnovy</w:t>
      </w:r>
      <w:r w:rsidR="00DB547F" w:rsidRPr="00435685">
        <w:rPr>
          <w:rFonts w:ascii="Book Antiqua" w:hAnsi="Book Antiqua"/>
          <w:szCs w:val="22"/>
        </w:rPr>
        <w:t>;</w:t>
      </w:r>
    </w:p>
    <w:p w14:paraId="41F73940" w14:textId="77777777" w:rsidR="00DB547F" w:rsidRPr="00435685" w:rsidRDefault="00DB547F" w:rsidP="00435685">
      <w:pPr>
        <w:pStyle w:val="Bezriadkovania"/>
        <w:numPr>
          <w:ilvl w:val="0"/>
          <w:numId w:val="0"/>
        </w:numPr>
        <w:spacing w:before="0" w:after="0" w:line="276" w:lineRule="auto"/>
        <w:ind w:left="1418"/>
        <w:rPr>
          <w:rFonts w:ascii="Book Antiqua" w:hAnsi="Book Antiqua"/>
          <w:szCs w:val="22"/>
        </w:rPr>
      </w:pPr>
    </w:p>
    <w:p w14:paraId="2DE0A1B5" w14:textId="7658B556" w:rsidR="006A7EB1" w:rsidRPr="00435685" w:rsidRDefault="005F23A1"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s</w:t>
      </w:r>
      <w:r w:rsidR="00196FB5" w:rsidRPr="00435685">
        <w:rPr>
          <w:rFonts w:ascii="Book Antiqua" w:hAnsi="Book Antiqua"/>
          <w:szCs w:val="22"/>
        </w:rPr>
        <w:t xml:space="preserve">o zmluvami </w:t>
      </w:r>
      <w:r w:rsidR="00370946" w:rsidRPr="00435685">
        <w:rPr>
          <w:rFonts w:ascii="Book Antiqua" w:hAnsi="Book Antiqua"/>
          <w:szCs w:val="22"/>
        </w:rPr>
        <w:t>označenými v</w:t>
      </w:r>
      <w:r w:rsidR="00A46939" w:rsidRPr="00435685">
        <w:rPr>
          <w:rFonts w:ascii="Book Antiqua" w:hAnsi="Book Antiqua"/>
          <w:szCs w:val="22"/>
        </w:rPr>
        <w:t xml:space="preserve"> čl. 1</w:t>
      </w:r>
      <w:r w:rsidR="00880F13" w:rsidRPr="00435685">
        <w:rPr>
          <w:rFonts w:ascii="Book Antiqua" w:hAnsi="Book Antiqua"/>
          <w:szCs w:val="22"/>
        </w:rPr>
        <w:t>7</w:t>
      </w:r>
      <w:r w:rsidR="00A46939" w:rsidRPr="00435685">
        <w:rPr>
          <w:rFonts w:ascii="Book Antiqua" w:hAnsi="Book Antiqua"/>
          <w:szCs w:val="22"/>
        </w:rPr>
        <w:t>.1</w:t>
      </w:r>
      <w:r w:rsidR="00DB547F" w:rsidRPr="00435685">
        <w:rPr>
          <w:rFonts w:ascii="Book Antiqua" w:hAnsi="Book Antiqua"/>
          <w:szCs w:val="22"/>
        </w:rPr>
        <w:t>.1</w:t>
      </w:r>
      <w:r w:rsidR="00AF00A2" w:rsidRPr="00435685">
        <w:rPr>
          <w:rFonts w:ascii="Book Antiqua" w:hAnsi="Book Antiqua"/>
          <w:szCs w:val="22"/>
        </w:rPr>
        <w:t xml:space="preserve"> Zmluvy sa pred uzavretím Zmluvy riadne oboznámil</w:t>
      </w:r>
      <w:r w:rsidR="00DB547F" w:rsidRPr="00435685">
        <w:rPr>
          <w:rFonts w:ascii="Book Antiqua" w:hAnsi="Book Antiqua"/>
          <w:szCs w:val="22"/>
        </w:rPr>
        <w:t>;</w:t>
      </w:r>
    </w:p>
    <w:p w14:paraId="3D24C58E" w14:textId="77777777" w:rsidR="00DB547F" w:rsidRPr="00435685" w:rsidRDefault="00DB547F" w:rsidP="00435685">
      <w:pPr>
        <w:pStyle w:val="Odsekzoznamu"/>
        <w:spacing w:before="0" w:after="0" w:line="276" w:lineRule="auto"/>
        <w:rPr>
          <w:rFonts w:ascii="Book Antiqua" w:hAnsi="Book Antiqua"/>
          <w:szCs w:val="22"/>
        </w:rPr>
      </w:pPr>
    </w:p>
    <w:p w14:paraId="3A0B6152" w14:textId="3F8FBA63" w:rsidR="002D3565" w:rsidRPr="00435685" w:rsidRDefault="00183837"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si je vedomý skutočnosti, že </w:t>
      </w:r>
      <w:r w:rsidR="00CD2638" w:rsidRPr="00435685">
        <w:rPr>
          <w:rFonts w:ascii="Book Antiqua" w:hAnsi="Book Antiqua"/>
          <w:szCs w:val="22"/>
        </w:rPr>
        <w:t xml:space="preserve">prevod </w:t>
      </w:r>
      <w:r w:rsidRPr="00435685">
        <w:rPr>
          <w:rFonts w:ascii="Book Antiqua" w:hAnsi="Book Antiqua"/>
          <w:szCs w:val="22"/>
        </w:rPr>
        <w:t>práv a povinností prijímateľa NFP</w:t>
      </w:r>
      <w:r w:rsidR="00584260" w:rsidRPr="00435685">
        <w:rPr>
          <w:rFonts w:ascii="Book Antiqua" w:hAnsi="Book Antiqua"/>
          <w:szCs w:val="22"/>
        </w:rPr>
        <w:t xml:space="preserve"> / prostriedkov z </w:t>
      </w:r>
      <w:r w:rsidR="002A07C2" w:rsidRPr="00435685">
        <w:rPr>
          <w:rFonts w:ascii="Book Antiqua" w:hAnsi="Book Antiqua"/>
          <w:szCs w:val="22"/>
        </w:rPr>
        <w:t>P</w:t>
      </w:r>
      <w:r w:rsidR="00584260" w:rsidRPr="00435685">
        <w:rPr>
          <w:rFonts w:ascii="Book Antiqua" w:hAnsi="Book Antiqua"/>
          <w:szCs w:val="22"/>
        </w:rPr>
        <w:t>lánu obnovy</w:t>
      </w:r>
      <w:r w:rsidRPr="00435685">
        <w:rPr>
          <w:rFonts w:ascii="Book Antiqua" w:hAnsi="Book Antiqua"/>
          <w:szCs w:val="22"/>
        </w:rPr>
        <w:t xml:space="preserve"> a nakladanie s majetkom nadobudnutým z</w:t>
      </w:r>
      <w:r w:rsidR="00584260" w:rsidRPr="00435685">
        <w:rPr>
          <w:rFonts w:ascii="Book Antiqua" w:hAnsi="Book Antiqua"/>
          <w:szCs w:val="22"/>
        </w:rPr>
        <w:t> </w:t>
      </w:r>
      <w:r w:rsidRPr="00435685">
        <w:rPr>
          <w:rFonts w:ascii="Book Antiqua" w:hAnsi="Book Antiqua"/>
          <w:szCs w:val="22"/>
        </w:rPr>
        <w:t>NFP</w:t>
      </w:r>
      <w:r w:rsidR="00584260" w:rsidRPr="00435685">
        <w:rPr>
          <w:rFonts w:ascii="Book Antiqua" w:hAnsi="Book Antiqua"/>
          <w:szCs w:val="22"/>
        </w:rPr>
        <w:t xml:space="preserve"> / prostriedkov z </w:t>
      </w:r>
      <w:r w:rsidR="002A07C2" w:rsidRPr="00435685">
        <w:rPr>
          <w:rFonts w:ascii="Book Antiqua" w:hAnsi="Book Antiqua"/>
          <w:szCs w:val="22"/>
        </w:rPr>
        <w:t>P</w:t>
      </w:r>
      <w:r w:rsidR="00584260" w:rsidRPr="00435685">
        <w:rPr>
          <w:rFonts w:ascii="Book Antiqua" w:hAnsi="Book Antiqua"/>
          <w:szCs w:val="22"/>
        </w:rPr>
        <w:t>lánu obnovy</w:t>
      </w:r>
      <w:r w:rsidRPr="00435685">
        <w:rPr>
          <w:rFonts w:ascii="Book Antiqua" w:hAnsi="Book Antiqua"/>
          <w:szCs w:val="22"/>
        </w:rPr>
        <w:t xml:space="preserve"> podlieha podmienkam uvedeným v zmluvách </w:t>
      </w:r>
      <w:r w:rsidRPr="00435685">
        <w:rPr>
          <w:rFonts w:ascii="Book Antiqua" w:hAnsi="Book Antiqua"/>
          <w:szCs w:val="22"/>
        </w:rPr>
        <w:lastRenderedPageBreak/>
        <w:t>označených v čl. 1</w:t>
      </w:r>
      <w:r w:rsidR="00880F13" w:rsidRPr="00435685">
        <w:rPr>
          <w:rFonts w:ascii="Book Antiqua" w:hAnsi="Book Antiqua"/>
          <w:szCs w:val="22"/>
        </w:rPr>
        <w:t>7</w:t>
      </w:r>
      <w:r w:rsidRPr="00435685">
        <w:rPr>
          <w:rFonts w:ascii="Book Antiqua" w:hAnsi="Book Antiqua"/>
          <w:szCs w:val="22"/>
        </w:rPr>
        <w:t>.1.1 Zmluvy.</w:t>
      </w:r>
    </w:p>
    <w:p w14:paraId="4D89C9B1" w14:textId="77777777" w:rsidR="002D3565" w:rsidRPr="00435685" w:rsidRDefault="002D3565" w:rsidP="00435685">
      <w:pPr>
        <w:pStyle w:val="tl1"/>
        <w:numPr>
          <w:ilvl w:val="0"/>
          <w:numId w:val="0"/>
        </w:numPr>
        <w:spacing w:before="0" w:after="0" w:line="276" w:lineRule="auto"/>
        <w:rPr>
          <w:rFonts w:ascii="Book Antiqua" w:hAnsi="Book Antiqua"/>
          <w:szCs w:val="22"/>
        </w:rPr>
      </w:pPr>
    </w:p>
    <w:p w14:paraId="0A1998EE" w14:textId="57A4CCEF" w:rsidR="00183837" w:rsidRPr="00435685" w:rsidRDefault="00183837" w:rsidP="00435685">
      <w:pPr>
        <w:pStyle w:val="tl1"/>
        <w:spacing w:before="0" w:after="0" w:line="276" w:lineRule="auto"/>
        <w:ind w:left="567" w:hanging="567"/>
        <w:rPr>
          <w:rFonts w:ascii="Book Antiqua" w:hAnsi="Book Antiqua"/>
          <w:szCs w:val="22"/>
        </w:rPr>
      </w:pPr>
      <w:r w:rsidRPr="00435685">
        <w:rPr>
          <w:rFonts w:ascii="Book Antiqua" w:hAnsi="Book Antiqua"/>
          <w:szCs w:val="22"/>
        </w:rPr>
        <w:t>Nájomca sa zaväzuje, že poskytne Prenajímateľovi všetku súčinnosť</w:t>
      </w:r>
      <w:r w:rsidR="00EC10FA" w:rsidRPr="00435685">
        <w:rPr>
          <w:rFonts w:ascii="Book Antiqua" w:hAnsi="Book Antiqua"/>
          <w:szCs w:val="22"/>
        </w:rPr>
        <w:t xml:space="preserve">, ktorú možno od Nájomcu spravodlivo požadovať </w:t>
      </w:r>
      <w:r w:rsidRPr="00435685">
        <w:rPr>
          <w:rFonts w:ascii="Book Antiqua" w:hAnsi="Book Antiqua"/>
          <w:szCs w:val="22"/>
        </w:rPr>
        <w:t xml:space="preserve">k tomu, aby </w:t>
      </w:r>
      <w:r w:rsidR="00647E6C" w:rsidRPr="00435685">
        <w:rPr>
          <w:rFonts w:ascii="Book Antiqua" w:hAnsi="Book Antiqua"/>
          <w:szCs w:val="22"/>
        </w:rPr>
        <w:t xml:space="preserve">boli dodržané </w:t>
      </w:r>
      <w:r w:rsidR="00EF3785" w:rsidRPr="00435685">
        <w:rPr>
          <w:rFonts w:ascii="Book Antiqua" w:hAnsi="Book Antiqua"/>
          <w:szCs w:val="22"/>
        </w:rPr>
        <w:t xml:space="preserve">podmienky </w:t>
      </w:r>
      <w:r w:rsidR="00647E6C" w:rsidRPr="00435685">
        <w:rPr>
          <w:rFonts w:ascii="Book Antiqua" w:hAnsi="Book Antiqua"/>
          <w:szCs w:val="22"/>
        </w:rPr>
        <w:t>zmlúv označených v čl. 1</w:t>
      </w:r>
      <w:r w:rsidR="00880F13" w:rsidRPr="00435685">
        <w:rPr>
          <w:rFonts w:ascii="Book Antiqua" w:hAnsi="Book Antiqua"/>
          <w:szCs w:val="22"/>
        </w:rPr>
        <w:t>7</w:t>
      </w:r>
      <w:r w:rsidR="00647E6C" w:rsidRPr="00435685">
        <w:rPr>
          <w:rFonts w:ascii="Book Antiqua" w:hAnsi="Book Antiqua"/>
          <w:szCs w:val="22"/>
        </w:rPr>
        <w:t>.1.1 Zmluvy a aby boli získané všetky potrebné súhlasy</w:t>
      </w:r>
      <w:r w:rsidR="00E54D9D" w:rsidRPr="00435685">
        <w:rPr>
          <w:rFonts w:ascii="Book Antiqua" w:hAnsi="Book Antiqua"/>
          <w:szCs w:val="22"/>
        </w:rPr>
        <w:t xml:space="preserve"> poskytovateľa NFP</w:t>
      </w:r>
      <w:r w:rsidR="00CE36A3" w:rsidRPr="00435685">
        <w:rPr>
          <w:rFonts w:ascii="Book Antiqua" w:hAnsi="Book Antiqua"/>
          <w:szCs w:val="22"/>
        </w:rPr>
        <w:t xml:space="preserve"> / prostriedkov z </w:t>
      </w:r>
      <w:r w:rsidR="004862B1" w:rsidRPr="00435685">
        <w:rPr>
          <w:rFonts w:ascii="Book Antiqua" w:hAnsi="Book Antiqua"/>
          <w:szCs w:val="22"/>
        </w:rPr>
        <w:t>P</w:t>
      </w:r>
      <w:r w:rsidR="00CE36A3" w:rsidRPr="00435685">
        <w:rPr>
          <w:rFonts w:ascii="Book Antiqua" w:hAnsi="Book Antiqua"/>
          <w:szCs w:val="22"/>
        </w:rPr>
        <w:t xml:space="preserve">lánu obnovy. </w:t>
      </w:r>
    </w:p>
    <w:p w14:paraId="61DF99E9" w14:textId="77777777" w:rsidR="00CD7453" w:rsidRPr="00435685" w:rsidRDefault="00CD7453" w:rsidP="00435685">
      <w:pPr>
        <w:pStyle w:val="tl1"/>
        <w:numPr>
          <w:ilvl w:val="0"/>
          <w:numId w:val="0"/>
        </w:numPr>
        <w:spacing w:before="0" w:after="0" w:line="276" w:lineRule="auto"/>
        <w:ind w:left="567"/>
        <w:rPr>
          <w:rFonts w:ascii="Book Antiqua" w:hAnsi="Book Antiqua"/>
          <w:szCs w:val="22"/>
        </w:rPr>
      </w:pPr>
    </w:p>
    <w:p w14:paraId="4A429603" w14:textId="59FC0572" w:rsidR="00CD7453" w:rsidRPr="00435685" w:rsidRDefault="001A466D" w:rsidP="00435685">
      <w:pPr>
        <w:pStyle w:val="tl1"/>
        <w:spacing w:before="0" w:after="0" w:line="276" w:lineRule="auto"/>
        <w:ind w:left="567" w:hanging="567"/>
        <w:rPr>
          <w:rFonts w:ascii="Book Antiqua" w:hAnsi="Book Antiqua"/>
          <w:szCs w:val="22"/>
        </w:rPr>
      </w:pPr>
      <w:r w:rsidRPr="00435685">
        <w:rPr>
          <w:rFonts w:ascii="Book Antiqua" w:hAnsi="Book Antiqua"/>
          <w:szCs w:val="22"/>
        </w:rPr>
        <w:t>Pre prípad, že čerpanie NF</w:t>
      </w:r>
      <w:r w:rsidR="00F165EF" w:rsidRPr="00435685">
        <w:rPr>
          <w:rFonts w:ascii="Book Antiqua" w:hAnsi="Book Antiqua"/>
          <w:szCs w:val="22"/>
        </w:rPr>
        <w:t>P</w:t>
      </w:r>
      <w:r w:rsidR="002568C7" w:rsidRPr="00435685">
        <w:rPr>
          <w:rFonts w:ascii="Book Antiqua" w:hAnsi="Book Antiqua"/>
          <w:szCs w:val="22"/>
        </w:rPr>
        <w:t xml:space="preserve"> a/alebo prostriedkov z Plánu obnovy bude </w:t>
      </w:r>
      <w:r w:rsidR="00813518" w:rsidRPr="00435685">
        <w:rPr>
          <w:rFonts w:ascii="Book Antiqua" w:hAnsi="Book Antiqua"/>
          <w:szCs w:val="22"/>
        </w:rPr>
        <w:t xml:space="preserve">objektívne </w:t>
      </w:r>
      <w:r w:rsidR="002568C7" w:rsidRPr="00435685">
        <w:rPr>
          <w:rFonts w:ascii="Book Antiqua" w:hAnsi="Book Antiqua"/>
          <w:szCs w:val="22"/>
        </w:rPr>
        <w:t>brániť v plnení tejto Zmluvy alebo akejkoľvek jej časti, Zmluvné strany sa zaväzujú, že budú v dobrej viere rokovať o</w:t>
      </w:r>
      <w:r w:rsidR="00EF795A" w:rsidRPr="00435685">
        <w:rPr>
          <w:rFonts w:ascii="Book Antiqua" w:hAnsi="Book Antiqua"/>
          <w:szCs w:val="22"/>
        </w:rPr>
        <w:t xml:space="preserve"> zmene Zmluvy </w:t>
      </w:r>
      <w:r w:rsidR="00913540" w:rsidRPr="00435685">
        <w:rPr>
          <w:rFonts w:ascii="Book Antiqua" w:hAnsi="Book Antiqua"/>
          <w:szCs w:val="22"/>
        </w:rPr>
        <w:t xml:space="preserve">(napr. zmene </w:t>
      </w:r>
      <w:r w:rsidR="00AB49C0" w:rsidRPr="00435685">
        <w:rPr>
          <w:rFonts w:ascii="Book Antiqua" w:hAnsi="Book Antiqua"/>
          <w:szCs w:val="22"/>
        </w:rPr>
        <w:t>vymedzenia Predmetu nájmu)</w:t>
      </w:r>
      <w:r w:rsidR="00913540" w:rsidRPr="00435685">
        <w:rPr>
          <w:rFonts w:ascii="Book Antiqua" w:hAnsi="Book Antiqua"/>
          <w:szCs w:val="22"/>
        </w:rPr>
        <w:t xml:space="preserve"> </w:t>
      </w:r>
      <w:r w:rsidR="000A4A9A" w:rsidRPr="00435685">
        <w:rPr>
          <w:rFonts w:ascii="Book Antiqua" w:hAnsi="Book Antiqua"/>
          <w:szCs w:val="22"/>
        </w:rPr>
        <w:t xml:space="preserve">a usporiadaní práv a povinností Zmluvných strán </w:t>
      </w:r>
      <w:r w:rsidR="00904CAE" w:rsidRPr="00435685">
        <w:rPr>
          <w:rFonts w:ascii="Book Antiqua" w:hAnsi="Book Antiqua"/>
          <w:szCs w:val="22"/>
        </w:rPr>
        <w:t xml:space="preserve">vrátane usporiadania finančných nárokov </w:t>
      </w:r>
      <w:r w:rsidR="00EF795A" w:rsidRPr="00435685">
        <w:rPr>
          <w:rFonts w:ascii="Book Antiqua" w:hAnsi="Book Antiqua"/>
          <w:szCs w:val="22"/>
        </w:rPr>
        <w:t>tak</w:t>
      </w:r>
      <w:r w:rsidR="000A4A9A" w:rsidRPr="00435685">
        <w:rPr>
          <w:rFonts w:ascii="Book Antiqua" w:hAnsi="Book Antiqua"/>
          <w:szCs w:val="22"/>
        </w:rPr>
        <w:t>,</w:t>
      </w:r>
      <w:r w:rsidR="00CC5241" w:rsidRPr="00435685">
        <w:rPr>
          <w:rFonts w:ascii="Book Antiqua" w:hAnsi="Book Antiqua"/>
          <w:szCs w:val="22"/>
        </w:rPr>
        <w:t xml:space="preserve"> aby </w:t>
      </w:r>
      <w:r w:rsidR="00B5743D" w:rsidRPr="00435685">
        <w:rPr>
          <w:rFonts w:ascii="Book Antiqua" w:hAnsi="Book Antiqua"/>
          <w:szCs w:val="22"/>
        </w:rPr>
        <w:t xml:space="preserve">bolo vyhovené </w:t>
      </w:r>
      <w:r w:rsidR="00033E56" w:rsidRPr="00435685">
        <w:rPr>
          <w:rFonts w:ascii="Book Antiqua" w:hAnsi="Book Antiqua"/>
          <w:szCs w:val="22"/>
        </w:rPr>
        <w:t>podmienkam</w:t>
      </w:r>
      <w:r w:rsidR="00AA5E3A" w:rsidRPr="00435685">
        <w:rPr>
          <w:rFonts w:ascii="Book Antiqua" w:hAnsi="Book Antiqua"/>
          <w:szCs w:val="22"/>
        </w:rPr>
        <w:t xml:space="preserve"> čerpania NFP / prostriedkov z Plánu obnovy</w:t>
      </w:r>
      <w:r w:rsidR="00B5743D" w:rsidRPr="00435685">
        <w:rPr>
          <w:rFonts w:ascii="Book Antiqua" w:hAnsi="Book Antiqua"/>
          <w:szCs w:val="22"/>
        </w:rPr>
        <w:t xml:space="preserve"> </w:t>
      </w:r>
      <w:r w:rsidR="00033E56" w:rsidRPr="00435685">
        <w:rPr>
          <w:rFonts w:ascii="Book Antiqua" w:hAnsi="Book Antiqua"/>
          <w:szCs w:val="22"/>
        </w:rPr>
        <w:t xml:space="preserve">a zároveň </w:t>
      </w:r>
      <w:r w:rsidR="00CC5241" w:rsidRPr="00435685">
        <w:rPr>
          <w:rFonts w:ascii="Book Antiqua" w:hAnsi="Book Antiqua"/>
          <w:szCs w:val="22"/>
        </w:rPr>
        <w:t>boli chránené záujmy oboch Zmluvných strán</w:t>
      </w:r>
      <w:r w:rsidR="00033E56" w:rsidRPr="00435685">
        <w:rPr>
          <w:rFonts w:ascii="Book Antiqua" w:hAnsi="Book Antiqua"/>
          <w:szCs w:val="22"/>
        </w:rPr>
        <w:t>.</w:t>
      </w:r>
      <w:r w:rsidR="000A4A9A" w:rsidRPr="00435685">
        <w:rPr>
          <w:rFonts w:ascii="Book Antiqua" w:hAnsi="Book Antiqua"/>
          <w:szCs w:val="22"/>
        </w:rPr>
        <w:t xml:space="preserve"> </w:t>
      </w:r>
      <w:r w:rsidR="002568C7" w:rsidRPr="00435685">
        <w:rPr>
          <w:rFonts w:ascii="Book Antiqua" w:hAnsi="Book Antiqua"/>
          <w:szCs w:val="22"/>
        </w:rPr>
        <w:t xml:space="preserve"> </w:t>
      </w:r>
    </w:p>
    <w:p w14:paraId="05461B4F" w14:textId="77777777" w:rsidR="00CD7453" w:rsidRPr="00435685" w:rsidRDefault="00CD7453" w:rsidP="00435685">
      <w:pPr>
        <w:pStyle w:val="tl1"/>
        <w:numPr>
          <w:ilvl w:val="0"/>
          <w:numId w:val="0"/>
        </w:numPr>
        <w:spacing w:before="0" w:after="0" w:line="276" w:lineRule="auto"/>
        <w:ind w:left="567"/>
        <w:rPr>
          <w:rFonts w:ascii="Book Antiqua" w:hAnsi="Book Antiqua"/>
          <w:szCs w:val="22"/>
        </w:rPr>
      </w:pPr>
    </w:p>
    <w:p w14:paraId="5B5BF747" w14:textId="6646CAC0" w:rsidR="00682A70" w:rsidRDefault="00763A86"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Prenajímateľ sa zaväzuje, že </w:t>
      </w:r>
      <w:r w:rsidR="00693A43" w:rsidRPr="00435685">
        <w:rPr>
          <w:rFonts w:ascii="Book Antiqua" w:hAnsi="Book Antiqua"/>
          <w:szCs w:val="22"/>
        </w:rPr>
        <w:t>ak sa počas Doby nájmu objaví vhodný dotačný program</w:t>
      </w:r>
      <w:r w:rsidR="0097409A" w:rsidRPr="00435685">
        <w:rPr>
          <w:rFonts w:ascii="Book Antiqua" w:hAnsi="Book Antiqua"/>
          <w:szCs w:val="22"/>
        </w:rPr>
        <w:t xml:space="preserve">, </w:t>
      </w:r>
      <w:r w:rsidR="00AA4BD1" w:rsidRPr="00AA4BD1">
        <w:rPr>
          <w:rFonts w:ascii="Book Antiqua" w:hAnsi="Book Antiqua"/>
          <w:szCs w:val="22"/>
        </w:rPr>
        <w:t xml:space="preserve">využiteľný pre NsP alebo pre Nájomcu vo vzťahu k Predmetu nájmu </w:t>
      </w:r>
      <w:r w:rsidR="0097409A" w:rsidRPr="00435685">
        <w:rPr>
          <w:rFonts w:ascii="Book Antiqua" w:hAnsi="Book Antiqua"/>
          <w:szCs w:val="22"/>
        </w:rPr>
        <w:t xml:space="preserve">poskytne Nájomcovi všetku súčinnosť, ktorú možno </w:t>
      </w:r>
      <w:r w:rsidR="00EC10FA" w:rsidRPr="00435685">
        <w:rPr>
          <w:rFonts w:ascii="Book Antiqua" w:hAnsi="Book Antiqua"/>
          <w:szCs w:val="22"/>
        </w:rPr>
        <w:t>od</w:t>
      </w:r>
      <w:r w:rsidR="0097409A" w:rsidRPr="00435685">
        <w:rPr>
          <w:rFonts w:ascii="Book Antiqua" w:hAnsi="Book Antiqua"/>
          <w:szCs w:val="22"/>
        </w:rPr>
        <w:t xml:space="preserve"> Prenajímateľ</w:t>
      </w:r>
      <w:r w:rsidR="00EC10FA" w:rsidRPr="00435685">
        <w:rPr>
          <w:rFonts w:ascii="Book Antiqua" w:hAnsi="Book Antiqua"/>
          <w:szCs w:val="22"/>
        </w:rPr>
        <w:t>a</w:t>
      </w:r>
      <w:r w:rsidR="0097409A" w:rsidRPr="00435685">
        <w:rPr>
          <w:rFonts w:ascii="Book Antiqua" w:hAnsi="Book Antiqua"/>
          <w:szCs w:val="22"/>
        </w:rPr>
        <w:t xml:space="preserve"> spravodlivo požadovať</w:t>
      </w:r>
      <w:r w:rsidR="00A25E30" w:rsidRPr="00435685">
        <w:rPr>
          <w:rFonts w:ascii="Book Antiqua" w:hAnsi="Book Antiqua"/>
          <w:szCs w:val="22"/>
        </w:rPr>
        <w:t xml:space="preserve"> k tomu, aby Nájomca mohol dotačný program</w:t>
      </w:r>
      <w:r w:rsidR="008C150C">
        <w:rPr>
          <w:rFonts w:ascii="Book Antiqua" w:hAnsi="Book Antiqua"/>
          <w:szCs w:val="22"/>
        </w:rPr>
        <w:t xml:space="preserve"> </w:t>
      </w:r>
      <w:r w:rsidR="008C150C" w:rsidRPr="00EC62C3">
        <w:rPr>
          <w:rFonts w:ascii="Book Antiqua" w:hAnsi="Book Antiqua"/>
          <w:szCs w:val="22"/>
        </w:rPr>
        <w:t>pre NsP</w:t>
      </w:r>
      <w:r w:rsidR="008C150C">
        <w:rPr>
          <w:rFonts w:ascii="Book Antiqua" w:hAnsi="Book Antiqua"/>
          <w:szCs w:val="22"/>
        </w:rPr>
        <w:t xml:space="preserve">, resp. </w:t>
      </w:r>
      <w:r w:rsidR="008C150C" w:rsidRPr="00EC62C3">
        <w:rPr>
          <w:rFonts w:ascii="Book Antiqua" w:hAnsi="Book Antiqua"/>
          <w:szCs w:val="22"/>
        </w:rPr>
        <w:t>vo vzťahu k</w:t>
      </w:r>
      <w:r w:rsidR="008C150C">
        <w:rPr>
          <w:rFonts w:ascii="Book Antiqua" w:hAnsi="Book Antiqua"/>
          <w:szCs w:val="22"/>
        </w:rPr>
        <w:t> </w:t>
      </w:r>
      <w:r w:rsidR="008C150C" w:rsidRPr="00EC62C3">
        <w:rPr>
          <w:rFonts w:ascii="Book Antiqua" w:hAnsi="Book Antiqua"/>
          <w:szCs w:val="22"/>
        </w:rPr>
        <w:t>Predmetu nájmu</w:t>
      </w:r>
      <w:r w:rsidR="00A25E30" w:rsidRPr="00435685">
        <w:rPr>
          <w:rFonts w:ascii="Book Antiqua" w:hAnsi="Book Antiqua"/>
          <w:szCs w:val="22"/>
        </w:rPr>
        <w:t xml:space="preserve"> využiť a čerpať z neho prostriedky.</w:t>
      </w:r>
    </w:p>
    <w:p w14:paraId="471544B6" w14:textId="77777777" w:rsidR="00A84660" w:rsidRDefault="00A84660" w:rsidP="007E574A">
      <w:pPr>
        <w:pStyle w:val="tl1"/>
        <w:numPr>
          <w:ilvl w:val="0"/>
          <w:numId w:val="0"/>
        </w:numPr>
        <w:spacing w:before="0" w:after="0" w:line="276" w:lineRule="auto"/>
        <w:ind w:left="567"/>
        <w:rPr>
          <w:rFonts w:ascii="Book Antiqua" w:hAnsi="Book Antiqua"/>
          <w:szCs w:val="22"/>
        </w:rPr>
      </w:pPr>
    </w:p>
    <w:p w14:paraId="245CC545" w14:textId="72E3F79D" w:rsidR="00A84660" w:rsidRPr="00435685" w:rsidRDefault="00A84660" w:rsidP="00A84660">
      <w:pPr>
        <w:pStyle w:val="tl1"/>
        <w:spacing w:before="0" w:after="0" w:line="276" w:lineRule="auto"/>
        <w:ind w:left="567" w:hanging="567"/>
        <w:rPr>
          <w:rFonts w:ascii="Book Antiqua" w:hAnsi="Book Antiqua"/>
          <w:szCs w:val="22"/>
        </w:rPr>
      </w:pPr>
      <w:r>
        <w:rPr>
          <w:rFonts w:ascii="Book Antiqua" w:hAnsi="Book Antiqua"/>
          <w:szCs w:val="22"/>
        </w:rPr>
        <w:t>Nájomca</w:t>
      </w:r>
      <w:r w:rsidRPr="00435685">
        <w:rPr>
          <w:rFonts w:ascii="Book Antiqua" w:hAnsi="Book Antiqua"/>
          <w:szCs w:val="22"/>
        </w:rPr>
        <w:t xml:space="preserve"> sa zaväzuje, že ak sa počas</w:t>
      </w:r>
      <w:r>
        <w:rPr>
          <w:rFonts w:ascii="Book Antiqua" w:hAnsi="Book Antiqua"/>
          <w:szCs w:val="22"/>
        </w:rPr>
        <w:t xml:space="preserve"> Doby manažérskeho riadenia alebo počas</w:t>
      </w:r>
      <w:r w:rsidRPr="00435685">
        <w:rPr>
          <w:rFonts w:ascii="Book Antiqua" w:hAnsi="Book Antiqua"/>
          <w:szCs w:val="22"/>
        </w:rPr>
        <w:t xml:space="preserve"> Doby nájmu objaví vhodný dotačný program, poskytne </w:t>
      </w:r>
      <w:r>
        <w:rPr>
          <w:rFonts w:ascii="Book Antiqua" w:hAnsi="Book Antiqua"/>
          <w:szCs w:val="22"/>
        </w:rPr>
        <w:t>Prenajímateľovi</w:t>
      </w:r>
      <w:r w:rsidRPr="00435685">
        <w:rPr>
          <w:rFonts w:ascii="Book Antiqua" w:hAnsi="Book Antiqua"/>
          <w:szCs w:val="22"/>
        </w:rPr>
        <w:t xml:space="preserve"> všetku súčinnosť</w:t>
      </w:r>
      <w:r>
        <w:rPr>
          <w:rFonts w:ascii="Book Antiqua" w:hAnsi="Book Antiqua"/>
          <w:szCs w:val="22"/>
        </w:rPr>
        <w:t xml:space="preserve"> a vykoná potrebné kroky</w:t>
      </w:r>
      <w:r w:rsidRPr="00435685">
        <w:rPr>
          <w:rFonts w:ascii="Book Antiqua" w:hAnsi="Book Antiqua"/>
          <w:szCs w:val="22"/>
        </w:rPr>
        <w:t>, ktor</w:t>
      </w:r>
      <w:r>
        <w:rPr>
          <w:rFonts w:ascii="Book Antiqua" w:hAnsi="Book Antiqua"/>
          <w:szCs w:val="22"/>
        </w:rPr>
        <w:t>é</w:t>
      </w:r>
      <w:r w:rsidRPr="00435685">
        <w:rPr>
          <w:rFonts w:ascii="Book Antiqua" w:hAnsi="Book Antiqua"/>
          <w:szCs w:val="22"/>
        </w:rPr>
        <w:t xml:space="preserve"> možno od </w:t>
      </w:r>
      <w:r w:rsidR="007E574A">
        <w:rPr>
          <w:rFonts w:ascii="Book Antiqua" w:hAnsi="Book Antiqua"/>
          <w:szCs w:val="22"/>
        </w:rPr>
        <w:t>neho</w:t>
      </w:r>
      <w:r w:rsidRPr="00435685">
        <w:rPr>
          <w:rFonts w:ascii="Book Antiqua" w:hAnsi="Book Antiqua"/>
          <w:szCs w:val="22"/>
        </w:rPr>
        <w:t xml:space="preserve"> spravodlivo požadovať k tomu, aby mohol dotačný program využiť a čerpať z neho prostriedky</w:t>
      </w:r>
      <w:r w:rsidR="007E574A">
        <w:rPr>
          <w:rFonts w:ascii="Book Antiqua" w:hAnsi="Book Antiqua"/>
          <w:szCs w:val="22"/>
        </w:rPr>
        <w:t>, ak ho Prenajímateľ požiada, aby sa zapojil do konkrétneho dotačného programu,</w:t>
      </w:r>
    </w:p>
    <w:p w14:paraId="3E1961A0" w14:textId="77777777" w:rsidR="001D2E4A" w:rsidRPr="00435685" w:rsidRDefault="001D2E4A" w:rsidP="00435685">
      <w:pPr>
        <w:spacing w:before="0" w:after="0" w:line="276" w:lineRule="auto"/>
        <w:rPr>
          <w:rFonts w:ascii="Book Antiqua" w:hAnsi="Book Antiqua"/>
          <w:szCs w:val="22"/>
        </w:rPr>
      </w:pPr>
    </w:p>
    <w:p w14:paraId="39A65657" w14:textId="6C759348" w:rsidR="007528C0" w:rsidRPr="00435685" w:rsidRDefault="007528C0"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banková záruka</w:t>
      </w:r>
    </w:p>
    <w:p w14:paraId="5AA9A831" w14:textId="77777777" w:rsidR="007528C0" w:rsidRPr="00435685" w:rsidRDefault="007528C0" w:rsidP="00435685">
      <w:pPr>
        <w:spacing w:before="0" w:after="0" w:line="276" w:lineRule="auto"/>
        <w:rPr>
          <w:rFonts w:ascii="Book Antiqua" w:hAnsi="Book Antiqua"/>
          <w:szCs w:val="22"/>
        </w:rPr>
      </w:pPr>
    </w:p>
    <w:p w14:paraId="686AB86F" w14:textId="4B277A9C" w:rsidR="007528C0" w:rsidRPr="00435685" w:rsidRDefault="00A70AE5" w:rsidP="00435685">
      <w:pPr>
        <w:pStyle w:val="tl1"/>
        <w:spacing w:before="0" w:after="0" w:line="276" w:lineRule="auto"/>
        <w:ind w:left="567" w:hanging="567"/>
        <w:rPr>
          <w:rFonts w:ascii="Book Antiqua" w:hAnsi="Book Antiqua"/>
          <w:szCs w:val="22"/>
        </w:rPr>
      </w:pPr>
      <w:r w:rsidRPr="00435685">
        <w:rPr>
          <w:rFonts w:ascii="Book Antiqua" w:hAnsi="Book Antiqua"/>
          <w:szCs w:val="22"/>
        </w:rPr>
        <w:t>Manažérska skupina</w:t>
      </w:r>
      <w:r w:rsidR="00BC0A62" w:rsidRPr="00435685">
        <w:rPr>
          <w:rFonts w:ascii="Book Antiqua" w:hAnsi="Book Antiqua"/>
          <w:szCs w:val="22"/>
        </w:rPr>
        <w:t xml:space="preserve"> </w:t>
      </w:r>
      <w:r w:rsidR="00AE22E6" w:rsidRPr="00435685">
        <w:rPr>
          <w:rFonts w:ascii="Book Antiqua" w:hAnsi="Book Antiqua"/>
          <w:szCs w:val="22"/>
        </w:rPr>
        <w:t xml:space="preserve">(Nájomca) </w:t>
      </w:r>
      <w:r w:rsidR="00630AE9" w:rsidRPr="00435685">
        <w:rPr>
          <w:rFonts w:ascii="Book Antiqua" w:hAnsi="Book Antiqua"/>
          <w:szCs w:val="22"/>
        </w:rPr>
        <w:t xml:space="preserve">sa zaväzuje </w:t>
      </w:r>
      <w:r w:rsidR="00682083" w:rsidRPr="00435685">
        <w:rPr>
          <w:rFonts w:ascii="Book Antiqua" w:hAnsi="Book Antiqua"/>
          <w:szCs w:val="22"/>
        </w:rPr>
        <w:t xml:space="preserve">predložiť TSK v lehote šesťdesiat (60) dní od nadobudnutia účinnosti Zmluvy </w:t>
      </w:r>
      <w:r w:rsidR="00240C6E" w:rsidRPr="00435685">
        <w:rPr>
          <w:rFonts w:ascii="Book Antiqua" w:hAnsi="Book Antiqua"/>
          <w:szCs w:val="22"/>
        </w:rPr>
        <w:t>b</w:t>
      </w:r>
      <w:r w:rsidR="007B576D" w:rsidRPr="00435685">
        <w:rPr>
          <w:rFonts w:ascii="Book Antiqua" w:hAnsi="Book Antiqua"/>
          <w:szCs w:val="22"/>
        </w:rPr>
        <w:t>ankovú záruku</w:t>
      </w:r>
      <w:r w:rsidR="00A17898" w:rsidRPr="00435685">
        <w:rPr>
          <w:rFonts w:ascii="Book Antiqua" w:hAnsi="Book Antiqua"/>
          <w:szCs w:val="22"/>
        </w:rPr>
        <w:t xml:space="preserve">, ktorá musí </w:t>
      </w:r>
      <w:r w:rsidR="00962E43" w:rsidRPr="00435685">
        <w:rPr>
          <w:rFonts w:ascii="Book Antiqua" w:hAnsi="Book Antiqua"/>
          <w:szCs w:val="22"/>
        </w:rPr>
        <w:t>spĺňa</w:t>
      </w:r>
      <w:r w:rsidR="00A17898" w:rsidRPr="00435685">
        <w:rPr>
          <w:rFonts w:ascii="Book Antiqua" w:hAnsi="Book Antiqua"/>
          <w:szCs w:val="22"/>
        </w:rPr>
        <w:t>ť</w:t>
      </w:r>
      <w:r w:rsidR="00962E43" w:rsidRPr="00435685">
        <w:rPr>
          <w:rFonts w:ascii="Book Antiqua" w:hAnsi="Book Antiqua"/>
          <w:szCs w:val="22"/>
        </w:rPr>
        <w:t xml:space="preserve"> nasled</w:t>
      </w:r>
      <w:r w:rsidR="00A17898" w:rsidRPr="00435685">
        <w:rPr>
          <w:rFonts w:ascii="Book Antiqua" w:hAnsi="Book Antiqua"/>
          <w:szCs w:val="22"/>
        </w:rPr>
        <w:t>ujúce</w:t>
      </w:r>
      <w:r w:rsidR="00962E43" w:rsidRPr="00435685">
        <w:rPr>
          <w:rFonts w:ascii="Book Antiqua" w:hAnsi="Book Antiqua"/>
          <w:szCs w:val="22"/>
        </w:rPr>
        <w:t xml:space="preserve"> požiadavky</w:t>
      </w:r>
      <w:r w:rsidR="000B6F34" w:rsidRPr="00435685">
        <w:rPr>
          <w:rFonts w:ascii="Book Antiqua" w:hAnsi="Book Antiqua"/>
          <w:szCs w:val="22"/>
        </w:rPr>
        <w:t>:</w:t>
      </w:r>
    </w:p>
    <w:p w14:paraId="500C7B29" w14:textId="77777777" w:rsidR="000B6F34" w:rsidRPr="00435685" w:rsidRDefault="000B6F34" w:rsidP="00435685">
      <w:pPr>
        <w:pStyle w:val="tl1"/>
        <w:numPr>
          <w:ilvl w:val="0"/>
          <w:numId w:val="0"/>
        </w:numPr>
        <w:spacing w:before="0" w:after="0" w:line="276" w:lineRule="auto"/>
        <w:ind w:left="567"/>
        <w:rPr>
          <w:rFonts w:ascii="Book Antiqua" w:hAnsi="Book Antiqua"/>
          <w:szCs w:val="22"/>
        </w:rPr>
      </w:pPr>
    </w:p>
    <w:p w14:paraId="541C907F" w14:textId="373D0AD6" w:rsidR="00954266" w:rsidRPr="00435685" w:rsidRDefault="00840595"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musí byť </w:t>
      </w:r>
      <w:r w:rsidR="00A70AE5" w:rsidRPr="00435685">
        <w:rPr>
          <w:rFonts w:ascii="Book Antiqua" w:hAnsi="Book Antiqua"/>
          <w:szCs w:val="22"/>
        </w:rPr>
        <w:t>vystaven</w:t>
      </w:r>
      <w:r w:rsidRPr="00435685">
        <w:rPr>
          <w:rFonts w:ascii="Book Antiqua" w:hAnsi="Book Antiqua"/>
          <w:szCs w:val="22"/>
        </w:rPr>
        <w:t>á</w:t>
      </w:r>
      <w:r w:rsidR="00A70AE5" w:rsidRPr="00435685">
        <w:rPr>
          <w:rFonts w:ascii="Book Antiqua" w:hAnsi="Book Antiqua"/>
          <w:szCs w:val="22"/>
        </w:rPr>
        <w:t xml:space="preserve"> v mene EUR, v slovenskom alebo českom jazyku, bankou so sídlom v Slovenskej republike alebo pobočkou zahraničnej banky v Slovenskej republike</w:t>
      </w:r>
      <w:r w:rsidR="007A7F85" w:rsidRPr="00435685">
        <w:rPr>
          <w:rFonts w:ascii="Book Antiqua" w:hAnsi="Book Antiqua"/>
          <w:szCs w:val="22"/>
        </w:rPr>
        <w:t xml:space="preserve"> a musí sa riadiť ustanoveniami § 313 a </w:t>
      </w:r>
      <w:proofErr w:type="spellStart"/>
      <w:r w:rsidR="007A7F85" w:rsidRPr="00435685">
        <w:rPr>
          <w:rFonts w:ascii="Book Antiqua" w:hAnsi="Book Antiqua"/>
          <w:szCs w:val="22"/>
        </w:rPr>
        <w:t>nasl</w:t>
      </w:r>
      <w:proofErr w:type="spellEnd"/>
      <w:r w:rsidR="007A7F85" w:rsidRPr="00435685">
        <w:rPr>
          <w:rFonts w:ascii="Book Antiqua" w:hAnsi="Book Antiqua"/>
          <w:szCs w:val="22"/>
        </w:rPr>
        <w:t>. Obchodného zákonníka</w:t>
      </w:r>
      <w:r w:rsidR="000B19A7" w:rsidRPr="00435685">
        <w:rPr>
          <w:rFonts w:ascii="Book Antiqua" w:hAnsi="Book Antiqua"/>
          <w:szCs w:val="22"/>
        </w:rPr>
        <w:t>;</w:t>
      </w:r>
    </w:p>
    <w:p w14:paraId="45231060" w14:textId="77777777" w:rsidR="00954266" w:rsidRPr="00435685" w:rsidRDefault="00954266" w:rsidP="00435685">
      <w:pPr>
        <w:pStyle w:val="Bezriadkovania"/>
        <w:numPr>
          <w:ilvl w:val="0"/>
          <w:numId w:val="0"/>
        </w:numPr>
        <w:spacing w:before="0" w:after="0" w:line="276" w:lineRule="auto"/>
        <w:ind w:left="1418"/>
        <w:rPr>
          <w:rFonts w:ascii="Book Antiqua" w:hAnsi="Book Antiqua"/>
          <w:szCs w:val="22"/>
        </w:rPr>
      </w:pPr>
    </w:p>
    <w:p w14:paraId="34D3710B" w14:textId="77777777" w:rsidR="009054AF" w:rsidRPr="00435685" w:rsidRDefault="00A70AE5"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znenie záručnej listiny musí byť </w:t>
      </w:r>
      <w:r w:rsidR="000B19A7" w:rsidRPr="00435685">
        <w:rPr>
          <w:rFonts w:ascii="Book Antiqua" w:hAnsi="Book Antiqua"/>
          <w:szCs w:val="22"/>
        </w:rPr>
        <w:t xml:space="preserve">vopred </w:t>
      </w:r>
      <w:r w:rsidRPr="00435685">
        <w:rPr>
          <w:rFonts w:ascii="Book Antiqua" w:hAnsi="Book Antiqua"/>
          <w:szCs w:val="22"/>
        </w:rPr>
        <w:t xml:space="preserve">odsúhlasené </w:t>
      </w:r>
      <w:r w:rsidR="000B19A7" w:rsidRPr="00435685">
        <w:rPr>
          <w:rFonts w:ascii="Book Antiqua" w:hAnsi="Book Antiqua"/>
          <w:szCs w:val="22"/>
        </w:rPr>
        <w:t>TSK;</w:t>
      </w:r>
    </w:p>
    <w:p w14:paraId="2EA47875" w14:textId="77777777" w:rsidR="009054AF" w:rsidRPr="00435685" w:rsidRDefault="009054AF" w:rsidP="00435685">
      <w:pPr>
        <w:pStyle w:val="Odsekzoznamu"/>
        <w:spacing w:before="0" w:after="0" w:line="276" w:lineRule="auto"/>
        <w:rPr>
          <w:rFonts w:ascii="Book Antiqua" w:hAnsi="Book Antiqua"/>
          <w:szCs w:val="22"/>
        </w:rPr>
      </w:pPr>
    </w:p>
    <w:p w14:paraId="3AA87E43" w14:textId="07F67CF2" w:rsidR="00A70AE5" w:rsidRPr="00435685" w:rsidRDefault="00AA1F4F"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musí byť vystavená na sumu </w:t>
      </w:r>
      <w:r w:rsidR="00894C3F" w:rsidRPr="00435685">
        <w:rPr>
          <w:rFonts w:ascii="Book Antiqua" w:hAnsi="Book Antiqua"/>
          <w:szCs w:val="22"/>
        </w:rPr>
        <w:t xml:space="preserve">minimálne </w:t>
      </w:r>
      <w:r w:rsidR="00735023">
        <w:rPr>
          <w:rFonts w:ascii="Book Antiqua" w:hAnsi="Book Antiqua"/>
          <w:szCs w:val="22"/>
        </w:rPr>
        <w:t>5 000 000</w:t>
      </w:r>
      <w:r w:rsidRPr="00435685">
        <w:rPr>
          <w:rFonts w:ascii="Book Antiqua" w:hAnsi="Book Antiqua"/>
          <w:szCs w:val="22"/>
        </w:rPr>
        <w:t xml:space="preserve"> EUR (slovom: </w:t>
      </w:r>
      <w:r w:rsidR="00735023">
        <w:rPr>
          <w:rFonts w:ascii="Book Antiqua" w:hAnsi="Book Antiqua"/>
          <w:szCs w:val="22"/>
        </w:rPr>
        <w:t>päť miliónov eur</w:t>
      </w:r>
      <w:r w:rsidRPr="00435685">
        <w:rPr>
          <w:rFonts w:ascii="Book Antiqua" w:hAnsi="Book Antiqua"/>
          <w:szCs w:val="22"/>
        </w:rPr>
        <w:t>)</w:t>
      </w:r>
      <w:r w:rsidR="001B40A3" w:rsidRPr="00435685">
        <w:rPr>
          <w:rFonts w:ascii="Book Antiqua" w:hAnsi="Book Antiqua"/>
          <w:szCs w:val="22"/>
        </w:rPr>
        <w:t>;</w:t>
      </w:r>
    </w:p>
    <w:p w14:paraId="13303DA3" w14:textId="77777777" w:rsidR="001B40A3" w:rsidRPr="00435685" w:rsidRDefault="001B40A3" w:rsidP="00435685">
      <w:pPr>
        <w:pStyle w:val="Odsekzoznamu"/>
        <w:spacing w:before="0" w:after="0" w:line="276" w:lineRule="auto"/>
        <w:rPr>
          <w:rFonts w:ascii="Book Antiqua" w:hAnsi="Book Antiqua"/>
          <w:szCs w:val="22"/>
        </w:rPr>
      </w:pPr>
    </w:p>
    <w:p w14:paraId="237D263A" w14:textId="2B11BCA4" w:rsidR="001B40A3" w:rsidRPr="006851AF" w:rsidRDefault="001B40A3" w:rsidP="00435685">
      <w:pPr>
        <w:pStyle w:val="Bezriadkovania"/>
        <w:spacing w:before="0" w:after="0" w:line="276" w:lineRule="auto"/>
        <w:ind w:left="1418" w:hanging="851"/>
        <w:rPr>
          <w:rFonts w:ascii="Book Antiqua" w:hAnsi="Book Antiqua"/>
          <w:szCs w:val="22"/>
        </w:rPr>
      </w:pPr>
      <w:r w:rsidRPr="006851AF">
        <w:rPr>
          <w:rFonts w:ascii="Book Antiqua" w:hAnsi="Book Antiqua"/>
          <w:szCs w:val="22"/>
        </w:rPr>
        <w:t xml:space="preserve">musí byť </w:t>
      </w:r>
      <w:r w:rsidR="00A4599F" w:rsidRPr="006851AF">
        <w:rPr>
          <w:rFonts w:ascii="Book Antiqua" w:hAnsi="Book Antiqua"/>
          <w:szCs w:val="22"/>
        </w:rPr>
        <w:t>vystavená s</w:t>
      </w:r>
      <w:r w:rsidRPr="006851AF">
        <w:rPr>
          <w:rFonts w:ascii="Book Antiqua" w:hAnsi="Book Antiqua"/>
          <w:szCs w:val="22"/>
        </w:rPr>
        <w:t xml:space="preserve"> platnosťou minimálne </w:t>
      </w:r>
      <w:r w:rsidR="006851AF" w:rsidRPr="006851AF">
        <w:rPr>
          <w:rFonts w:ascii="Book Antiqua" w:hAnsi="Book Antiqua"/>
          <w:szCs w:val="22"/>
        </w:rPr>
        <w:t>5 rokov</w:t>
      </w:r>
      <w:r w:rsidR="006851AF">
        <w:rPr>
          <w:rFonts w:ascii="Book Antiqua" w:hAnsi="Book Antiqua"/>
          <w:szCs w:val="22"/>
        </w:rPr>
        <w:t>. V prípade, že zmluvný vzťah založený touto zmluvu trvá, je Manažérska skupina (Nájomca) povinn</w:t>
      </w:r>
      <w:r w:rsidR="004C6D52">
        <w:rPr>
          <w:rFonts w:ascii="Book Antiqua" w:hAnsi="Book Antiqua"/>
          <w:szCs w:val="22"/>
        </w:rPr>
        <w:t>á</w:t>
      </w:r>
      <w:r w:rsidR="006851AF">
        <w:rPr>
          <w:rFonts w:ascii="Book Antiqua" w:hAnsi="Book Antiqua"/>
          <w:szCs w:val="22"/>
        </w:rPr>
        <w:t xml:space="preserve"> </w:t>
      </w:r>
      <w:r w:rsidR="006851AF">
        <w:rPr>
          <w:rFonts w:ascii="Book Antiqua" w:hAnsi="Book Antiqua"/>
          <w:szCs w:val="22"/>
        </w:rPr>
        <w:lastRenderedPageBreak/>
        <w:t xml:space="preserve">najmenej </w:t>
      </w:r>
      <w:r w:rsidR="004C6D52">
        <w:rPr>
          <w:rFonts w:ascii="Book Antiqua" w:hAnsi="Book Antiqua"/>
          <w:szCs w:val="22"/>
        </w:rPr>
        <w:t>30</w:t>
      </w:r>
      <w:r w:rsidR="006851AF">
        <w:rPr>
          <w:rFonts w:ascii="Book Antiqua" w:hAnsi="Book Antiqua"/>
          <w:szCs w:val="22"/>
        </w:rPr>
        <w:t xml:space="preserve"> dní pred uplynutí platnosti bankovej záruky predložiť </w:t>
      </w:r>
      <w:r w:rsidR="004C6D52">
        <w:rPr>
          <w:rFonts w:ascii="Book Antiqua" w:hAnsi="Book Antiqua"/>
          <w:szCs w:val="22"/>
        </w:rPr>
        <w:t>novú bankovú záruku v súlade s ustanovenia tohto článku Zmluvy s prihliadnutím na ustanovenia bodu 18.2 Zmluvy;</w:t>
      </w:r>
    </w:p>
    <w:p w14:paraId="258DC304" w14:textId="77777777" w:rsidR="004035BF" w:rsidRPr="00435685" w:rsidRDefault="004035BF" w:rsidP="00435685">
      <w:pPr>
        <w:pStyle w:val="Odsekzoznamu"/>
        <w:spacing w:before="0" w:after="0" w:line="276" w:lineRule="auto"/>
        <w:rPr>
          <w:rFonts w:ascii="Book Antiqua" w:hAnsi="Book Antiqua"/>
          <w:szCs w:val="22"/>
        </w:rPr>
      </w:pPr>
    </w:p>
    <w:p w14:paraId="182A305B" w14:textId="5D468BFB" w:rsidR="004035BF" w:rsidRPr="00435685" w:rsidRDefault="00B663E1"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musí obsahovať </w:t>
      </w:r>
      <w:r w:rsidR="00C36956" w:rsidRPr="00435685">
        <w:rPr>
          <w:rFonts w:ascii="Book Antiqua" w:hAnsi="Book Antiqua"/>
          <w:szCs w:val="22"/>
        </w:rPr>
        <w:t xml:space="preserve">vyhlásenie banky, </w:t>
      </w:r>
      <w:r w:rsidR="00C36956" w:rsidRPr="00AF0636">
        <w:rPr>
          <w:rFonts w:ascii="Book Antiqua" w:hAnsi="Book Antiqua"/>
          <w:szCs w:val="22"/>
        </w:rPr>
        <w:t xml:space="preserve">že </w:t>
      </w:r>
      <w:r w:rsidR="00782BB6" w:rsidRPr="00AF0636">
        <w:rPr>
          <w:rFonts w:ascii="Book Antiqua" w:hAnsi="Book Antiqua"/>
          <w:szCs w:val="22"/>
        </w:rPr>
        <w:t>uspokojí TSK</w:t>
      </w:r>
      <w:r w:rsidR="00A51974" w:rsidRPr="00AF0636">
        <w:rPr>
          <w:rFonts w:ascii="Book Antiqua" w:hAnsi="Book Antiqua"/>
          <w:szCs w:val="22"/>
        </w:rPr>
        <w:t xml:space="preserve"> a NsP</w:t>
      </w:r>
      <w:r w:rsidR="00782BB6" w:rsidRPr="00AF0636">
        <w:rPr>
          <w:rFonts w:ascii="Book Antiqua" w:hAnsi="Book Antiqua"/>
          <w:szCs w:val="22"/>
        </w:rPr>
        <w:t xml:space="preserve"> do výšky</w:t>
      </w:r>
      <w:r w:rsidR="00782BB6" w:rsidRPr="00435685">
        <w:rPr>
          <w:rFonts w:ascii="Book Antiqua" w:hAnsi="Book Antiqua"/>
          <w:szCs w:val="22"/>
        </w:rPr>
        <w:t xml:space="preserve"> sumy podľa obsahu záručnej listiny, ak </w:t>
      </w:r>
      <w:r w:rsidR="00BC0A62" w:rsidRPr="00435685">
        <w:rPr>
          <w:rFonts w:ascii="Book Antiqua" w:hAnsi="Book Antiqua"/>
          <w:szCs w:val="22"/>
        </w:rPr>
        <w:t xml:space="preserve">Manažérska skupina </w:t>
      </w:r>
      <w:r w:rsidR="00AD225A" w:rsidRPr="00435685">
        <w:rPr>
          <w:rFonts w:ascii="Book Antiqua" w:hAnsi="Book Antiqua"/>
          <w:szCs w:val="22"/>
        </w:rPr>
        <w:t>poruší</w:t>
      </w:r>
      <w:r w:rsidR="00782BB6" w:rsidRPr="00435685">
        <w:rPr>
          <w:rFonts w:ascii="Book Antiqua" w:hAnsi="Book Antiqua"/>
          <w:szCs w:val="22"/>
        </w:rPr>
        <w:t xml:space="preserve"> </w:t>
      </w:r>
      <w:r w:rsidR="006249D3" w:rsidRPr="00435685">
        <w:rPr>
          <w:rFonts w:ascii="Book Antiqua" w:hAnsi="Book Antiqua"/>
          <w:szCs w:val="22"/>
        </w:rPr>
        <w:t>ktorýkoľvek</w:t>
      </w:r>
      <w:r w:rsidR="00782BB6" w:rsidRPr="00435685">
        <w:rPr>
          <w:rFonts w:ascii="Book Antiqua" w:hAnsi="Book Antiqua"/>
          <w:szCs w:val="22"/>
        </w:rPr>
        <w:t xml:space="preserve"> </w:t>
      </w:r>
      <w:r w:rsidR="00AD225A" w:rsidRPr="00435685">
        <w:rPr>
          <w:rFonts w:ascii="Book Antiqua" w:hAnsi="Book Antiqua"/>
          <w:szCs w:val="22"/>
        </w:rPr>
        <w:t xml:space="preserve">svoj </w:t>
      </w:r>
      <w:r w:rsidR="00782BB6" w:rsidRPr="00435685">
        <w:rPr>
          <w:rFonts w:ascii="Book Antiqua" w:hAnsi="Book Antiqua"/>
          <w:szCs w:val="22"/>
        </w:rPr>
        <w:t xml:space="preserve">záväzok </w:t>
      </w:r>
      <w:r w:rsidR="006249D3" w:rsidRPr="00435685">
        <w:rPr>
          <w:rFonts w:ascii="Book Antiqua" w:hAnsi="Book Antiqua"/>
          <w:szCs w:val="22"/>
        </w:rPr>
        <w:t xml:space="preserve">zo </w:t>
      </w:r>
      <w:r w:rsidR="00A62E5B" w:rsidRPr="00435685">
        <w:rPr>
          <w:rFonts w:ascii="Book Antiqua" w:hAnsi="Book Antiqua"/>
          <w:szCs w:val="22"/>
        </w:rPr>
        <w:t xml:space="preserve">zmluvného vzťahu založeného </w:t>
      </w:r>
      <w:r w:rsidR="006249D3" w:rsidRPr="00435685">
        <w:rPr>
          <w:rFonts w:ascii="Book Antiqua" w:hAnsi="Book Antiqua"/>
          <w:szCs w:val="22"/>
        </w:rPr>
        <w:t>Zmluv</w:t>
      </w:r>
      <w:r w:rsidR="00A62E5B" w:rsidRPr="00435685">
        <w:rPr>
          <w:rFonts w:ascii="Book Antiqua" w:hAnsi="Book Antiqua"/>
          <w:szCs w:val="22"/>
        </w:rPr>
        <w:t>ou</w:t>
      </w:r>
      <w:r w:rsidR="006B2A35" w:rsidRPr="00435685">
        <w:rPr>
          <w:rFonts w:ascii="Book Antiqua" w:hAnsi="Book Antiqua"/>
          <w:szCs w:val="22"/>
        </w:rPr>
        <w:t>;</w:t>
      </w:r>
    </w:p>
    <w:p w14:paraId="7F9D607B" w14:textId="77777777" w:rsidR="00DA1243" w:rsidRPr="00435685" w:rsidRDefault="00DA1243" w:rsidP="00435685">
      <w:pPr>
        <w:pStyle w:val="Odsekzoznamu"/>
        <w:spacing w:before="0" w:after="0" w:line="276" w:lineRule="auto"/>
        <w:rPr>
          <w:rFonts w:ascii="Book Antiqua" w:hAnsi="Book Antiqua"/>
          <w:szCs w:val="22"/>
        </w:rPr>
      </w:pPr>
    </w:p>
    <w:p w14:paraId="709E2FD1" w14:textId="78524B6B" w:rsidR="00DA1243" w:rsidRPr="00435685" w:rsidRDefault="00DA1243"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musí byť vystavená ako neodvolateľná, bezpodmienečná a vyplatiteľná na prvé požiadanie</w:t>
      </w:r>
      <w:r w:rsidR="00B21A63" w:rsidRPr="00435685">
        <w:rPr>
          <w:rFonts w:ascii="Book Antiqua" w:hAnsi="Book Antiqua"/>
          <w:szCs w:val="22"/>
        </w:rPr>
        <w:t>,</w:t>
      </w:r>
      <w:r w:rsidRPr="00435685">
        <w:rPr>
          <w:rFonts w:ascii="Book Antiqua" w:hAnsi="Book Antiqua"/>
          <w:szCs w:val="22"/>
        </w:rPr>
        <w:t> bez námietok</w:t>
      </w:r>
      <w:r w:rsidR="00A0602D" w:rsidRPr="00435685">
        <w:rPr>
          <w:rFonts w:ascii="Book Antiqua" w:hAnsi="Book Antiqua"/>
          <w:szCs w:val="22"/>
        </w:rPr>
        <w:t xml:space="preserve"> a bez skúmania dôvodov požadovaného čerpania</w:t>
      </w:r>
      <w:r w:rsidR="00323025" w:rsidRPr="00435685">
        <w:rPr>
          <w:rFonts w:ascii="Book Antiqua" w:hAnsi="Book Antiqua"/>
          <w:szCs w:val="22"/>
        </w:rPr>
        <w:t>.</w:t>
      </w:r>
    </w:p>
    <w:p w14:paraId="554D96FF" w14:textId="77777777" w:rsidR="0069160C" w:rsidRPr="00435685" w:rsidRDefault="0069160C" w:rsidP="00435685">
      <w:pPr>
        <w:spacing w:before="0" w:after="0" w:line="276" w:lineRule="auto"/>
        <w:rPr>
          <w:rFonts w:ascii="Book Antiqua" w:hAnsi="Book Antiqua"/>
          <w:szCs w:val="22"/>
        </w:rPr>
      </w:pPr>
    </w:p>
    <w:p w14:paraId="7D613881" w14:textId="56EED43F" w:rsidR="00147E51" w:rsidRPr="00435685" w:rsidRDefault="00147E51"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Ak sa stane zrejmým, že platnosť bankovej záruky skončí pred uplynutím </w:t>
      </w:r>
      <w:r w:rsidR="00240C6E" w:rsidRPr="00435685">
        <w:rPr>
          <w:rFonts w:ascii="Book Antiqua" w:hAnsi="Book Antiqua"/>
          <w:szCs w:val="22"/>
        </w:rPr>
        <w:t>Z</w:t>
      </w:r>
      <w:r w:rsidRPr="00435685">
        <w:rPr>
          <w:rFonts w:ascii="Book Antiqua" w:hAnsi="Book Antiqua"/>
          <w:szCs w:val="22"/>
        </w:rPr>
        <w:t xml:space="preserve">mluvou vyžadovanej doby platnosti bankovej záruky, </w:t>
      </w:r>
      <w:r w:rsidR="002A4BCD" w:rsidRPr="00435685">
        <w:rPr>
          <w:rFonts w:ascii="Book Antiqua" w:hAnsi="Book Antiqua"/>
          <w:szCs w:val="22"/>
        </w:rPr>
        <w:t xml:space="preserve">Manažérska skupina </w:t>
      </w:r>
      <w:r w:rsidRPr="00435685">
        <w:rPr>
          <w:rFonts w:ascii="Book Antiqua" w:hAnsi="Book Antiqua"/>
          <w:szCs w:val="22"/>
        </w:rPr>
        <w:t>zabezpečí predĺženie jej platnosti tak, aby bola dodržaná stanovená doba platnosti, a to podľa stavu známe</w:t>
      </w:r>
      <w:r w:rsidR="00A33319" w:rsidRPr="00435685">
        <w:rPr>
          <w:rFonts w:ascii="Book Antiqua" w:hAnsi="Book Antiqua"/>
          <w:szCs w:val="22"/>
        </w:rPr>
        <w:t>ho</w:t>
      </w:r>
      <w:r w:rsidRPr="00435685">
        <w:rPr>
          <w:rFonts w:ascii="Book Antiqua" w:hAnsi="Book Antiqua"/>
          <w:szCs w:val="22"/>
        </w:rPr>
        <w:t xml:space="preserve"> v čase predlžovania platnosti bankovej záruky. </w:t>
      </w:r>
      <w:r w:rsidR="00A33319" w:rsidRPr="00435685">
        <w:rPr>
          <w:rFonts w:ascii="Book Antiqua" w:hAnsi="Book Antiqua"/>
          <w:szCs w:val="22"/>
        </w:rPr>
        <w:t xml:space="preserve">Manažérska skupina </w:t>
      </w:r>
      <w:r w:rsidRPr="00435685">
        <w:rPr>
          <w:rFonts w:ascii="Book Antiqua" w:hAnsi="Book Antiqua"/>
          <w:szCs w:val="22"/>
        </w:rPr>
        <w:t>je povinn</w:t>
      </w:r>
      <w:r w:rsidR="008222C7" w:rsidRPr="00435685">
        <w:rPr>
          <w:rFonts w:ascii="Book Antiqua" w:hAnsi="Book Antiqua"/>
          <w:szCs w:val="22"/>
        </w:rPr>
        <w:t>á</w:t>
      </w:r>
      <w:r w:rsidRPr="00435685">
        <w:rPr>
          <w:rFonts w:ascii="Book Antiqua" w:hAnsi="Book Antiqua"/>
          <w:szCs w:val="22"/>
        </w:rPr>
        <w:t xml:space="preserve"> predĺžiť platnosť bankovej záruky v prípade potreby aj opakovane. K predĺženiu bankovej záruky musí dôjsť vždy aspoň </w:t>
      </w:r>
      <w:r w:rsidR="008222C7" w:rsidRPr="00435685">
        <w:rPr>
          <w:rFonts w:ascii="Book Antiqua" w:hAnsi="Book Antiqua"/>
          <w:szCs w:val="22"/>
        </w:rPr>
        <w:t>pätnásť (</w:t>
      </w:r>
      <w:r w:rsidRPr="00435685">
        <w:rPr>
          <w:rFonts w:ascii="Book Antiqua" w:hAnsi="Book Antiqua"/>
          <w:szCs w:val="22"/>
        </w:rPr>
        <w:t>15</w:t>
      </w:r>
      <w:r w:rsidR="008222C7" w:rsidRPr="00435685">
        <w:rPr>
          <w:rFonts w:ascii="Book Antiqua" w:hAnsi="Book Antiqua"/>
          <w:szCs w:val="22"/>
        </w:rPr>
        <w:t>)</w:t>
      </w:r>
      <w:r w:rsidRPr="00435685">
        <w:rPr>
          <w:rFonts w:ascii="Book Antiqua" w:hAnsi="Book Antiqua"/>
          <w:szCs w:val="22"/>
        </w:rPr>
        <w:t xml:space="preserve"> dní pred uplynutím </w:t>
      </w:r>
      <w:r w:rsidR="008222C7" w:rsidRPr="00435685">
        <w:rPr>
          <w:rFonts w:ascii="Book Antiqua" w:hAnsi="Book Antiqua"/>
          <w:szCs w:val="22"/>
        </w:rPr>
        <w:t>doby</w:t>
      </w:r>
      <w:r w:rsidRPr="00435685">
        <w:rPr>
          <w:rFonts w:ascii="Book Antiqua" w:hAnsi="Book Antiqua"/>
          <w:szCs w:val="22"/>
        </w:rPr>
        <w:t xml:space="preserve"> jej platnosti. Pod predĺžením platnosti bankovej záruky sa rozumie </w:t>
      </w:r>
      <w:r w:rsidR="003C78F1" w:rsidRPr="00435685">
        <w:rPr>
          <w:rFonts w:ascii="Book Antiqua" w:hAnsi="Book Antiqua"/>
          <w:szCs w:val="22"/>
        </w:rPr>
        <w:t>predloženie</w:t>
      </w:r>
      <w:r w:rsidRPr="00435685">
        <w:rPr>
          <w:rFonts w:ascii="Book Antiqua" w:hAnsi="Book Antiqua"/>
          <w:szCs w:val="22"/>
        </w:rPr>
        <w:t xml:space="preserve"> novej bankovej záruky alebo dodatku k bankovej záruke </w:t>
      </w:r>
      <w:r w:rsidR="003C78F1" w:rsidRPr="00435685">
        <w:rPr>
          <w:rFonts w:ascii="Book Antiqua" w:hAnsi="Book Antiqua"/>
          <w:szCs w:val="22"/>
        </w:rPr>
        <w:t>TSK</w:t>
      </w:r>
      <w:r w:rsidRPr="00435685">
        <w:rPr>
          <w:rFonts w:ascii="Book Antiqua" w:hAnsi="Book Antiqua"/>
          <w:szCs w:val="22"/>
        </w:rPr>
        <w:t xml:space="preserve">. </w:t>
      </w:r>
    </w:p>
    <w:p w14:paraId="0EE1E0CB" w14:textId="77777777" w:rsidR="000906A7" w:rsidRPr="00435685" w:rsidRDefault="000906A7" w:rsidP="00435685">
      <w:pPr>
        <w:pStyle w:val="tl1"/>
        <w:numPr>
          <w:ilvl w:val="0"/>
          <w:numId w:val="0"/>
        </w:numPr>
        <w:spacing w:before="0" w:after="0" w:line="276" w:lineRule="auto"/>
        <w:ind w:left="567"/>
        <w:rPr>
          <w:rFonts w:ascii="Book Antiqua" w:hAnsi="Book Antiqua"/>
          <w:szCs w:val="22"/>
        </w:rPr>
      </w:pPr>
    </w:p>
    <w:p w14:paraId="2299B27D" w14:textId="205A7F87" w:rsidR="00147E51" w:rsidRPr="00AF0636" w:rsidRDefault="000906A7" w:rsidP="00435685">
      <w:pPr>
        <w:pStyle w:val="tl1"/>
        <w:spacing w:before="0" w:after="0" w:line="276" w:lineRule="auto"/>
        <w:ind w:left="567" w:hanging="567"/>
        <w:rPr>
          <w:rFonts w:ascii="Book Antiqua" w:hAnsi="Book Antiqua"/>
          <w:szCs w:val="22"/>
        </w:rPr>
      </w:pPr>
      <w:r w:rsidRPr="00AF0636">
        <w:rPr>
          <w:rFonts w:ascii="Book Antiqua" w:hAnsi="Book Antiqua"/>
          <w:szCs w:val="22"/>
        </w:rPr>
        <w:t>TSK</w:t>
      </w:r>
      <w:r w:rsidR="00ED2DF3" w:rsidRPr="00AF0636">
        <w:rPr>
          <w:rFonts w:ascii="Book Antiqua" w:hAnsi="Book Antiqua"/>
          <w:szCs w:val="22"/>
        </w:rPr>
        <w:t>/NsP</w:t>
      </w:r>
      <w:r w:rsidR="00F95692" w:rsidRPr="00AF0636">
        <w:rPr>
          <w:rFonts w:ascii="Book Antiqua" w:hAnsi="Book Antiqua"/>
          <w:szCs w:val="22"/>
        </w:rPr>
        <w:t xml:space="preserve"> vznikne právo čerpať z bankovej záruky</w:t>
      </w:r>
      <w:r w:rsidR="008D3E06" w:rsidRPr="00AF0636">
        <w:rPr>
          <w:rFonts w:ascii="Book Antiqua" w:hAnsi="Book Antiqua"/>
          <w:szCs w:val="22"/>
        </w:rPr>
        <w:t>, ak Manažérska skupina poruší ktorýkoľvek svoj záväzok zo zmluvného vzťahu založeného Zmluvou</w:t>
      </w:r>
      <w:r w:rsidR="00A77287" w:rsidRPr="00AF0636">
        <w:rPr>
          <w:rFonts w:ascii="Book Antiqua" w:hAnsi="Book Antiqua"/>
          <w:szCs w:val="22"/>
        </w:rPr>
        <w:t xml:space="preserve">, </w:t>
      </w:r>
      <w:r w:rsidR="00C53C8C" w:rsidRPr="00AF0636">
        <w:rPr>
          <w:rFonts w:ascii="Book Antiqua" w:hAnsi="Book Antiqua"/>
          <w:szCs w:val="22"/>
        </w:rPr>
        <w:t xml:space="preserve">a to na uspokojenie akýchkoľvek </w:t>
      </w:r>
      <w:r w:rsidR="00B2176E" w:rsidRPr="00AF0636">
        <w:rPr>
          <w:rFonts w:ascii="Book Antiqua" w:hAnsi="Book Antiqua"/>
          <w:szCs w:val="22"/>
        </w:rPr>
        <w:t xml:space="preserve">a všetkých </w:t>
      </w:r>
      <w:r w:rsidR="00C53C8C" w:rsidRPr="00AF0636">
        <w:rPr>
          <w:rFonts w:ascii="Book Antiqua" w:hAnsi="Book Antiqua"/>
          <w:szCs w:val="22"/>
        </w:rPr>
        <w:t xml:space="preserve">pohľadávok </w:t>
      </w:r>
      <w:r w:rsidR="0072550E" w:rsidRPr="00AF0636">
        <w:rPr>
          <w:rFonts w:ascii="Book Antiqua" w:hAnsi="Book Antiqua"/>
          <w:szCs w:val="22"/>
        </w:rPr>
        <w:t>TSK/NsP vyplývajúcich zo Zmluvy alebo jej porušenia</w:t>
      </w:r>
      <w:r w:rsidR="00C25BCD" w:rsidRPr="00AF0636">
        <w:rPr>
          <w:rFonts w:ascii="Book Antiqua" w:hAnsi="Book Antiqua"/>
          <w:szCs w:val="22"/>
        </w:rPr>
        <w:t>, vrátane nárok</w:t>
      </w:r>
      <w:r w:rsidR="000F2BEA">
        <w:rPr>
          <w:rFonts w:ascii="Book Antiqua" w:hAnsi="Book Antiqua"/>
          <w:szCs w:val="22"/>
        </w:rPr>
        <w:t>ov,</w:t>
      </w:r>
      <w:r w:rsidR="00C25BCD" w:rsidRPr="00AF0636">
        <w:rPr>
          <w:rFonts w:ascii="Book Antiqua" w:hAnsi="Book Antiqua"/>
          <w:szCs w:val="22"/>
        </w:rPr>
        <w:t xml:space="preserve"> ktoré vzniknú v dôsledku nedosiahnutia Cieľov manažérskej činnosti.</w:t>
      </w:r>
    </w:p>
    <w:p w14:paraId="6F7DF79F" w14:textId="77777777" w:rsidR="00A77287" w:rsidRPr="00435685" w:rsidRDefault="00A77287" w:rsidP="00435685">
      <w:pPr>
        <w:pStyle w:val="Odsekzoznamu"/>
        <w:spacing w:before="0" w:after="0" w:line="276" w:lineRule="auto"/>
        <w:rPr>
          <w:rFonts w:ascii="Book Antiqua" w:hAnsi="Book Antiqua"/>
          <w:szCs w:val="22"/>
        </w:rPr>
      </w:pPr>
    </w:p>
    <w:p w14:paraId="2EE8297B" w14:textId="44B26D9E" w:rsidR="00A77287" w:rsidRPr="00435685" w:rsidRDefault="00A77287" w:rsidP="00435685">
      <w:pPr>
        <w:pStyle w:val="tl1"/>
        <w:spacing w:before="0" w:after="0" w:line="276" w:lineRule="auto"/>
        <w:ind w:left="567" w:hanging="567"/>
        <w:rPr>
          <w:rFonts w:ascii="Book Antiqua" w:hAnsi="Book Antiqua"/>
          <w:szCs w:val="22"/>
        </w:rPr>
      </w:pPr>
      <w:r w:rsidRPr="00435685">
        <w:rPr>
          <w:rFonts w:ascii="Book Antiqua" w:hAnsi="Book Antiqua"/>
          <w:szCs w:val="22"/>
        </w:rPr>
        <w:t>V</w:t>
      </w:r>
      <w:r w:rsidR="00B2176E" w:rsidRPr="00435685">
        <w:rPr>
          <w:rFonts w:ascii="Book Antiqua" w:hAnsi="Book Antiqua"/>
          <w:szCs w:val="22"/>
        </w:rPr>
        <w:t> </w:t>
      </w:r>
      <w:r w:rsidRPr="00435685">
        <w:rPr>
          <w:rFonts w:ascii="Book Antiqua" w:hAnsi="Book Antiqua"/>
          <w:szCs w:val="22"/>
        </w:rPr>
        <w:t>prípade</w:t>
      </w:r>
      <w:r w:rsidR="00B2176E" w:rsidRPr="00435685">
        <w:rPr>
          <w:rFonts w:ascii="Book Antiqua" w:hAnsi="Book Antiqua"/>
          <w:szCs w:val="22"/>
        </w:rPr>
        <w:t xml:space="preserve"> čerpania z bankovej záruky bude Manažérska skupina povinná bez zbytočného odkladu obnoviť sumu bankovej záruky do plnej výšky v zmysle čl. 18.1.3 Zmluvy, a to najneskôr do desiatich (10) dní odo dňa doručenia výzvy </w:t>
      </w:r>
      <w:r w:rsidR="00084454" w:rsidRPr="00435685">
        <w:rPr>
          <w:rFonts w:ascii="Book Antiqua" w:hAnsi="Book Antiqua"/>
          <w:szCs w:val="22"/>
        </w:rPr>
        <w:t>TSK</w:t>
      </w:r>
      <w:r w:rsidR="00B2176E" w:rsidRPr="00435685">
        <w:rPr>
          <w:rFonts w:ascii="Book Antiqua" w:hAnsi="Book Antiqua"/>
          <w:szCs w:val="22"/>
        </w:rPr>
        <w:t xml:space="preserve"> na jej obnovenie</w:t>
      </w:r>
      <w:r w:rsidR="00084454" w:rsidRPr="00435685">
        <w:rPr>
          <w:rFonts w:ascii="Book Antiqua" w:hAnsi="Book Antiqua"/>
          <w:szCs w:val="22"/>
        </w:rPr>
        <w:t xml:space="preserve">. </w:t>
      </w:r>
      <w:r w:rsidR="00B2176E" w:rsidRPr="00435685">
        <w:rPr>
          <w:rFonts w:ascii="Book Antiqua" w:hAnsi="Book Antiqua"/>
          <w:szCs w:val="22"/>
        </w:rPr>
        <w:t xml:space="preserve">Povinnosť </w:t>
      </w:r>
      <w:r w:rsidR="00084454" w:rsidRPr="00435685">
        <w:rPr>
          <w:rFonts w:ascii="Book Antiqua" w:hAnsi="Book Antiqua"/>
          <w:szCs w:val="22"/>
        </w:rPr>
        <w:t>Manažérskej skupiny</w:t>
      </w:r>
      <w:r w:rsidR="00B2176E" w:rsidRPr="00435685">
        <w:rPr>
          <w:rFonts w:ascii="Book Antiqua" w:hAnsi="Book Antiqua"/>
          <w:szCs w:val="22"/>
        </w:rPr>
        <w:t xml:space="preserve"> podľa predchádzajúcej vety sa bude považovať za splnenú dňom predloženia novej (aktualizovanej) bankovej záruky</w:t>
      </w:r>
      <w:r w:rsidR="00D362DF" w:rsidRPr="00435685">
        <w:rPr>
          <w:rFonts w:ascii="Book Antiqua" w:hAnsi="Book Antiqua"/>
          <w:szCs w:val="22"/>
        </w:rPr>
        <w:t xml:space="preserve"> TSK.</w:t>
      </w:r>
    </w:p>
    <w:p w14:paraId="0389DFD6" w14:textId="77777777" w:rsidR="003A2E1C" w:rsidRPr="00435685" w:rsidRDefault="003A2E1C" w:rsidP="00435685">
      <w:pPr>
        <w:pStyle w:val="Odsekzoznamu"/>
        <w:spacing w:before="0" w:after="0" w:line="276" w:lineRule="auto"/>
        <w:rPr>
          <w:rFonts w:ascii="Book Antiqua" w:hAnsi="Book Antiqua"/>
          <w:szCs w:val="22"/>
        </w:rPr>
      </w:pPr>
    </w:p>
    <w:p w14:paraId="17412EAE" w14:textId="5C5A62A1" w:rsidR="00A70AE5" w:rsidRDefault="003A2E1C"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Akékoľvek a všetky náklady spojené s vystavením bankovej záruky </w:t>
      </w:r>
      <w:r w:rsidR="004057BF" w:rsidRPr="00435685">
        <w:rPr>
          <w:rFonts w:ascii="Book Antiqua" w:hAnsi="Book Antiqua"/>
          <w:szCs w:val="22"/>
        </w:rPr>
        <w:t xml:space="preserve">znáša Manažérska skupina. </w:t>
      </w:r>
    </w:p>
    <w:p w14:paraId="39894C17" w14:textId="77777777" w:rsidR="007E1279" w:rsidRDefault="007E1279" w:rsidP="00FA5677">
      <w:pPr>
        <w:pStyle w:val="tl1"/>
        <w:numPr>
          <w:ilvl w:val="0"/>
          <w:numId w:val="0"/>
        </w:numPr>
        <w:spacing w:before="0" w:after="0" w:line="276" w:lineRule="auto"/>
        <w:ind w:left="567"/>
        <w:rPr>
          <w:rFonts w:ascii="Book Antiqua" w:hAnsi="Book Antiqua"/>
          <w:szCs w:val="22"/>
        </w:rPr>
      </w:pPr>
    </w:p>
    <w:p w14:paraId="53970FA1" w14:textId="77777777" w:rsidR="00AA4BD1" w:rsidRDefault="007E1279" w:rsidP="00435685">
      <w:pPr>
        <w:pStyle w:val="tl1"/>
        <w:spacing w:before="0" w:after="0" w:line="276" w:lineRule="auto"/>
        <w:ind w:left="567" w:hanging="567"/>
        <w:rPr>
          <w:rFonts w:ascii="Book Antiqua" w:hAnsi="Book Antiqua"/>
          <w:szCs w:val="22"/>
        </w:rPr>
      </w:pPr>
      <w:r w:rsidRPr="00435685">
        <w:rPr>
          <w:rFonts w:ascii="Book Antiqua" w:hAnsi="Book Antiqua"/>
          <w:szCs w:val="22"/>
        </w:rPr>
        <w:t>Manažérska skupina (Nájomca)</w:t>
      </w:r>
      <w:r>
        <w:rPr>
          <w:rFonts w:ascii="Book Antiqua" w:hAnsi="Book Antiqua"/>
          <w:szCs w:val="22"/>
        </w:rPr>
        <w:t xml:space="preserve"> je oprávnená nahradiť </w:t>
      </w:r>
      <w:r w:rsidR="00964F24">
        <w:rPr>
          <w:rFonts w:ascii="Book Antiqua" w:hAnsi="Book Antiqua"/>
          <w:szCs w:val="22"/>
        </w:rPr>
        <w:t>bankovú záruku predloženú podľa ustanovení tohto článku Zmluvy ručiteľským vyhlásením osoby právnickej osoby schválenej Prenajímateľom</w:t>
      </w:r>
      <w:r w:rsidR="008748FA">
        <w:rPr>
          <w:rFonts w:ascii="Book Antiqua" w:hAnsi="Book Antiqua"/>
          <w:szCs w:val="22"/>
        </w:rPr>
        <w:t xml:space="preserve"> (predpokladateľne najmä spriaznenej osoby/materskej spoločnosti Manažérskej skupiny) </w:t>
      </w:r>
      <w:r w:rsidR="00964F24">
        <w:rPr>
          <w:rFonts w:ascii="Book Antiqua" w:hAnsi="Book Antiqua"/>
          <w:szCs w:val="22"/>
        </w:rPr>
        <w:t xml:space="preserve">podľa ustanovení </w:t>
      </w:r>
      <w:r w:rsidR="00964F24" w:rsidRPr="00964F24">
        <w:rPr>
          <w:rFonts w:ascii="Book Antiqua" w:hAnsi="Book Antiqua"/>
          <w:szCs w:val="22"/>
        </w:rPr>
        <w:t xml:space="preserve">§ 313 a </w:t>
      </w:r>
      <w:proofErr w:type="spellStart"/>
      <w:r w:rsidR="00964F24" w:rsidRPr="00964F24">
        <w:rPr>
          <w:rFonts w:ascii="Book Antiqua" w:hAnsi="Book Antiqua"/>
          <w:szCs w:val="22"/>
        </w:rPr>
        <w:t>nasl</w:t>
      </w:r>
      <w:proofErr w:type="spellEnd"/>
      <w:r w:rsidR="00964F24" w:rsidRPr="00964F24">
        <w:rPr>
          <w:rFonts w:ascii="Book Antiqua" w:hAnsi="Book Antiqua"/>
          <w:szCs w:val="22"/>
        </w:rPr>
        <w:t>. Obchodného zákonníka</w:t>
      </w:r>
      <w:r w:rsidR="00964F24">
        <w:rPr>
          <w:rFonts w:ascii="Book Antiqua" w:hAnsi="Book Antiqua"/>
          <w:szCs w:val="22"/>
        </w:rPr>
        <w:t xml:space="preserve">  v znení schválenom Prenajímateľom</w:t>
      </w:r>
      <w:r w:rsidR="00C17C19">
        <w:rPr>
          <w:rFonts w:ascii="Book Antiqua" w:hAnsi="Book Antiqua"/>
          <w:szCs w:val="22"/>
        </w:rPr>
        <w:t>.</w:t>
      </w:r>
      <w:r w:rsidR="00964F24">
        <w:rPr>
          <w:rFonts w:ascii="Book Antiqua" w:hAnsi="Book Antiqua"/>
          <w:szCs w:val="22"/>
        </w:rPr>
        <w:t xml:space="preserve"> </w:t>
      </w:r>
      <w:r w:rsidR="008748FA">
        <w:rPr>
          <w:rFonts w:ascii="Book Antiqua" w:hAnsi="Book Antiqua"/>
          <w:szCs w:val="22"/>
        </w:rPr>
        <w:t xml:space="preserve">Ak Manažérska skupina nepredloží </w:t>
      </w:r>
      <w:r w:rsidR="008748FA">
        <w:rPr>
          <w:rFonts w:ascii="Book Antiqua" w:hAnsi="Book Antiqua"/>
          <w:szCs w:val="22"/>
        </w:rPr>
        <w:lastRenderedPageBreak/>
        <w:t xml:space="preserve">bankovú záruku v lehote podľa bodu 18.1 je oprávnená predložiť ručiteľské vyhlásenie podľa tohto bodu Zmluvy. </w:t>
      </w:r>
    </w:p>
    <w:p w14:paraId="7F2F0E6C" w14:textId="77777777" w:rsidR="00AA4BD1" w:rsidRDefault="00AA4BD1" w:rsidP="00FA5677">
      <w:pPr>
        <w:pStyle w:val="tl1"/>
        <w:numPr>
          <w:ilvl w:val="0"/>
          <w:numId w:val="0"/>
        </w:numPr>
        <w:spacing w:before="0" w:after="0" w:line="276" w:lineRule="auto"/>
        <w:ind w:left="567"/>
        <w:rPr>
          <w:rFonts w:ascii="Book Antiqua" w:hAnsi="Book Antiqua"/>
          <w:szCs w:val="22"/>
        </w:rPr>
      </w:pPr>
    </w:p>
    <w:p w14:paraId="065F1AA4" w14:textId="17584850" w:rsidR="007E1279" w:rsidRPr="00435685" w:rsidRDefault="008748FA" w:rsidP="00435685">
      <w:pPr>
        <w:pStyle w:val="tl1"/>
        <w:spacing w:before="0" w:after="0" w:line="276" w:lineRule="auto"/>
        <w:ind w:left="567" w:hanging="567"/>
        <w:rPr>
          <w:rFonts w:ascii="Book Antiqua" w:hAnsi="Book Antiqua"/>
          <w:szCs w:val="22"/>
        </w:rPr>
      </w:pPr>
      <w:r>
        <w:rPr>
          <w:rFonts w:ascii="Book Antiqua" w:hAnsi="Book Antiqua"/>
          <w:szCs w:val="22"/>
        </w:rPr>
        <w:t xml:space="preserve">Ak dôjde k prevodu práv a povinností zo Zmluvy v súlade </w:t>
      </w:r>
      <w:r w:rsidR="00AA4BD1">
        <w:rPr>
          <w:rFonts w:ascii="Book Antiqua" w:hAnsi="Book Antiqua"/>
          <w:szCs w:val="22"/>
        </w:rPr>
        <w:t xml:space="preserve">s čl. 25 je </w:t>
      </w:r>
      <w:r w:rsidR="00AA4BD1" w:rsidRPr="00435685">
        <w:rPr>
          <w:rFonts w:ascii="Book Antiqua" w:hAnsi="Book Antiqua"/>
          <w:szCs w:val="22"/>
        </w:rPr>
        <w:t>Manažérska skupina (Nájomca)</w:t>
      </w:r>
      <w:r w:rsidR="00AA4BD1">
        <w:rPr>
          <w:rFonts w:ascii="Book Antiqua" w:hAnsi="Book Antiqua"/>
          <w:szCs w:val="22"/>
        </w:rPr>
        <w:t xml:space="preserve"> povinná predložiť zmenené (aktualizované) ručiteľské vyhlásenie alebo dodatok k bankovej záruke zohľadňujúce zmenu v subjekte Zmluvy (zmenu dlžníka uvedeného v ručiteľskom vyhlásení alebo bankovej záruke).</w:t>
      </w:r>
    </w:p>
    <w:p w14:paraId="64BCEE2E" w14:textId="77777777" w:rsidR="00A560E0" w:rsidRPr="00435685" w:rsidRDefault="00A560E0" w:rsidP="00435685">
      <w:pPr>
        <w:spacing w:before="0" w:after="0" w:line="276" w:lineRule="auto"/>
        <w:rPr>
          <w:rFonts w:ascii="Book Antiqua" w:hAnsi="Book Antiqua"/>
          <w:szCs w:val="22"/>
        </w:rPr>
      </w:pPr>
    </w:p>
    <w:p w14:paraId="75E3C9F4" w14:textId="76A7C93C" w:rsidR="00381EA9" w:rsidRPr="00435685" w:rsidRDefault="00381EA9"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MLČANLIVOSŤ A OCHRANA DÔVERNÝCH INFORMÁCIÍ</w:t>
      </w:r>
    </w:p>
    <w:p w14:paraId="3EC79279" w14:textId="77777777" w:rsidR="00381EA9" w:rsidRPr="00435685" w:rsidRDefault="00381EA9" w:rsidP="00435685">
      <w:pPr>
        <w:pStyle w:val="j"/>
        <w:numPr>
          <w:ilvl w:val="0"/>
          <w:numId w:val="0"/>
        </w:numPr>
        <w:spacing w:line="276" w:lineRule="auto"/>
        <w:ind w:left="567" w:hanging="567"/>
        <w:rPr>
          <w:rFonts w:ascii="Book Antiqua" w:hAnsi="Book Antiqua" w:cs="Arial"/>
          <w:sz w:val="22"/>
          <w:szCs w:val="22"/>
          <w:lang w:val="sk-SK"/>
        </w:rPr>
      </w:pPr>
    </w:p>
    <w:p w14:paraId="094AF71D" w14:textId="751ED2F5"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Akéko</w:t>
      </w:r>
      <w:r w:rsidRPr="00435685">
        <w:rPr>
          <w:rFonts w:ascii="Book Antiqua" w:hAnsi="Book Antiqua" w:cs="Cambria"/>
          <w:szCs w:val="22"/>
        </w:rPr>
        <w:t>ľ</w:t>
      </w:r>
      <w:r w:rsidRPr="00435685">
        <w:rPr>
          <w:rFonts w:ascii="Book Antiqua" w:hAnsi="Book Antiqua"/>
          <w:szCs w:val="22"/>
        </w:rPr>
        <w:t xml:space="preserve">vek informácie, ktoré si </w:t>
      </w:r>
      <w:r w:rsidR="009366CE" w:rsidRPr="00435685">
        <w:rPr>
          <w:rFonts w:ascii="Book Antiqua" w:hAnsi="Book Antiqua"/>
          <w:szCs w:val="22"/>
        </w:rPr>
        <w:t>Zmluvné s</w:t>
      </w:r>
      <w:r w:rsidRPr="00435685">
        <w:rPr>
          <w:rFonts w:ascii="Book Antiqua" w:hAnsi="Book Antiqua"/>
          <w:szCs w:val="22"/>
        </w:rPr>
        <w:t xml:space="preserve">trany navzájom </w:t>
      </w:r>
      <w:r w:rsidR="00920908" w:rsidRPr="00435685">
        <w:rPr>
          <w:rFonts w:ascii="Book Antiqua" w:hAnsi="Book Antiqua"/>
          <w:szCs w:val="22"/>
        </w:rPr>
        <w:t xml:space="preserve">poskytli alebo </w:t>
      </w:r>
      <w:r w:rsidRPr="00435685">
        <w:rPr>
          <w:rFonts w:ascii="Book Antiqua" w:hAnsi="Book Antiqua"/>
          <w:szCs w:val="22"/>
        </w:rPr>
        <w:t xml:space="preserve">poskytnú počas </w:t>
      </w:r>
      <w:r w:rsidR="00920908" w:rsidRPr="00435685">
        <w:rPr>
          <w:rFonts w:ascii="Book Antiqua" w:hAnsi="Book Antiqua"/>
          <w:szCs w:val="22"/>
        </w:rPr>
        <w:t>OVS</w:t>
      </w:r>
      <w:r w:rsidRPr="00435685">
        <w:rPr>
          <w:rFonts w:ascii="Book Antiqua" w:hAnsi="Book Antiqua"/>
          <w:szCs w:val="22"/>
        </w:rPr>
        <w:t xml:space="preserve"> alebo pri plnení Zmluvy a ktoré nie sú verejne prístupné, sa pova</w:t>
      </w:r>
      <w:r w:rsidRPr="00435685">
        <w:rPr>
          <w:rFonts w:ascii="Book Antiqua" w:hAnsi="Book Antiqua" w:cs="Cambria"/>
          <w:szCs w:val="22"/>
        </w:rPr>
        <w:t>ž</w:t>
      </w:r>
      <w:r w:rsidRPr="00435685">
        <w:rPr>
          <w:rFonts w:ascii="Book Antiqua" w:hAnsi="Book Antiqua"/>
          <w:szCs w:val="22"/>
        </w:rPr>
        <w:t>uj</w:t>
      </w:r>
      <w:r w:rsidRPr="00435685">
        <w:rPr>
          <w:rFonts w:ascii="Book Antiqua" w:hAnsi="Book Antiqua" w:cs="Goudy Old Style"/>
          <w:szCs w:val="22"/>
        </w:rPr>
        <w:t>ú</w:t>
      </w:r>
      <w:r w:rsidRPr="00435685">
        <w:rPr>
          <w:rFonts w:ascii="Book Antiqua" w:hAnsi="Book Antiqua"/>
          <w:szCs w:val="22"/>
        </w:rPr>
        <w:t xml:space="preserve"> za d</w:t>
      </w:r>
      <w:r w:rsidRPr="00435685">
        <w:rPr>
          <w:rFonts w:ascii="Book Antiqua" w:hAnsi="Book Antiqua" w:cs="Goudy Old Style"/>
          <w:szCs w:val="22"/>
        </w:rPr>
        <w:t>ô</w:t>
      </w:r>
      <w:r w:rsidRPr="00435685">
        <w:rPr>
          <w:rFonts w:ascii="Book Antiqua" w:hAnsi="Book Antiqua"/>
          <w:szCs w:val="22"/>
        </w:rPr>
        <w:t>verné (</w:t>
      </w:r>
      <w:r w:rsidRPr="00435685">
        <w:rPr>
          <w:rFonts w:ascii="Book Antiqua" w:hAnsi="Book Antiqua" w:cs="Cambria"/>
          <w:szCs w:val="22"/>
        </w:rPr>
        <w:t>ď</w:t>
      </w:r>
      <w:r w:rsidRPr="00435685">
        <w:rPr>
          <w:rFonts w:ascii="Book Antiqua" w:hAnsi="Book Antiqua"/>
          <w:szCs w:val="22"/>
        </w:rPr>
        <w:t>alej len ako „</w:t>
      </w:r>
      <w:r w:rsidRPr="00435685">
        <w:rPr>
          <w:rFonts w:ascii="Book Antiqua" w:hAnsi="Book Antiqua"/>
          <w:b/>
          <w:i/>
          <w:iCs/>
          <w:szCs w:val="22"/>
        </w:rPr>
        <w:t>Dôverné informácie</w:t>
      </w:r>
      <w:r w:rsidRPr="00435685">
        <w:rPr>
          <w:rFonts w:ascii="Book Antiqua" w:hAnsi="Book Antiqua"/>
          <w:szCs w:val="22"/>
        </w:rPr>
        <w:t>“).</w:t>
      </w:r>
    </w:p>
    <w:p w14:paraId="1BF6CE22" w14:textId="77777777" w:rsidR="00381EA9" w:rsidRPr="00435685" w:rsidRDefault="00381EA9" w:rsidP="00435685">
      <w:pPr>
        <w:pStyle w:val="Odsekzoznamu"/>
        <w:suppressAutoHyphens/>
        <w:spacing w:before="0" w:after="0" w:line="276" w:lineRule="auto"/>
        <w:ind w:left="567" w:hanging="567"/>
        <w:rPr>
          <w:rFonts w:ascii="Book Antiqua" w:hAnsi="Book Antiqua"/>
          <w:szCs w:val="22"/>
        </w:rPr>
      </w:pPr>
    </w:p>
    <w:p w14:paraId="664EA379" w14:textId="77777777"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Bez oh</w:t>
      </w:r>
      <w:r w:rsidRPr="00435685">
        <w:rPr>
          <w:rFonts w:ascii="Book Antiqua" w:hAnsi="Book Antiqua" w:cs="Cambria"/>
          <w:szCs w:val="22"/>
        </w:rPr>
        <w:t>ľ</w:t>
      </w:r>
      <w:r w:rsidRPr="00435685">
        <w:rPr>
          <w:rFonts w:ascii="Book Antiqua" w:hAnsi="Book Antiqua"/>
          <w:szCs w:val="22"/>
        </w:rPr>
        <w:t>adu na ustanovenie predchádzajúceho článku nie sú Dôvernými informáciami také informácie, ktoré:</w:t>
      </w:r>
    </w:p>
    <w:p w14:paraId="71E250D7" w14:textId="77777777" w:rsidR="00381EA9" w:rsidRPr="00435685" w:rsidRDefault="00381EA9" w:rsidP="00435685">
      <w:pPr>
        <w:pStyle w:val="Odsekzoznamu"/>
        <w:suppressAutoHyphens/>
        <w:spacing w:before="0" w:after="0" w:line="276" w:lineRule="auto"/>
        <w:ind w:left="0"/>
        <w:rPr>
          <w:rFonts w:ascii="Book Antiqua" w:hAnsi="Book Antiqua"/>
          <w:szCs w:val="22"/>
        </w:rPr>
      </w:pPr>
    </w:p>
    <w:p w14:paraId="124439ED" w14:textId="50CF904C"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sú alebo sa stanú verejne dostupnými inak </w:t>
      </w:r>
      <w:r w:rsidR="000F2BEA">
        <w:rPr>
          <w:rFonts w:ascii="Book Antiqua" w:hAnsi="Book Antiqua"/>
          <w:szCs w:val="22"/>
        </w:rPr>
        <w:t xml:space="preserve">ako </w:t>
      </w:r>
      <w:r w:rsidRPr="00435685">
        <w:rPr>
          <w:rFonts w:ascii="Book Antiqua" w:hAnsi="Book Antiqua"/>
          <w:szCs w:val="22"/>
        </w:rPr>
        <w:t>porušením povinností pod</w:t>
      </w:r>
      <w:r w:rsidRPr="00435685">
        <w:rPr>
          <w:rFonts w:ascii="Book Antiqua" w:hAnsi="Book Antiqua" w:cs="Cambria"/>
          <w:szCs w:val="22"/>
        </w:rPr>
        <w:t>ľ</w:t>
      </w:r>
      <w:r w:rsidRPr="00435685">
        <w:rPr>
          <w:rFonts w:ascii="Book Antiqua" w:hAnsi="Book Antiqua"/>
          <w:szCs w:val="22"/>
        </w:rPr>
        <w:t>a Zmluvy; alebo</w:t>
      </w:r>
    </w:p>
    <w:p w14:paraId="5E6EE946" w14:textId="77777777" w:rsidR="00381EA9" w:rsidRPr="00435685" w:rsidRDefault="00381EA9" w:rsidP="00435685">
      <w:pPr>
        <w:pStyle w:val="Odsekzoznamu"/>
        <w:suppressAutoHyphens/>
        <w:spacing w:before="0" w:after="0" w:line="276" w:lineRule="auto"/>
        <w:ind w:left="1418" w:hanging="851"/>
        <w:rPr>
          <w:rFonts w:ascii="Book Antiqua" w:hAnsi="Book Antiqua"/>
          <w:szCs w:val="22"/>
        </w:rPr>
      </w:pPr>
    </w:p>
    <w:p w14:paraId="5FF81AC3" w14:textId="66638E9A"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boli pred uzavretím Zmluvy známe prijímajúcej </w:t>
      </w:r>
      <w:r w:rsidR="001827A3" w:rsidRPr="00435685">
        <w:rPr>
          <w:rFonts w:ascii="Book Antiqua" w:hAnsi="Book Antiqua"/>
          <w:szCs w:val="22"/>
        </w:rPr>
        <w:t>Zmluvnej s</w:t>
      </w:r>
      <w:r w:rsidRPr="00435685">
        <w:rPr>
          <w:rFonts w:ascii="Book Antiqua" w:hAnsi="Book Antiqua"/>
          <w:szCs w:val="22"/>
        </w:rPr>
        <w:t>trane bez akejko</w:t>
      </w:r>
      <w:r w:rsidRPr="00435685">
        <w:rPr>
          <w:rFonts w:ascii="Book Antiqua" w:hAnsi="Book Antiqua" w:cs="Cambria"/>
          <w:szCs w:val="22"/>
        </w:rPr>
        <w:t>ľ</w:t>
      </w:r>
      <w:r w:rsidRPr="00435685">
        <w:rPr>
          <w:rFonts w:ascii="Book Antiqua" w:hAnsi="Book Antiqua"/>
          <w:szCs w:val="22"/>
        </w:rPr>
        <w:t>vek povinnosti zachováva</w:t>
      </w:r>
      <w:r w:rsidRPr="00435685">
        <w:rPr>
          <w:rFonts w:ascii="Book Antiqua" w:hAnsi="Book Antiqua" w:cs="Cambria"/>
          <w:szCs w:val="22"/>
        </w:rPr>
        <w:t>ť</w:t>
      </w:r>
      <w:r w:rsidRPr="00435685">
        <w:rPr>
          <w:rFonts w:ascii="Book Antiqua" w:hAnsi="Book Antiqua"/>
          <w:szCs w:val="22"/>
        </w:rPr>
        <w:t xml:space="preserve"> ich dôvernos</w:t>
      </w:r>
      <w:r w:rsidRPr="00435685">
        <w:rPr>
          <w:rFonts w:ascii="Book Antiqua" w:hAnsi="Book Antiqua" w:cs="Cambria"/>
          <w:szCs w:val="22"/>
        </w:rPr>
        <w:t>ť</w:t>
      </w:r>
      <w:r w:rsidRPr="00435685">
        <w:rPr>
          <w:rFonts w:ascii="Book Antiqua" w:hAnsi="Book Antiqua"/>
          <w:szCs w:val="22"/>
        </w:rPr>
        <w:t>; alebo</w:t>
      </w:r>
    </w:p>
    <w:p w14:paraId="4C27A01A" w14:textId="77777777" w:rsidR="00381EA9" w:rsidRPr="00435685" w:rsidRDefault="00381EA9" w:rsidP="00435685">
      <w:pPr>
        <w:pStyle w:val="Odsekzoznamu"/>
        <w:spacing w:before="0" w:after="0" w:line="276" w:lineRule="auto"/>
        <w:ind w:left="1418" w:hanging="851"/>
        <w:rPr>
          <w:rFonts w:ascii="Book Antiqua" w:hAnsi="Book Antiqua"/>
          <w:szCs w:val="22"/>
        </w:rPr>
      </w:pPr>
    </w:p>
    <w:p w14:paraId="2735E98D" w14:textId="1F36AADA"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prijímajúca </w:t>
      </w:r>
      <w:r w:rsidR="001827A3" w:rsidRPr="00435685">
        <w:rPr>
          <w:rFonts w:ascii="Book Antiqua" w:hAnsi="Book Antiqua"/>
          <w:szCs w:val="22"/>
        </w:rPr>
        <w:t>Zmluvná s</w:t>
      </w:r>
      <w:r w:rsidRPr="00435685">
        <w:rPr>
          <w:rFonts w:ascii="Book Antiqua" w:hAnsi="Book Antiqua"/>
          <w:szCs w:val="22"/>
        </w:rPr>
        <w:t>trana získala od tretej osoby, ktorá je oprávnená šíri</w:t>
      </w:r>
      <w:r w:rsidRPr="00435685">
        <w:rPr>
          <w:rFonts w:ascii="Book Antiqua" w:hAnsi="Book Antiqua" w:cs="Cambria"/>
          <w:szCs w:val="22"/>
        </w:rPr>
        <w:t>ť</w:t>
      </w:r>
      <w:r w:rsidRPr="00435685">
        <w:rPr>
          <w:rFonts w:ascii="Book Antiqua" w:hAnsi="Book Antiqua"/>
          <w:szCs w:val="22"/>
        </w:rPr>
        <w:t xml:space="preserve"> tieto inform</w:t>
      </w:r>
      <w:r w:rsidRPr="00435685">
        <w:rPr>
          <w:rFonts w:ascii="Book Antiqua" w:hAnsi="Book Antiqua" w:cs="Goudy Old Style"/>
          <w:szCs w:val="22"/>
        </w:rPr>
        <w:t>á</w:t>
      </w:r>
      <w:r w:rsidRPr="00435685">
        <w:rPr>
          <w:rFonts w:ascii="Book Antiqua" w:hAnsi="Book Antiqua"/>
          <w:szCs w:val="22"/>
        </w:rPr>
        <w:t>cie.</w:t>
      </w:r>
    </w:p>
    <w:p w14:paraId="0BD7EE76" w14:textId="77777777" w:rsidR="00381EA9" w:rsidRPr="00435685" w:rsidRDefault="00381EA9" w:rsidP="00435685">
      <w:pPr>
        <w:pStyle w:val="Bezriadkovania"/>
        <w:numPr>
          <w:ilvl w:val="0"/>
          <w:numId w:val="0"/>
        </w:numPr>
        <w:spacing w:before="0" w:after="0" w:line="276" w:lineRule="auto"/>
        <w:rPr>
          <w:rFonts w:ascii="Book Antiqua" w:hAnsi="Book Antiqua"/>
          <w:szCs w:val="22"/>
        </w:rPr>
      </w:pPr>
    </w:p>
    <w:p w14:paraId="0980619B" w14:textId="3F2B02E0"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Dôverné informácie je prijímajúca </w:t>
      </w:r>
      <w:r w:rsidR="001827A3" w:rsidRPr="00435685">
        <w:rPr>
          <w:rFonts w:ascii="Book Antiqua" w:hAnsi="Book Antiqua"/>
          <w:szCs w:val="22"/>
        </w:rPr>
        <w:t>Zmluvná s</w:t>
      </w:r>
      <w:r w:rsidRPr="00435685">
        <w:rPr>
          <w:rFonts w:ascii="Book Antiqua" w:hAnsi="Book Antiqua"/>
          <w:szCs w:val="22"/>
        </w:rPr>
        <w:t xml:space="preserve">trana oprávnená sprístupniť svojim štatutárom a svojim zamestnancom a zástupcom zapojeným do spolupráce, ktorá je predmetom Zmluvy, pričom tieto osoby musia byť viazané povinnosťou mlčanlivosti vyplývajúcou im z právnych predpisov alebo z osobitných dohôd o mlčanlivosti minimálne v rozsahu povinnosti mlčanlivosti vyplývajúcej zo Zmluvy. </w:t>
      </w:r>
    </w:p>
    <w:p w14:paraId="6F7F80E2" w14:textId="77777777" w:rsidR="00381EA9" w:rsidRPr="00435685" w:rsidRDefault="00381EA9" w:rsidP="00435685">
      <w:pPr>
        <w:pStyle w:val="Bezriadkovania"/>
        <w:numPr>
          <w:ilvl w:val="0"/>
          <w:numId w:val="0"/>
        </w:numPr>
        <w:spacing w:before="0" w:after="0" w:line="276" w:lineRule="auto"/>
        <w:ind w:left="567" w:hanging="567"/>
        <w:rPr>
          <w:rFonts w:ascii="Book Antiqua" w:hAnsi="Book Antiqua"/>
          <w:szCs w:val="22"/>
        </w:rPr>
      </w:pPr>
    </w:p>
    <w:p w14:paraId="72DDF1CC" w14:textId="41C93948" w:rsidR="00381EA9" w:rsidRPr="00435685" w:rsidRDefault="007C232D"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Zmluvné s</w:t>
      </w:r>
      <w:r w:rsidR="00381EA9" w:rsidRPr="00435685">
        <w:rPr>
          <w:rFonts w:ascii="Book Antiqua" w:hAnsi="Book Antiqua"/>
          <w:szCs w:val="22"/>
        </w:rPr>
        <w:t xml:space="preserve">trany sa zaväzujú </w:t>
      </w:r>
      <w:r w:rsidR="00381EA9" w:rsidRPr="00435685">
        <w:rPr>
          <w:rFonts w:ascii="Book Antiqua" w:hAnsi="Book Antiqua" w:cs="Cambria"/>
          <w:szCs w:val="22"/>
        </w:rPr>
        <w:t>ž</w:t>
      </w:r>
      <w:r w:rsidR="00381EA9" w:rsidRPr="00435685">
        <w:rPr>
          <w:rFonts w:ascii="Book Antiqua" w:hAnsi="Book Antiqua"/>
          <w:szCs w:val="22"/>
        </w:rPr>
        <w:t>e:</w:t>
      </w:r>
    </w:p>
    <w:p w14:paraId="4792236F" w14:textId="77777777" w:rsidR="00381EA9" w:rsidRPr="00435685" w:rsidRDefault="00381EA9" w:rsidP="00435685">
      <w:pPr>
        <w:pStyle w:val="Odsekzoznamu"/>
        <w:suppressAutoHyphens/>
        <w:spacing w:before="0" w:after="0" w:line="276" w:lineRule="auto"/>
        <w:ind w:left="0"/>
        <w:rPr>
          <w:rFonts w:ascii="Book Antiqua" w:hAnsi="Book Antiqua"/>
          <w:szCs w:val="22"/>
        </w:rPr>
      </w:pPr>
    </w:p>
    <w:p w14:paraId="4C662AC5" w14:textId="77777777"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budú zachováva</w:t>
      </w:r>
      <w:r w:rsidRPr="00435685">
        <w:rPr>
          <w:rFonts w:ascii="Book Antiqua" w:hAnsi="Book Antiqua" w:cs="Cambria"/>
          <w:szCs w:val="22"/>
        </w:rPr>
        <w:t>ť</w:t>
      </w:r>
      <w:r w:rsidRPr="00435685">
        <w:rPr>
          <w:rFonts w:ascii="Book Antiqua" w:hAnsi="Book Antiqua"/>
          <w:szCs w:val="22"/>
        </w:rPr>
        <w:t xml:space="preserve"> ml</w:t>
      </w:r>
      <w:r w:rsidRPr="00435685">
        <w:rPr>
          <w:rFonts w:ascii="Book Antiqua" w:hAnsi="Book Antiqua" w:cs="Cambria"/>
          <w:szCs w:val="22"/>
        </w:rPr>
        <w:t>č</w:t>
      </w:r>
      <w:r w:rsidRPr="00435685">
        <w:rPr>
          <w:rFonts w:ascii="Book Antiqua" w:hAnsi="Book Antiqua"/>
          <w:szCs w:val="22"/>
        </w:rPr>
        <w:t>anlivos</w:t>
      </w:r>
      <w:r w:rsidRPr="00435685">
        <w:rPr>
          <w:rFonts w:ascii="Book Antiqua" w:hAnsi="Book Antiqua" w:cs="Cambria"/>
          <w:szCs w:val="22"/>
        </w:rPr>
        <w:t>ť</w:t>
      </w:r>
      <w:r w:rsidRPr="00435685">
        <w:rPr>
          <w:rFonts w:ascii="Book Antiqua" w:hAnsi="Book Antiqua"/>
          <w:szCs w:val="22"/>
        </w:rPr>
        <w:t xml:space="preserve"> o Dôverných informáciách;</w:t>
      </w:r>
    </w:p>
    <w:p w14:paraId="0683B26B" w14:textId="77777777" w:rsidR="00381EA9" w:rsidRPr="00435685" w:rsidRDefault="00381EA9" w:rsidP="00435685">
      <w:pPr>
        <w:pStyle w:val="Odsekzoznamu"/>
        <w:suppressAutoHyphens/>
        <w:spacing w:before="0" w:after="0" w:line="276" w:lineRule="auto"/>
        <w:ind w:left="1418" w:hanging="851"/>
        <w:rPr>
          <w:rFonts w:ascii="Book Antiqua" w:hAnsi="Book Antiqua"/>
          <w:szCs w:val="22"/>
        </w:rPr>
      </w:pPr>
    </w:p>
    <w:p w14:paraId="5E5FF4B6" w14:textId="16817AB1"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budú pou</w:t>
      </w:r>
      <w:r w:rsidRPr="00435685">
        <w:rPr>
          <w:rFonts w:ascii="Book Antiqua" w:hAnsi="Book Antiqua" w:cs="Cambria"/>
          <w:szCs w:val="22"/>
        </w:rPr>
        <w:t>ž</w:t>
      </w:r>
      <w:r w:rsidRPr="00435685">
        <w:rPr>
          <w:rFonts w:ascii="Book Antiqua" w:hAnsi="Book Antiqua" w:cs="Goudy Old Style"/>
          <w:szCs w:val="22"/>
        </w:rPr>
        <w:t>í</w:t>
      </w:r>
      <w:r w:rsidRPr="00435685">
        <w:rPr>
          <w:rFonts w:ascii="Book Antiqua" w:hAnsi="Book Antiqua"/>
          <w:szCs w:val="22"/>
        </w:rPr>
        <w:t>va</w:t>
      </w:r>
      <w:r w:rsidRPr="00435685">
        <w:rPr>
          <w:rFonts w:ascii="Book Antiqua" w:hAnsi="Book Antiqua" w:cs="Cambria"/>
          <w:szCs w:val="22"/>
        </w:rPr>
        <w:t>ť</w:t>
      </w:r>
      <w:r w:rsidRPr="00435685">
        <w:rPr>
          <w:rFonts w:ascii="Book Antiqua" w:hAnsi="Book Antiqua"/>
          <w:szCs w:val="22"/>
        </w:rPr>
        <w:t xml:space="preserve"> Dôverné informácie len v súvislosti s plnením Zmluvy;</w:t>
      </w:r>
    </w:p>
    <w:p w14:paraId="0EDFF13C" w14:textId="77777777" w:rsidR="007C232D" w:rsidRPr="00435685" w:rsidRDefault="007C232D" w:rsidP="00435685">
      <w:pPr>
        <w:pStyle w:val="Bezriadkovania"/>
        <w:numPr>
          <w:ilvl w:val="0"/>
          <w:numId w:val="0"/>
        </w:numPr>
        <w:spacing w:before="0" w:after="0" w:line="276" w:lineRule="auto"/>
        <w:ind w:left="1418" w:hanging="851"/>
        <w:rPr>
          <w:rFonts w:ascii="Book Antiqua" w:hAnsi="Book Antiqua"/>
          <w:szCs w:val="22"/>
        </w:rPr>
      </w:pPr>
    </w:p>
    <w:p w14:paraId="223BC0A9" w14:textId="2BD89A3B"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nepoužijú/nezneužijú</w:t>
      </w:r>
      <w:r w:rsidRPr="00435685">
        <w:rPr>
          <w:rFonts w:ascii="Book Antiqua" w:hAnsi="Book Antiqua"/>
          <w:caps/>
          <w:szCs w:val="22"/>
        </w:rPr>
        <w:t xml:space="preserve"> </w:t>
      </w:r>
      <w:r w:rsidRPr="00435685">
        <w:rPr>
          <w:rFonts w:ascii="Book Antiqua" w:hAnsi="Book Antiqua"/>
          <w:szCs w:val="22"/>
        </w:rPr>
        <w:t xml:space="preserve">Dôverné informácie, a to priamo alebo nepriamo, spôsobom, ktorý by poškodzoval poskytujúcu </w:t>
      </w:r>
      <w:r w:rsidR="007C232D" w:rsidRPr="00435685">
        <w:rPr>
          <w:rFonts w:ascii="Book Antiqua" w:hAnsi="Book Antiqua"/>
          <w:szCs w:val="22"/>
        </w:rPr>
        <w:t>Zmluvnú s</w:t>
      </w:r>
      <w:r w:rsidRPr="00435685">
        <w:rPr>
          <w:rFonts w:ascii="Book Antiqua" w:hAnsi="Book Antiqua"/>
          <w:szCs w:val="22"/>
        </w:rPr>
        <w:t>tranu;</w:t>
      </w:r>
    </w:p>
    <w:p w14:paraId="695AE55D" w14:textId="77777777" w:rsidR="00381EA9" w:rsidRPr="00435685" w:rsidRDefault="00381EA9" w:rsidP="00435685">
      <w:pPr>
        <w:pStyle w:val="Odsekzoznamu"/>
        <w:spacing w:before="0" w:after="0" w:line="276" w:lineRule="auto"/>
        <w:ind w:left="1418" w:hanging="851"/>
        <w:rPr>
          <w:rFonts w:ascii="Book Antiqua" w:hAnsi="Book Antiqua"/>
          <w:szCs w:val="22"/>
        </w:rPr>
      </w:pPr>
    </w:p>
    <w:p w14:paraId="5F1E160C" w14:textId="77777777"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budú chráni</w:t>
      </w:r>
      <w:r w:rsidRPr="00435685">
        <w:rPr>
          <w:rFonts w:ascii="Book Antiqua" w:hAnsi="Book Antiqua" w:cs="Cambria"/>
          <w:szCs w:val="22"/>
        </w:rPr>
        <w:t>ť</w:t>
      </w:r>
      <w:r w:rsidRPr="00435685">
        <w:rPr>
          <w:rFonts w:ascii="Book Antiqua" w:hAnsi="Book Antiqua"/>
          <w:szCs w:val="22"/>
        </w:rPr>
        <w:t xml:space="preserve"> Dôverné informácie a prijíma</w:t>
      </w:r>
      <w:r w:rsidRPr="00435685">
        <w:rPr>
          <w:rFonts w:ascii="Book Antiqua" w:hAnsi="Book Antiqua" w:cs="Cambria"/>
          <w:szCs w:val="22"/>
        </w:rPr>
        <w:t>ť</w:t>
      </w:r>
      <w:r w:rsidRPr="00435685">
        <w:rPr>
          <w:rFonts w:ascii="Book Antiqua" w:hAnsi="Book Antiqua"/>
          <w:szCs w:val="22"/>
        </w:rPr>
        <w:t xml:space="preserve"> všetky potrebn</w:t>
      </w:r>
      <w:r w:rsidRPr="00435685">
        <w:rPr>
          <w:rFonts w:ascii="Book Antiqua" w:hAnsi="Book Antiqua" w:cs="Goudy Old Style"/>
          <w:szCs w:val="22"/>
        </w:rPr>
        <w:t>é</w:t>
      </w:r>
      <w:r w:rsidRPr="00435685">
        <w:rPr>
          <w:rFonts w:ascii="Book Antiqua" w:hAnsi="Book Antiqua"/>
          <w:szCs w:val="22"/>
        </w:rPr>
        <w:t xml:space="preserve"> opatrenia na ich ochranu, najmä, nie však výlučne:</w:t>
      </w:r>
    </w:p>
    <w:p w14:paraId="2040AE77" w14:textId="77777777" w:rsidR="00381EA9" w:rsidRPr="00435685" w:rsidRDefault="00381EA9" w:rsidP="00435685">
      <w:pPr>
        <w:suppressAutoHyphens/>
        <w:spacing w:before="0" w:after="0" w:line="276" w:lineRule="auto"/>
        <w:ind w:left="1418" w:hanging="851"/>
        <w:rPr>
          <w:rFonts w:ascii="Book Antiqua" w:hAnsi="Book Antiqua"/>
          <w:szCs w:val="22"/>
        </w:rPr>
      </w:pPr>
    </w:p>
    <w:p w14:paraId="6C71D87B" w14:textId="77777777" w:rsidR="00381EA9" w:rsidRPr="00435685" w:rsidRDefault="00381EA9" w:rsidP="00435685">
      <w:pPr>
        <w:pStyle w:val="Odsekzoznamu"/>
        <w:numPr>
          <w:ilvl w:val="3"/>
          <w:numId w:val="1"/>
        </w:numPr>
        <w:suppressAutoHyphens/>
        <w:spacing w:before="0" w:after="0" w:line="276" w:lineRule="auto"/>
        <w:ind w:left="1418" w:hanging="851"/>
        <w:rPr>
          <w:rFonts w:ascii="Book Antiqua" w:hAnsi="Book Antiqua"/>
          <w:szCs w:val="22"/>
        </w:rPr>
      </w:pPr>
      <w:r w:rsidRPr="00435685">
        <w:rPr>
          <w:rFonts w:ascii="Book Antiqua" w:hAnsi="Book Antiqua"/>
          <w:szCs w:val="22"/>
        </w:rPr>
        <w:lastRenderedPageBreak/>
        <w:t>budú nakladať s akýmikoľvek nosičmi, na ktorých sa nachádzajú Dôverné informácie, s osobitnou starostlivosťou;</w:t>
      </w:r>
    </w:p>
    <w:p w14:paraId="668ACAF0" w14:textId="77777777" w:rsidR="00381EA9" w:rsidRPr="00435685" w:rsidRDefault="00381EA9" w:rsidP="00435685">
      <w:pPr>
        <w:pStyle w:val="Odsekzoznamu"/>
        <w:suppressAutoHyphens/>
        <w:spacing w:before="0" w:after="0" w:line="276" w:lineRule="auto"/>
        <w:ind w:left="1418" w:hanging="851"/>
        <w:rPr>
          <w:rFonts w:ascii="Book Antiqua" w:hAnsi="Book Antiqua"/>
          <w:szCs w:val="22"/>
        </w:rPr>
      </w:pPr>
      <w:r w:rsidRPr="00435685">
        <w:rPr>
          <w:rFonts w:ascii="Book Antiqua" w:hAnsi="Book Antiqua"/>
          <w:szCs w:val="22"/>
        </w:rPr>
        <w:t xml:space="preserve"> </w:t>
      </w:r>
    </w:p>
    <w:p w14:paraId="75983486" w14:textId="77777777" w:rsidR="00381EA9" w:rsidRPr="00435685" w:rsidRDefault="00381EA9" w:rsidP="00435685">
      <w:pPr>
        <w:pStyle w:val="Odsekzoznamu"/>
        <w:numPr>
          <w:ilvl w:val="3"/>
          <w:numId w:val="1"/>
        </w:numPr>
        <w:suppressAutoHyphens/>
        <w:spacing w:before="0" w:after="0" w:line="276" w:lineRule="auto"/>
        <w:ind w:left="1418" w:hanging="851"/>
        <w:rPr>
          <w:rFonts w:ascii="Book Antiqua" w:hAnsi="Book Antiqua"/>
          <w:szCs w:val="22"/>
        </w:rPr>
      </w:pPr>
      <w:r w:rsidRPr="00435685">
        <w:rPr>
          <w:rFonts w:ascii="Book Antiqua" w:hAnsi="Book Antiqua"/>
          <w:szCs w:val="22"/>
        </w:rPr>
        <w:t>nebudú vyhotovovať rozmnoženiny a kópie Dôverných informácií, okrem prípadov potrebných na plnenie Zmluvy;</w:t>
      </w:r>
    </w:p>
    <w:p w14:paraId="6B23E2A0" w14:textId="77777777" w:rsidR="00381EA9" w:rsidRPr="00435685" w:rsidRDefault="00381EA9" w:rsidP="00435685">
      <w:pPr>
        <w:pStyle w:val="Odsekzoznamu"/>
        <w:spacing w:before="0" w:after="0" w:line="276" w:lineRule="auto"/>
        <w:ind w:left="1418" w:hanging="851"/>
        <w:rPr>
          <w:rFonts w:ascii="Book Antiqua" w:hAnsi="Book Antiqua"/>
          <w:szCs w:val="22"/>
        </w:rPr>
      </w:pPr>
    </w:p>
    <w:p w14:paraId="5ABA0E55" w14:textId="77777777"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budú sa navzájom informovať o porušení povinnosti mlčanlivosti alebo ochrany Dôverných informácií a o vykonaných opatreniach na odstránenie následkov porušenia tejto povinnosti, a to bez zbytočného odkladu po tom, čo sa o porušení dozvedia;</w:t>
      </w:r>
    </w:p>
    <w:p w14:paraId="2EC4B69C" w14:textId="77777777" w:rsidR="00381EA9" w:rsidRPr="00435685" w:rsidRDefault="00381EA9" w:rsidP="00435685">
      <w:pPr>
        <w:pStyle w:val="Odsekzoznamu"/>
        <w:suppressAutoHyphens/>
        <w:spacing w:before="0" w:after="0" w:line="276" w:lineRule="auto"/>
        <w:ind w:left="1418" w:hanging="851"/>
        <w:rPr>
          <w:rFonts w:ascii="Book Antiqua" w:hAnsi="Book Antiqua"/>
          <w:szCs w:val="22"/>
        </w:rPr>
      </w:pPr>
    </w:p>
    <w:p w14:paraId="4B9E4F72" w14:textId="77777777"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odstránia, resp. v maximálnej možnej miere minimalizujú následky porušenia povinnosti mlčanlivosti alebo ochrany Dôverných informácií, a to bez zbytočného odkladu po tom, čo sa o porušení dozvedia.</w:t>
      </w:r>
    </w:p>
    <w:p w14:paraId="135A9AEA" w14:textId="77777777" w:rsidR="00381EA9" w:rsidRPr="00435685" w:rsidRDefault="00381EA9" w:rsidP="00435685">
      <w:pPr>
        <w:pStyle w:val="Odsekzoznamu"/>
        <w:suppressAutoHyphens/>
        <w:spacing w:before="0" w:after="0" w:line="276" w:lineRule="auto"/>
        <w:ind w:left="1843"/>
        <w:rPr>
          <w:rFonts w:ascii="Book Antiqua" w:hAnsi="Book Antiqua"/>
          <w:szCs w:val="22"/>
        </w:rPr>
      </w:pPr>
    </w:p>
    <w:p w14:paraId="15F5B5F6" w14:textId="77777777"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Povinnos</w:t>
      </w:r>
      <w:r w:rsidRPr="00435685">
        <w:rPr>
          <w:rFonts w:ascii="Book Antiqua" w:hAnsi="Book Antiqua" w:cs="Cambria"/>
          <w:szCs w:val="22"/>
        </w:rPr>
        <w:t>ť</w:t>
      </w:r>
      <w:r w:rsidRPr="00435685">
        <w:rPr>
          <w:rFonts w:ascii="Book Antiqua" w:hAnsi="Book Antiqua"/>
          <w:szCs w:val="22"/>
        </w:rPr>
        <w:t xml:space="preserve"> zachov</w:t>
      </w:r>
      <w:r w:rsidRPr="00435685">
        <w:rPr>
          <w:rFonts w:ascii="Book Antiqua" w:hAnsi="Book Antiqua" w:cs="Goudy Old Style"/>
          <w:szCs w:val="22"/>
        </w:rPr>
        <w:t>á</w:t>
      </w:r>
      <w:r w:rsidRPr="00435685">
        <w:rPr>
          <w:rFonts w:ascii="Book Antiqua" w:hAnsi="Book Antiqua"/>
          <w:szCs w:val="22"/>
        </w:rPr>
        <w:t>va</w:t>
      </w:r>
      <w:r w:rsidRPr="00435685">
        <w:rPr>
          <w:rFonts w:ascii="Book Antiqua" w:hAnsi="Book Antiqua" w:cs="Cambria"/>
          <w:szCs w:val="22"/>
        </w:rPr>
        <w:t>ť</w:t>
      </w:r>
      <w:r w:rsidRPr="00435685">
        <w:rPr>
          <w:rFonts w:ascii="Book Antiqua" w:hAnsi="Book Antiqua"/>
          <w:szCs w:val="22"/>
        </w:rPr>
        <w:t xml:space="preserve"> ml</w:t>
      </w:r>
      <w:r w:rsidRPr="00435685">
        <w:rPr>
          <w:rFonts w:ascii="Book Antiqua" w:hAnsi="Book Antiqua" w:cs="Cambria"/>
          <w:szCs w:val="22"/>
        </w:rPr>
        <w:t>č</w:t>
      </w:r>
      <w:r w:rsidRPr="00435685">
        <w:rPr>
          <w:rFonts w:ascii="Book Antiqua" w:hAnsi="Book Antiqua"/>
          <w:szCs w:val="22"/>
        </w:rPr>
        <w:t>anlivos</w:t>
      </w:r>
      <w:r w:rsidRPr="00435685">
        <w:rPr>
          <w:rFonts w:ascii="Book Antiqua" w:hAnsi="Book Antiqua" w:cs="Cambria"/>
          <w:szCs w:val="22"/>
        </w:rPr>
        <w:t>ť</w:t>
      </w:r>
      <w:r w:rsidRPr="00435685">
        <w:rPr>
          <w:rFonts w:ascii="Book Antiqua" w:hAnsi="Book Antiqua"/>
          <w:szCs w:val="22"/>
        </w:rPr>
        <w:t xml:space="preserve"> o Dôverných informáciách a chrániť Dôverné informácie trvá aj po zániku Zmluvy.</w:t>
      </w:r>
    </w:p>
    <w:p w14:paraId="64DFA586" w14:textId="77777777" w:rsidR="00381EA9" w:rsidRPr="00435685" w:rsidRDefault="00381EA9" w:rsidP="00435685">
      <w:pPr>
        <w:pStyle w:val="Bezriadkovania"/>
        <w:numPr>
          <w:ilvl w:val="0"/>
          <w:numId w:val="0"/>
        </w:numPr>
        <w:spacing w:before="0" w:after="0" w:line="276" w:lineRule="auto"/>
        <w:ind w:left="567" w:hanging="567"/>
        <w:rPr>
          <w:rFonts w:ascii="Book Antiqua" w:hAnsi="Book Antiqua"/>
          <w:szCs w:val="22"/>
        </w:rPr>
      </w:pPr>
    </w:p>
    <w:p w14:paraId="27EDBCFE" w14:textId="0E1300F1"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Bez ohľadu na predchádzajúce ustanovenia je prijímajúca </w:t>
      </w:r>
      <w:r w:rsidR="0035296E" w:rsidRPr="00435685">
        <w:rPr>
          <w:rFonts w:ascii="Book Antiqua" w:hAnsi="Book Antiqua"/>
          <w:szCs w:val="22"/>
        </w:rPr>
        <w:t>Zmluvná s</w:t>
      </w:r>
      <w:r w:rsidRPr="00435685">
        <w:rPr>
          <w:rFonts w:ascii="Book Antiqua" w:hAnsi="Book Antiqua"/>
          <w:szCs w:val="22"/>
        </w:rPr>
        <w:t xml:space="preserve">trana oprávnená poskytnúť Dôverné informácie, ak tieto informácie požaduje v súlade s platnými právnymi predpismi štátny orgán, súd, rozhodca alebo rozhodcovský súd, alebo ak je ich sprístupnenie vyžadované platnou právnou úpravou. Prijímajúca </w:t>
      </w:r>
      <w:r w:rsidR="0035296E" w:rsidRPr="00435685">
        <w:rPr>
          <w:rFonts w:ascii="Book Antiqua" w:hAnsi="Book Antiqua"/>
          <w:szCs w:val="22"/>
        </w:rPr>
        <w:t>Zmluvná s</w:t>
      </w:r>
      <w:r w:rsidRPr="00435685">
        <w:rPr>
          <w:rFonts w:ascii="Book Antiqua" w:hAnsi="Book Antiqua"/>
          <w:szCs w:val="22"/>
        </w:rPr>
        <w:t xml:space="preserve">trana je pred takýmto sprístupnením Dôverných informácií povinná (i) informovať poskytujúcu </w:t>
      </w:r>
      <w:r w:rsidR="0035296E" w:rsidRPr="00435685">
        <w:rPr>
          <w:rFonts w:ascii="Book Antiqua" w:hAnsi="Book Antiqua"/>
          <w:szCs w:val="22"/>
        </w:rPr>
        <w:t>Zmluvnú s</w:t>
      </w:r>
      <w:r w:rsidRPr="00435685">
        <w:rPr>
          <w:rFonts w:ascii="Book Antiqua" w:hAnsi="Book Antiqua"/>
          <w:szCs w:val="22"/>
        </w:rPr>
        <w:t xml:space="preserve">tranu o detailoch nariadeného alebo požadovaného poskytnutia Dôverných informácií, ak to právne predpisy a okolnosti, za ktorých sa sprístupnenie Dôverných informácií uskutočňuje, pripúšťajú, (ii) poskytnúť poskytujúcej </w:t>
      </w:r>
      <w:r w:rsidR="0035296E" w:rsidRPr="00435685">
        <w:rPr>
          <w:rFonts w:ascii="Book Antiqua" w:hAnsi="Book Antiqua"/>
          <w:szCs w:val="22"/>
        </w:rPr>
        <w:t>Zmluvnej s</w:t>
      </w:r>
      <w:r w:rsidRPr="00435685">
        <w:rPr>
          <w:rFonts w:ascii="Book Antiqua" w:hAnsi="Book Antiqua"/>
          <w:szCs w:val="22"/>
        </w:rPr>
        <w:t xml:space="preserve">trane na základe jej žiadosti potrebnú súčinnosť pri obrane a limitácii rozsahu takéhoto sprístupnenia a (iii) sprístupniť Dôverné informácie výlučne v nariadenom / požadovanom rozsahu. </w:t>
      </w:r>
    </w:p>
    <w:p w14:paraId="1FCA1E01" w14:textId="77777777" w:rsidR="00381EA9" w:rsidRPr="00435685" w:rsidRDefault="00381EA9" w:rsidP="00435685">
      <w:pPr>
        <w:pStyle w:val="Bezriadkovania"/>
        <w:numPr>
          <w:ilvl w:val="0"/>
          <w:numId w:val="0"/>
        </w:numPr>
        <w:spacing w:before="0" w:after="0" w:line="276" w:lineRule="auto"/>
        <w:ind w:left="567" w:hanging="567"/>
        <w:rPr>
          <w:rFonts w:ascii="Book Antiqua" w:hAnsi="Book Antiqua"/>
          <w:szCs w:val="22"/>
        </w:rPr>
      </w:pPr>
    </w:p>
    <w:p w14:paraId="05588B26" w14:textId="77777777" w:rsidR="00A17D04" w:rsidRPr="00435685" w:rsidRDefault="00A17D04" w:rsidP="00435685">
      <w:pPr>
        <w:pStyle w:val="Bezriadkovania"/>
        <w:numPr>
          <w:ilvl w:val="0"/>
          <w:numId w:val="0"/>
        </w:numPr>
        <w:spacing w:before="0" w:after="0" w:line="276" w:lineRule="auto"/>
        <w:ind w:left="567" w:hanging="567"/>
        <w:rPr>
          <w:rFonts w:ascii="Book Antiqua" w:hAnsi="Book Antiqua"/>
          <w:szCs w:val="22"/>
        </w:rPr>
      </w:pPr>
    </w:p>
    <w:p w14:paraId="11F90CF2" w14:textId="6A91A3C8" w:rsidR="00381EA9" w:rsidRPr="00435685" w:rsidRDefault="00D43C11" w:rsidP="00435685">
      <w:pPr>
        <w:pStyle w:val="Nadpis1"/>
        <w:spacing w:before="0" w:after="0" w:line="276" w:lineRule="auto"/>
        <w:ind w:left="567" w:hanging="567"/>
        <w:rPr>
          <w:rFonts w:ascii="Book Antiqua" w:hAnsi="Book Antiqua"/>
          <w:b w:val="0"/>
          <w:bCs w:val="0"/>
          <w:szCs w:val="22"/>
        </w:rPr>
      </w:pPr>
      <w:r w:rsidRPr="00435685">
        <w:rPr>
          <w:rFonts w:ascii="Book Antiqua" w:hAnsi="Book Antiqua"/>
          <w:bCs w:val="0"/>
          <w:szCs w:val="22"/>
        </w:rPr>
        <w:t>KOMUNikácia</w:t>
      </w:r>
    </w:p>
    <w:p w14:paraId="1A726321" w14:textId="77777777" w:rsidR="00381EA9" w:rsidRPr="00435685" w:rsidRDefault="00381EA9" w:rsidP="00435685">
      <w:pPr>
        <w:spacing w:before="0" w:after="0" w:line="276" w:lineRule="auto"/>
        <w:ind w:left="567" w:hanging="567"/>
        <w:rPr>
          <w:rFonts w:ascii="Book Antiqua" w:hAnsi="Book Antiqua"/>
          <w:szCs w:val="22"/>
        </w:rPr>
      </w:pPr>
    </w:p>
    <w:p w14:paraId="315199D8" w14:textId="77777777"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Písomnosti doručované v súvislosti so Zmluvou musia byť doručené adresátovi na  korešpondenčnú adresu alebo e-mailovú adresu uvedenú nižšie:</w:t>
      </w:r>
    </w:p>
    <w:p w14:paraId="2287B76E" w14:textId="77777777" w:rsidR="00381EA9" w:rsidRPr="00435685" w:rsidRDefault="00381EA9" w:rsidP="00435685">
      <w:pPr>
        <w:pStyle w:val="Odsekzoznamu"/>
        <w:spacing w:before="0" w:after="0" w:line="276" w:lineRule="auto"/>
        <w:ind w:left="457"/>
        <w:rPr>
          <w:rFonts w:ascii="Book Antiqua" w:hAnsi="Book Antiqua"/>
          <w:szCs w:val="22"/>
        </w:rPr>
      </w:pPr>
    </w:p>
    <w:p w14:paraId="4B94C722" w14:textId="3C323F1A" w:rsidR="00381EA9" w:rsidRPr="00435685" w:rsidRDefault="00D77011" w:rsidP="00435685">
      <w:pPr>
        <w:pStyle w:val="Odsekzoznamu"/>
        <w:spacing w:before="0" w:after="0" w:line="276" w:lineRule="auto"/>
        <w:ind w:left="567"/>
        <w:rPr>
          <w:rFonts w:ascii="Book Antiqua" w:hAnsi="Book Antiqua"/>
          <w:b/>
          <w:bCs/>
          <w:szCs w:val="22"/>
        </w:rPr>
      </w:pPr>
      <w:r w:rsidRPr="00435685">
        <w:rPr>
          <w:rFonts w:ascii="Book Antiqua" w:hAnsi="Book Antiqua"/>
          <w:b/>
          <w:bCs/>
          <w:szCs w:val="22"/>
        </w:rPr>
        <w:t>TSK</w:t>
      </w:r>
      <w:r w:rsidR="00381EA9" w:rsidRPr="00435685">
        <w:rPr>
          <w:rFonts w:ascii="Book Antiqua" w:hAnsi="Book Antiqua"/>
          <w:b/>
          <w:bCs/>
          <w:szCs w:val="22"/>
        </w:rPr>
        <w:t>:</w:t>
      </w:r>
    </w:p>
    <w:p w14:paraId="25A84AD4" w14:textId="77777777" w:rsidR="00381EA9" w:rsidRPr="00435685" w:rsidRDefault="00381EA9"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Korešpondenčná adresa: </w:t>
      </w:r>
      <w:r w:rsidRPr="00435685">
        <w:rPr>
          <w:rFonts w:ascii="Book Antiqua" w:hAnsi="Book Antiqua"/>
          <w:szCs w:val="22"/>
          <w:highlight w:val="yellow"/>
        </w:rPr>
        <w:t>[•]</w:t>
      </w:r>
    </w:p>
    <w:p w14:paraId="1EB80D73" w14:textId="619BC4B4" w:rsidR="00381EA9" w:rsidRPr="00435685" w:rsidRDefault="00381EA9"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E-mailová adresa: </w:t>
      </w:r>
      <w:r w:rsidRPr="00435685">
        <w:rPr>
          <w:rFonts w:ascii="Book Antiqua" w:hAnsi="Book Antiqua"/>
          <w:szCs w:val="22"/>
          <w:highlight w:val="yellow"/>
        </w:rPr>
        <w:t>[•]</w:t>
      </w:r>
      <w:r w:rsidRPr="00435685">
        <w:rPr>
          <w:rFonts w:ascii="Book Antiqua" w:hAnsi="Book Antiqua"/>
          <w:szCs w:val="22"/>
        </w:rPr>
        <w:t xml:space="preserve"> </w:t>
      </w:r>
      <w:r w:rsidRPr="00435685">
        <w:rPr>
          <w:rFonts w:ascii="Book Antiqua" w:hAnsi="Book Antiqua"/>
          <w:szCs w:val="22"/>
        </w:rPr>
        <w:tab/>
      </w:r>
    </w:p>
    <w:p w14:paraId="493B7F2A" w14:textId="77777777" w:rsidR="00D77011" w:rsidRPr="00435685" w:rsidRDefault="00D77011" w:rsidP="00435685">
      <w:pPr>
        <w:pStyle w:val="Odsekzoznamu"/>
        <w:spacing w:before="0" w:after="0" w:line="276" w:lineRule="auto"/>
        <w:ind w:left="567"/>
        <w:rPr>
          <w:rFonts w:ascii="Book Antiqua" w:hAnsi="Book Antiqua"/>
          <w:szCs w:val="22"/>
        </w:rPr>
      </w:pPr>
    </w:p>
    <w:p w14:paraId="255F2DF4" w14:textId="0236AA81" w:rsidR="006B6035" w:rsidRPr="00435685" w:rsidRDefault="006B6035" w:rsidP="00435685">
      <w:pPr>
        <w:pStyle w:val="Odsekzoznamu"/>
        <w:spacing w:before="0" w:after="0" w:line="276" w:lineRule="auto"/>
        <w:ind w:left="567"/>
        <w:rPr>
          <w:rFonts w:ascii="Book Antiqua" w:hAnsi="Book Antiqua"/>
          <w:b/>
          <w:bCs/>
          <w:szCs w:val="22"/>
        </w:rPr>
      </w:pPr>
      <w:r w:rsidRPr="00435685">
        <w:rPr>
          <w:rFonts w:ascii="Book Antiqua" w:hAnsi="Book Antiqua"/>
          <w:b/>
          <w:bCs/>
          <w:szCs w:val="22"/>
        </w:rPr>
        <w:t>NsP Myjava:</w:t>
      </w:r>
    </w:p>
    <w:p w14:paraId="4F72B8B0" w14:textId="77777777" w:rsidR="006B6035" w:rsidRPr="00435685" w:rsidRDefault="006B6035"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Korešpondenčná adresa: </w:t>
      </w:r>
      <w:r w:rsidRPr="00435685">
        <w:rPr>
          <w:rFonts w:ascii="Book Antiqua" w:hAnsi="Book Antiqua"/>
          <w:szCs w:val="22"/>
          <w:highlight w:val="yellow"/>
        </w:rPr>
        <w:t>[•]</w:t>
      </w:r>
    </w:p>
    <w:p w14:paraId="7F2429FA" w14:textId="77777777" w:rsidR="006B6035" w:rsidRPr="00435685" w:rsidRDefault="006B6035"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E-mailová adresa: </w:t>
      </w:r>
      <w:r w:rsidRPr="00435685">
        <w:rPr>
          <w:rFonts w:ascii="Book Antiqua" w:hAnsi="Book Antiqua"/>
          <w:szCs w:val="22"/>
          <w:highlight w:val="yellow"/>
        </w:rPr>
        <w:t>[•]</w:t>
      </w:r>
      <w:r w:rsidRPr="00435685">
        <w:rPr>
          <w:rFonts w:ascii="Book Antiqua" w:hAnsi="Book Antiqua"/>
          <w:szCs w:val="22"/>
        </w:rPr>
        <w:t xml:space="preserve"> </w:t>
      </w:r>
      <w:r w:rsidRPr="00435685">
        <w:rPr>
          <w:rFonts w:ascii="Book Antiqua" w:hAnsi="Book Antiqua"/>
          <w:szCs w:val="22"/>
        </w:rPr>
        <w:tab/>
      </w:r>
    </w:p>
    <w:p w14:paraId="5125E3E7" w14:textId="77777777" w:rsidR="006B6035" w:rsidRPr="00435685" w:rsidRDefault="006B6035" w:rsidP="00435685">
      <w:pPr>
        <w:pStyle w:val="Odsekzoznamu"/>
        <w:spacing w:before="0" w:after="0" w:line="276" w:lineRule="auto"/>
        <w:ind w:left="567"/>
        <w:rPr>
          <w:rFonts w:ascii="Book Antiqua" w:hAnsi="Book Antiqua"/>
          <w:b/>
          <w:bCs/>
          <w:szCs w:val="22"/>
        </w:rPr>
      </w:pPr>
    </w:p>
    <w:p w14:paraId="06FCBE17" w14:textId="0DA788F4" w:rsidR="006B6035" w:rsidRPr="00435685" w:rsidRDefault="006B6035" w:rsidP="00435685">
      <w:pPr>
        <w:pStyle w:val="Odsekzoznamu"/>
        <w:spacing w:before="0" w:after="0" w:line="276" w:lineRule="auto"/>
        <w:ind w:left="567"/>
        <w:rPr>
          <w:rFonts w:ascii="Book Antiqua" w:hAnsi="Book Antiqua"/>
          <w:b/>
          <w:bCs/>
          <w:szCs w:val="22"/>
        </w:rPr>
      </w:pPr>
      <w:r w:rsidRPr="00435685">
        <w:rPr>
          <w:rFonts w:ascii="Book Antiqua" w:hAnsi="Book Antiqua"/>
          <w:b/>
          <w:bCs/>
          <w:szCs w:val="22"/>
        </w:rPr>
        <w:lastRenderedPageBreak/>
        <w:t>NsP Považská Bystrica:</w:t>
      </w:r>
    </w:p>
    <w:p w14:paraId="29153C8B" w14:textId="77777777" w:rsidR="006B6035" w:rsidRPr="00435685" w:rsidRDefault="006B6035"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Korešpondenčná adresa: </w:t>
      </w:r>
      <w:r w:rsidRPr="00435685">
        <w:rPr>
          <w:rFonts w:ascii="Book Antiqua" w:hAnsi="Book Antiqua"/>
          <w:szCs w:val="22"/>
          <w:highlight w:val="yellow"/>
        </w:rPr>
        <w:t>[•]</w:t>
      </w:r>
    </w:p>
    <w:p w14:paraId="2EC05F36" w14:textId="77777777" w:rsidR="006B6035" w:rsidRPr="00435685" w:rsidRDefault="006B6035"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E-mailová adresa: </w:t>
      </w:r>
      <w:r w:rsidRPr="00435685">
        <w:rPr>
          <w:rFonts w:ascii="Book Antiqua" w:hAnsi="Book Antiqua"/>
          <w:szCs w:val="22"/>
          <w:highlight w:val="yellow"/>
        </w:rPr>
        <w:t>[•]</w:t>
      </w:r>
      <w:r w:rsidRPr="00435685">
        <w:rPr>
          <w:rFonts w:ascii="Book Antiqua" w:hAnsi="Book Antiqua"/>
          <w:szCs w:val="22"/>
        </w:rPr>
        <w:t xml:space="preserve"> </w:t>
      </w:r>
      <w:r w:rsidRPr="00435685">
        <w:rPr>
          <w:rFonts w:ascii="Book Antiqua" w:hAnsi="Book Antiqua"/>
          <w:szCs w:val="22"/>
        </w:rPr>
        <w:tab/>
      </w:r>
    </w:p>
    <w:p w14:paraId="14DE0957" w14:textId="77777777" w:rsidR="006B6035" w:rsidRPr="00435685" w:rsidRDefault="006B6035" w:rsidP="00435685">
      <w:pPr>
        <w:pStyle w:val="Odsekzoznamu"/>
        <w:spacing w:before="0" w:after="0" w:line="276" w:lineRule="auto"/>
        <w:ind w:left="567"/>
        <w:rPr>
          <w:rFonts w:ascii="Book Antiqua" w:hAnsi="Book Antiqua"/>
          <w:b/>
          <w:bCs/>
          <w:szCs w:val="22"/>
        </w:rPr>
      </w:pPr>
    </w:p>
    <w:p w14:paraId="2B5B22BB" w14:textId="07C6DCF3" w:rsidR="006B6035" w:rsidRPr="00435685" w:rsidRDefault="006B6035" w:rsidP="00435685">
      <w:pPr>
        <w:pStyle w:val="Odsekzoznamu"/>
        <w:spacing w:before="0" w:after="0" w:line="276" w:lineRule="auto"/>
        <w:ind w:left="567"/>
        <w:rPr>
          <w:rFonts w:ascii="Book Antiqua" w:hAnsi="Book Antiqua"/>
          <w:b/>
          <w:bCs/>
          <w:szCs w:val="22"/>
        </w:rPr>
      </w:pPr>
      <w:r w:rsidRPr="00435685">
        <w:rPr>
          <w:rFonts w:ascii="Book Antiqua" w:hAnsi="Book Antiqua"/>
          <w:b/>
          <w:bCs/>
          <w:szCs w:val="22"/>
        </w:rPr>
        <w:t>NsP Prievidza:</w:t>
      </w:r>
    </w:p>
    <w:p w14:paraId="62503A4C" w14:textId="77777777" w:rsidR="006B6035" w:rsidRPr="00435685" w:rsidRDefault="006B6035"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Korešpondenčná adresa: </w:t>
      </w:r>
      <w:r w:rsidRPr="00435685">
        <w:rPr>
          <w:rFonts w:ascii="Book Antiqua" w:hAnsi="Book Antiqua"/>
          <w:szCs w:val="22"/>
          <w:highlight w:val="yellow"/>
        </w:rPr>
        <w:t>[•]</w:t>
      </w:r>
    </w:p>
    <w:p w14:paraId="3AD951B2" w14:textId="77777777" w:rsidR="006B6035" w:rsidRPr="00435685" w:rsidRDefault="006B6035"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E-mailová adresa: </w:t>
      </w:r>
      <w:r w:rsidRPr="00435685">
        <w:rPr>
          <w:rFonts w:ascii="Book Antiqua" w:hAnsi="Book Antiqua"/>
          <w:szCs w:val="22"/>
          <w:highlight w:val="yellow"/>
        </w:rPr>
        <w:t>[•]</w:t>
      </w:r>
      <w:r w:rsidRPr="00435685">
        <w:rPr>
          <w:rFonts w:ascii="Book Antiqua" w:hAnsi="Book Antiqua"/>
          <w:szCs w:val="22"/>
        </w:rPr>
        <w:t xml:space="preserve"> </w:t>
      </w:r>
      <w:r w:rsidRPr="00435685">
        <w:rPr>
          <w:rFonts w:ascii="Book Antiqua" w:hAnsi="Book Antiqua"/>
          <w:szCs w:val="22"/>
        </w:rPr>
        <w:tab/>
      </w:r>
    </w:p>
    <w:p w14:paraId="648B9954" w14:textId="77777777" w:rsidR="006B6035" w:rsidRPr="00435685" w:rsidRDefault="006B6035" w:rsidP="00435685">
      <w:pPr>
        <w:spacing w:before="0" w:after="0" w:line="276" w:lineRule="auto"/>
        <w:rPr>
          <w:rFonts w:ascii="Book Antiqua" w:hAnsi="Book Antiqua"/>
          <w:szCs w:val="22"/>
        </w:rPr>
      </w:pPr>
    </w:p>
    <w:p w14:paraId="15E8BA77" w14:textId="2FD67ECD" w:rsidR="00381EA9" w:rsidRPr="00435685" w:rsidRDefault="00D77011" w:rsidP="00435685">
      <w:pPr>
        <w:pStyle w:val="Odsekzoznamu"/>
        <w:spacing w:before="0" w:after="0" w:line="276" w:lineRule="auto"/>
        <w:ind w:left="567"/>
        <w:rPr>
          <w:rFonts w:ascii="Book Antiqua" w:hAnsi="Book Antiqua"/>
          <w:b/>
          <w:bCs/>
          <w:szCs w:val="22"/>
        </w:rPr>
      </w:pPr>
      <w:r w:rsidRPr="00435685">
        <w:rPr>
          <w:rFonts w:ascii="Book Antiqua" w:hAnsi="Book Antiqua"/>
          <w:b/>
          <w:bCs/>
          <w:szCs w:val="22"/>
        </w:rPr>
        <w:t>Manažérska skupina</w:t>
      </w:r>
      <w:r w:rsidR="00381EA9" w:rsidRPr="00435685">
        <w:rPr>
          <w:rFonts w:ascii="Book Antiqua" w:hAnsi="Book Antiqua"/>
          <w:b/>
          <w:bCs/>
          <w:szCs w:val="22"/>
        </w:rPr>
        <w:t>:</w:t>
      </w:r>
    </w:p>
    <w:p w14:paraId="1C4617DD" w14:textId="77777777" w:rsidR="00381EA9" w:rsidRPr="00435685" w:rsidRDefault="00381EA9"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Korešpondenčná adresa: </w:t>
      </w:r>
      <w:r w:rsidRPr="00435685">
        <w:rPr>
          <w:rFonts w:ascii="Book Antiqua" w:hAnsi="Book Antiqua"/>
          <w:szCs w:val="22"/>
          <w:highlight w:val="yellow"/>
        </w:rPr>
        <w:t>[•]</w:t>
      </w:r>
    </w:p>
    <w:p w14:paraId="480E2857" w14:textId="77777777" w:rsidR="00381EA9" w:rsidRPr="00435685" w:rsidRDefault="00381EA9" w:rsidP="00435685">
      <w:pPr>
        <w:pStyle w:val="Odsekzoznamu"/>
        <w:spacing w:before="0" w:after="0" w:line="276" w:lineRule="auto"/>
        <w:ind w:left="567"/>
        <w:rPr>
          <w:rFonts w:ascii="Book Antiqua" w:hAnsi="Book Antiqua"/>
          <w:szCs w:val="22"/>
        </w:rPr>
      </w:pPr>
      <w:r w:rsidRPr="00435685">
        <w:rPr>
          <w:rFonts w:ascii="Book Antiqua" w:hAnsi="Book Antiqua"/>
          <w:szCs w:val="22"/>
        </w:rPr>
        <w:t xml:space="preserve">E-mailová adresa: </w:t>
      </w:r>
      <w:r w:rsidRPr="00435685">
        <w:rPr>
          <w:rFonts w:ascii="Book Antiqua" w:hAnsi="Book Antiqua"/>
          <w:szCs w:val="22"/>
          <w:highlight w:val="yellow"/>
        </w:rPr>
        <w:t>[•]</w:t>
      </w:r>
    </w:p>
    <w:p w14:paraId="622E6E24" w14:textId="77777777" w:rsidR="00381EA9" w:rsidRPr="00435685" w:rsidRDefault="00381EA9" w:rsidP="00435685">
      <w:pPr>
        <w:pStyle w:val="Odsekzoznamu"/>
        <w:spacing w:before="0" w:after="0" w:line="276" w:lineRule="auto"/>
        <w:ind w:left="457"/>
        <w:rPr>
          <w:rFonts w:ascii="Book Antiqua" w:hAnsi="Book Antiqua"/>
          <w:szCs w:val="22"/>
        </w:rPr>
      </w:pPr>
    </w:p>
    <w:p w14:paraId="178EF773" w14:textId="1D47F9C7"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Písomnosť sa považuje za doručenú:</w:t>
      </w:r>
    </w:p>
    <w:p w14:paraId="41B7CA68" w14:textId="77777777" w:rsidR="002D408E" w:rsidRPr="00435685" w:rsidRDefault="002D408E" w:rsidP="00435685">
      <w:pPr>
        <w:pStyle w:val="Odsekzoznamu"/>
        <w:spacing w:before="0" w:after="0" w:line="276" w:lineRule="auto"/>
        <w:ind w:left="567"/>
        <w:rPr>
          <w:rFonts w:ascii="Book Antiqua" w:hAnsi="Book Antiqua"/>
          <w:szCs w:val="22"/>
        </w:rPr>
      </w:pPr>
    </w:p>
    <w:p w14:paraId="62B7AC20" w14:textId="77777777"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dňom prevzatia písomnosti adresátom; alebo</w:t>
      </w:r>
    </w:p>
    <w:p w14:paraId="3B532E0D" w14:textId="77777777" w:rsidR="00381EA9" w:rsidRPr="00435685" w:rsidRDefault="00381EA9" w:rsidP="00435685">
      <w:pPr>
        <w:pStyle w:val="Odsekzoznamu"/>
        <w:spacing w:before="0" w:after="0" w:line="276" w:lineRule="auto"/>
        <w:ind w:left="1418" w:hanging="851"/>
        <w:rPr>
          <w:rFonts w:ascii="Book Antiqua" w:hAnsi="Book Antiqua"/>
          <w:szCs w:val="22"/>
        </w:rPr>
      </w:pPr>
    </w:p>
    <w:p w14:paraId="011A8E2E" w14:textId="77777777"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dňom, kedy adresát odmietne prevziať písomnosť doručovanú v súlade so Zmluvou, alebo keď adresát neposkytne požadovanú súčinnosť pre riadne doručenie písomnosti; alebo</w:t>
      </w:r>
    </w:p>
    <w:p w14:paraId="72CD2BF0" w14:textId="77777777" w:rsidR="00381EA9" w:rsidRPr="00435685" w:rsidRDefault="00381EA9" w:rsidP="00435685">
      <w:pPr>
        <w:pStyle w:val="Odsekzoznamu"/>
        <w:spacing w:before="0" w:after="0" w:line="276" w:lineRule="auto"/>
        <w:ind w:left="1418" w:hanging="851"/>
        <w:rPr>
          <w:rFonts w:ascii="Book Antiqua" w:hAnsi="Book Antiqua"/>
          <w:szCs w:val="22"/>
        </w:rPr>
      </w:pPr>
    </w:p>
    <w:p w14:paraId="441B7CFE" w14:textId="77777777" w:rsidR="00381EA9" w:rsidRPr="00435685" w:rsidRDefault="00381EA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dňom, keď dôjde k pokusu o doručenie v súlade so Zmluvou a doručenie bude zmarené z dôvodov na strane adresáta (napríklad adresa neexistuje alebo adresát je neznámy na tejto adrese).</w:t>
      </w:r>
    </w:p>
    <w:p w14:paraId="6D96E361" w14:textId="77777777" w:rsidR="00381EA9" w:rsidRPr="00435685" w:rsidRDefault="00381EA9" w:rsidP="00435685">
      <w:pPr>
        <w:spacing w:before="0" w:after="0" w:line="276" w:lineRule="auto"/>
        <w:ind w:left="1276" w:hanging="709"/>
        <w:rPr>
          <w:rFonts w:ascii="Book Antiqua" w:hAnsi="Book Antiqua"/>
          <w:szCs w:val="22"/>
        </w:rPr>
      </w:pPr>
    </w:p>
    <w:p w14:paraId="509DE88A" w14:textId="77777777"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E-mailová správa sa považuje za doručenú dňom prijatia do e-mailovej schránky adresáta, ak je prijatá do 15:00 hod. príslušného pracovného dňa, inak sa považuje za doručenú až nasledujúci pracovný deň. </w:t>
      </w:r>
    </w:p>
    <w:p w14:paraId="24FF1B43" w14:textId="77777777" w:rsidR="002E2683" w:rsidRPr="00435685" w:rsidRDefault="002E2683" w:rsidP="00435685">
      <w:pPr>
        <w:pStyle w:val="tl1"/>
        <w:numPr>
          <w:ilvl w:val="0"/>
          <w:numId w:val="0"/>
        </w:numPr>
        <w:spacing w:before="0" w:after="0" w:line="276" w:lineRule="auto"/>
        <w:ind w:left="567"/>
        <w:rPr>
          <w:rFonts w:ascii="Book Antiqua" w:hAnsi="Book Antiqua"/>
          <w:szCs w:val="22"/>
        </w:rPr>
      </w:pPr>
    </w:p>
    <w:p w14:paraId="297A04A0" w14:textId="3A0862CE" w:rsidR="009E0F55" w:rsidRPr="00435685" w:rsidRDefault="0050161A"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Zmluvné strany sa dohodli, že e-mailom m</w:t>
      </w:r>
      <w:r w:rsidR="00DA1715" w:rsidRPr="00435685">
        <w:rPr>
          <w:rFonts w:ascii="Book Antiqua" w:hAnsi="Book Antiqua"/>
          <w:szCs w:val="22"/>
        </w:rPr>
        <w:t>ožno doručiť be</w:t>
      </w:r>
      <w:r w:rsidR="00DA1715" w:rsidRPr="00435685">
        <w:rPr>
          <w:rFonts w:ascii="Book Antiqua" w:hAnsi="Book Antiqua" w:cs="Cambria"/>
          <w:szCs w:val="22"/>
        </w:rPr>
        <w:t>ž</w:t>
      </w:r>
      <w:r w:rsidR="00DA1715" w:rsidRPr="00435685">
        <w:rPr>
          <w:rFonts w:ascii="Book Antiqua" w:hAnsi="Book Antiqua"/>
          <w:szCs w:val="22"/>
        </w:rPr>
        <w:t>n</w:t>
      </w:r>
      <w:r w:rsidR="00DA1715" w:rsidRPr="00435685">
        <w:rPr>
          <w:rFonts w:ascii="Book Antiqua" w:hAnsi="Book Antiqua" w:cs="Goudy Old Style"/>
          <w:szCs w:val="22"/>
        </w:rPr>
        <w:t>é</w:t>
      </w:r>
      <w:r w:rsidR="00DA1715" w:rsidRPr="00435685">
        <w:rPr>
          <w:rFonts w:ascii="Book Antiqua" w:hAnsi="Book Antiqua"/>
          <w:szCs w:val="22"/>
        </w:rPr>
        <w:t xml:space="preserve"> ozn</w:t>
      </w:r>
      <w:r w:rsidR="00DA1715" w:rsidRPr="00435685">
        <w:rPr>
          <w:rFonts w:ascii="Book Antiqua" w:hAnsi="Book Antiqua" w:cs="Goudy Old Style"/>
          <w:szCs w:val="22"/>
        </w:rPr>
        <w:t>á</w:t>
      </w:r>
      <w:r w:rsidR="00DA1715" w:rsidRPr="00435685">
        <w:rPr>
          <w:rFonts w:ascii="Book Antiqua" w:hAnsi="Book Antiqua"/>
          <w:szCs w:val="22"/>
        </w:rPr>
        <w:t xml:space="preserve">menie, bežnú </w:t>
      </w:r>
      <w:r w:rsidR="00DA1715" w:rsidRPr="00435685">
        <w:rPr>
          <w:rFonts w:ascii="Book Antiqua" w:hAnsi="Book Antiqua" w:cs="Cambria"/>
          <w:szCs w:val="22"/>
        </w:rPr>
        <w:t>ž</w:t>
      </w:r>
      <w:r w:rsidR="00DA1715" w:rsidRPr="00435685">
        <w:rPr>
          <w:rFonts w:ascii="Book Antiqua" w:hAnsi="Book Antiqua"/>
          <w:szCs w:val="22"/>
        </w:rPr>
        <w:t>iados</w:t>
      </w:r>
      <w:r w:rsidR="00DA1715" w:rsidRPr="00435685">
        <w:rPr>
          <w:rFonts w:ascii="Book Antiqua" w:hAnsi="Book Antiqua" w:cs="Cambria"/>
          <w:szCs w:val="22"/>
        </w:rPr>
        <w:t>ť</w:t>
      </w:r>
      <w:r w:rsidR="00DA1715" w:rsidRPr="00435685">
        <w:rPr>
          <w:rFonts w:ascii="Book Antiqua" w:hAnsi="Book Antiqua"/>
          <w:szCs w:val="22"/>
        </w:rPr>
        <w:t xml:space="preserve"> alebo be</w:t>
      </w:r>
      <w:r w:rsidR="00DA1715" w:rsidRPr="00435685">
        <w:rPr>
          <w:rFonts w:ascii="Book Antiqua" w:hAnsi="Book Antiqua" w:cs="Cambria"/>
          <w:szCs w:val="22"/>
        </w:rPr>
        <w:t>ž</w:t>
      </w:r>
      <w:r w:rsidR="00DA1715" w:rsidRPr="00435685">
        <w:rPr>
          <w:rFonts w:ascii="Book Antiqua" w:hAnsi="Book Antiqua"/>
          <w:szCs w:val="22"/>
        </w:rPr>
        <w:t>n</w:t>
      </w:r>
      <w:r w:rsidR="00DA1715" w:rsidRPr="00435685">
        <w:rPr>
          <w:rFonts w:ascii="Book Antiqua" w:hAnsi="Book Antiqua" w:cs="Goudy Old Style"/>
          <w:szCs w:val="22"/>
        </w:rPr>
        <w:t>ú</w:t>
      </w:r>
      <w:r w:rsidR="00DA1715" w:rsidRPr="00435685">
        <w:rPr>
          <w:rFonts w:ascii="Book Antiqua" w:hAnsi="Book Antiqua"/>
          <w:szCs w:val="22"/>
        </w:rPr>
        <w:t xml:space="preserve"> inform</w:t>
      </w:r>
      <w:r w:rsidR="00DA1715" w:rsidRPr="00435685">
        <w:rPr>
          <w:rFonts w:ascii="Book Antiqua" w:hAnsi="Book Antiqua" w:cs="Goudy Old Style"/>
          <w:szCs w:val="22"/>
        </w:rPr>
        <w:t>á</w:t>
      </w:r>
      <w:r w:rsidR="00DA1715" w:rsidRPr="00435685">
        <w:rPr>
          <w:rFonts w:ascii="Book Antiqua" w:hAnsi="Book Antiqua"/>
          <w:szCs w:val="22"/>
        </w:rPr>
        <w:t>ciu v s</w:t>
      </w:r>
      <w:r w:rsidR="00DA1715" w:rsidRPr="00435685">
        <w:rPr>
          <w:rFonts w:ascii="Book Antiqua" w:hAnsi="Book Antiqua" w:cs="Goudy Old Style"/>
          <w:szCs w:val="22"/>
        </w:rPr>
        <w:t>ú</w:t>
      </w:r>
      <w:r w:rsidR="00DA1715" w:rsidRPr="00435685">
        <w:rPr>
          <w:rFonts w:ascii="Book Antiqua" w:hAnsi="Book Antiqua"/>
          <w:szCs w:val="22"/>
        </w:rPr>
        <w:t xml:space="preserve">vislosti so Zmluvou. </w:t>
      </w:r>
      <w:r w:rsidR="002E2683" w:rsidRPr="00435685">
        <w:rPr>
          <w:rFonts w:ascii="Book Antiqua" w:hAnsi="Book Antiqua"/>
          <w:szCs w:val="22"/>
        </w:rPr>
        <w:t>Pre predídenie akýmko</w:t>
      </w:r>
      <w:r w:rsidR="002E2683" w:rsidRPr="00435685">
        <w:rPr>
          <w:rFonts w:ascii="Book Antiqua" w:hAnsi="Book Antiqua" w:cs="Cambria"/>
          <w:szCs w:val="22"/>
        </w:rPr>
        <w:t>ľ</w:t>
      </w:r>
      <w:r w:rsidR="002E2683" w:rsidRPr="00435685">
        <w:rPr>
          <w:rFonts w:ascii="Book Antiqua" w:hAnsi="Book Antiqua"/>
          <w:szCs w:val="22"/>
        </w:rPr>
        <w:t>vek pochybnost</w:t>
      </w:r>
      <w:r w:rsidR="002E2683" w:rsidRPr="00435685">
        <w:rPr>
          <w:rFonts w:ascii="Book Antiqua" w:hAnsi="Book Antiqua" w:cs="Goudy Old Style"/>
          <w:szCs w:val="22"/>
        </w:rPr>
        <w:t>iam sa stanovuje</w:t>
      </w:r>
      <w:r w:rsidR="002E2683" w:rsidRPr="00435685">
        <w:rPr>
          <w:rFonts w:ascii="Book Antiqua" w:hAnsi="Book Antiqua"/>
          <w:szCs w:val="22"/>
        </w:rPr>
        <w:t xml:space="preserve">, že </w:t>
      </w:r>
      <w:r w:rsidR="002E2683" w:rsidRPr="00435685">
        <w:rPr>
          <w:rFonts w:ascii="Book Antiqua" w:hAnsi="Book Antiqua" w:cs="Cambria"/>
          <w:szCs w:val="22"/>
        </w:rPr>
        <w:t>ž</w:t>
      </w:r>
      <w:r w:rsidR="002E2683" w:rsidRPr="00435685">
        <w:rPr>
          <w:rFonts w:ascii="Book Antiqua" w:hAnsi="Book Antiqua"/>
          <w:szCs w:val="22"/>
        </w:rPr>
        <w:t>iadne ozn</w:t>
      </w:r>
      <w:r w:rsidR="002E2683" w:rsidRPr="00435685">
        <w:rPr>
          <w:rFonts w:ascii="Book Antiqua" w:hAnsi="Book Antiqua" w:cs="Goudy Old Style"/>
          <w:szCs w:val="22"/>
        </w:rPr>
        <w:t>á</w:t>
      </w:r>
      <w:r w:rsidR="002E2683" w:rsidRPr="00435685">
        <w:rPr>
          <w:rFonts w:ascii="Book Antiqua" w:hAnsi="Book Antiqua"/>
          <w:szCs w:val="22"/>
        </w:rPr>
        <w:t>menie t</w:t>
      </w:r>
      <w:r w:rsidR="002E2683" w:rsidRPr="00435685">
        <w:rPr>
          <w:rFonts w:ascii="Book Antiqua" w:hAnsi="Book Antiqua" w:cs="Goudy Old Style"/>
          <w:szCs w:val="22"/>
        </w:rPr>
        <w:t>ý</w:t>
      </w:r>
      <w:r w:rsidR="002E2683" w:rsidRPr="00435685">
        <w:rPr>
          <w:rFonts w:ascii="Book Antiqua" w:hAnsi="Book Antiqua"/>
          <w:szCs w:val="22"/>
        </w:rPr>
        <w:t>kaj</w:t>
      </w:r>
      <w:r w:rsidR="002E2683" w:rsidRPr="00435685">
        <w:rPr>
          <w:rFonts w:ascii="Book Antiqua" w:hAnsi="Book Antiqua" w:cs="Goudy Old Style"/>
          <w:szCs w:val="22"/>
        </w:rPr>
        <w:t>ú</w:t>
      </w:r>
      <w:r w:rsidR="002E2683" w:rsidRPr="00435685">
        <w:rPr>
          <w:rFonts w:ascii="Book Antiqua" w:hAnsi="Book Antiqua"/>
          <w:szCs w:val="22"/>
        </w:rPr>
        <w:t>ce sa poru</w:t>
      </w:r>
      <w:r w:rsidR="002E2683" w:rsidRPr="00435685">
        <w:rPr>
          <w:rFonts w:ascii="Book Antiqua" w:hAnsi="Book Antiqua" w:cs="Goudy Old Style"/>
          <w:szCs w:val="22"/>
        </w:rPr>
        <w:t>š</w:t>
      </w:r>
      <w:r w:rsidR="002E2683" w:rsidRPr="00435685">
        <w:rPr>
          <w:rFonts w:ascii="Book Antiqua" w:hAnsi="Book Antiqua"/>
          <w:szCs w:val="22"/>
        </w:rPr>
        <w:t>enia Zmluvy, výzva na plnenie akejko</w:t>
      </w:r>
      <w:r w:rsidR="002E2683" w:rsidRPr="00435685">
        <w:rPr>
          <w:rFonts w:ascii="Book Antiqua" w:hAnsi="Book Antiqua" w:cs="Cambria"/>
          <w:szCs w:val="22"/>
        </w:rPr>
        <w:t>ľ</w:t>
      </w:r>
      <w:r w:rsidR="002E2683" w:rsidRPr="00435685">
        <w:rPr>
          <w:rFonts w:ascii="Book Antiqua" w:hAnsi="Book Antiqua"/>
          <w:szCs w:val="22"/>
        </w:rPr>
        <w:t>vek povinnosti alebo odstúpenie od Zmluvy sa nepova</w:t>
      </w:r>
      <w:r w:rsidR="002E2683" w:rsidRPr="00435685">
        <w:rPr>
          <w:rFonts w:ascii="Book Antiqua" w:hAnsi="Book Antiqua" w:cs="Cambria"/>
          <w:szCs w:val="22"/>
        </w:rPr>
        <w:t>ž</w:t>
      </w:r>
      <w:r w:rsidR="002E2683" w:rsidRPr="00435685">
        <w:rPr>
          <w:rFonts w:ascii="Book Antiqua" w:hAnsi="Book Antiqua"/>
          <w:szCs w:val="22"/>
        </w:rPr>
        <w:t>uj</w:t>
      </w:r>
      <w:r w:rsidR="002E2683" w:rsidRPr="00435685">
        <w:rPr>
          <w:rFonts w:ascii="Book Antiqua" w:hAnsi="Book Antiqua" w:cs="Goudy Old Style"/>
          <w:szCs w:val="22"/>
        </w:rPr>
        <w:t>ú</w:t>
      </w:r>
      <w:r w:rsidR="002E2683" w:rsidRPr="00435685">
        <w:rPr>
          <w:rFonts w:ascii="Book Antiqua" w:hAnsi="Book Antiqua"/>
          <w:szCs w:val="22"/>
        </w:rPr>
        <w:t xml:space="preserve"> za be</w:t>
      </w:r>
      <w:r w:rsidR="002E2683" w:rsidRPr="00435685">
        <w:rPr>
          <w:rFonts w:ascii="Book Antiqua" w:hAnsi="Book Antiqua" w:cs="Cambria"/>
          <w:szCs w:val="22"/>
        </w:rPr>
        <w:t>ž</w:t>
      </w:r>
      <w:r w:rsidR="002E2683" w:rsidRPr="00435685">
        <w:rPr>
          <w:rFonts w:ascii="Book Antiqua" w:hAnsi="Book Antiqua"/>
          <w:szCs w:val="22"/>
        </w:rPr>
        <w:t>n</w:t>
      </w:r>
      <w:r w:rsidR="002E2683" w:rsidRPr="00435685">
        <w:rPr>
          <w:rFonts w:ascii="Book Antiqua" w:hAnsi="Book Antiqua" w:cs="Goudy Old Style"/>
          <w:szCs w:val="22"/>
        </w:rPr>
        <w:t>é</w:t>
      </w:r>
      <w:r w:rsidR="002E2683" w:rsidRPr="00435685">
        <w:rPr>
          <w:rFonts w:ascii="Book Antiqua" w:hAnsi="Book Antiqua"/>
          <w:szCs w:val="22"/>
        </w:rPr>
        <w:t>.</w:t>
      </w:r>
    </w:p>
    <w:p w14:paraId="7054ED71" w14:textId="77777777" w:rsidR="001B7CCE" w:rsidRPr="00435685" w:rsidRDefault="001B7CCE" w:rsidP="00435685">
      <w:pPr>
        <w:pStyle w:val="Bezriadkovania"/>
        <w:numPr>
          <w:ilvl w:val="0"/>
          <w:numId w:val="0"/>
        </w:numPr>
        <w:spacing w:before="0" w:after="0" w:line="276" w:lineRule="auto"/>
        <w:rPr>
          <w:rFonts w:ascii="Book Antiqua" w:hAnsi="Book Antiqua"/>
          <w:szCs w:val="22"/>
        </w:rPr>
      </w:pPr>
    </w:p>
    <w:p w14:paraId="1E56B146" w14:textId="5AAE9C72" w:rsidR="00FA5036" w:rsidRPr="00435685" w:rsidRDefault="00FA5036" w:rsidP="00435685">
      <w:pPr>
        <w:pStyle w:val="Nadpis1"/>
        <w:spacing w:before="0" w:after="0" w:line="276" w:lineRule="auto"/>
        <w:ind w:left="567" w:hanging="567"/>
        <w:rPr>
          <w:rFonts w:ascii="Book Antiqua" w:hAnsi="Book Antiqua"/>
          <w:b w:val="0"/>
          <w:bCs w:val="0"/>
          <w:szCs w:val="22"/>
        </w:rPr>
      </w:pPr>
      <w:r w:rsidRPr="00435685">
        <w:rPr>
          <w:rFonts w:ascii="Book Antiqua" w:hAnsi="Book Antiqua"/>
          <w:bCs w:val="0"/>
          <w:szCs w:val="22"/>
        </w:rPr>
        <w:t>Sankcie</w:t>
      </w:r>
    </w:p>
    <w:p w14:paraId="5286F44B" w14:textId="77777777" w:rsidR="00FA5036" w:rsidRPr="00435685" w:rsidRDefault="00FA5036" w:rsidP="00435685">
      <w:pPr>
        <w:pStyle w:val="Bezriadkovania"/>
        <w:numPr>
          <w:ilvl w:val="0"/>
          <w:numId w:val="0"/>
        </w:numPr>
        <w:spacing w:before="0" w:after="0" w:line="276" w:lineRule="auto"/>
        <w:rPr>
          <w:rFonts w:ascii="Book Antiqua" w:hAnsi="Book Antiqua"/>
          <w:szCs w:val="22"/>
        </w:rPr>
      </w:pPr>
    </w:p>
    <w:p w14:paraId="1A91995B" w14:textId="5B086603" w:rsidR="003B4B28" w:rsidRDefault="00215C16" w:rsidP="003B4B28">
      <w:pPr>
        <w:pStyle w:val="tl1"/>
        <w:spacing w:before="0" w:after="0" w:line="276" w:lineRule="auto"/>
        <w:ind w:left="567" w:hanging="567"/>
        <w:rPr>
          <w:rFonts w:ascii="Book Antiqua" w:hAnsi="Book Antiqua"/>
          <w:szCs w:val="22"/>
        </w:rPr>
      </w:pPr>
      <w:r w:rsidRPr="00435685">
        <w:rPr>
          <w:rFonts w:ascii="Book Antiqua" w:hAnsi="Book Antiqua"/>
          <w:szCs w:val="22"/>
        </w:rPr>
        <w:t xml:space="preserve">Ak Manažérska skupina poruší svoju povinnosť zabezpečiť vykonanie všetkých úkonov potrebných k zapojeniu NsP do procesu </w:t>
      </w:r>
      <w:r w:rsidR="009A0DC0" w:rsidRPr="00435685">
        <w:rPr>
          <w:rFonts w:ascii="Book Antiqua" w:hAnsi="Book Antiqua"/>
          <w:szCs w:val="22"/>
        </w:rPr>
        <w:t>O</w:t>
      </w:r>
      <w:r w:rsidRPr="00435685">
        <w:rPr>
          <w:rFonts w:ascii="Book Antiqua" w:hAnsi="Book Antiqua"/>
          <w:szCs w:val="22"/>
        </w:rPr>
        <w:t xml:space="preserve">ddlženia v maximálnom možnom rozsahu, a to v každej etape </w:t>
      </w:r>
      <w:r w:rsidR="009A0DC0" w:rsidRPr="00435685">
        <w:rPr>
          <w:rFonts w:ascii="Book Antiqua" w:hAnsi="Book Antiqua"/>
          <w:szCs w:val="22"/>
        </w:rPr>
        <w:t>Oddlženia</w:t>
      </w:r>
      <w:r w:rsidRPr="00435685">
        <w:rPr>
          <w:rFonts w:ascii="Book Antiqua" w:hAnsi="Book Antiqua"/>
          <w:szCs w:val="22"/>
        </w:rPr>
        <w:t xml:space="preserve">, je povinná zaplatiť TSK </w:t>
      </w:r>
      <w:r w:rsidRPr="00AF0636">
        <w:rPr>
          <w:rFonts w:ascii="Book Antiqua" w:hAnsi="Book Antiqua"/>
          <w:szCs w:val="22"/>
        </w:rPr>
        <w:t>zmluvnú pokutu vo výške (</w:t>
      </w:r>
      <w:r w:rsidR="003B4B28" w:rsidRPr="00AF0636">
        <w:rPr>
          <w:rFonts w:ascii="Book Antiqua" w:hAnsi="Book Antiqua"/>
          <w:szCs w:val="22"/>
        </w:rPr>
        <w:t>500 000</w:t>
      </w:r>
      <w:r w:rsidRPr="00AF0636">
        <w:rPr>
          <w:rFonts w:ascii="Book Antiqua" w:hAnsi="Book Antiqua"/>
          <w:szCs w:val="22"/>
        </w:rPr>
        <w:t xml:space="preserve">) EUR , a to do desiatich (10) dní odo dňa, keď </w:t>
      </w:r>
      <w:r w:rsidR="003D0281" w:rsidRPr="00AF0636">
        <w:rPr>
          <w:rFonts w:ascii="Book Antiqua" w:hAnsi="Book Antiqua"/>
          <w:szCs w:val="22"/>
        </w:rPr>
        <w:t>ju</w:t>
      </w:r>
      <w:r w:rsidRPr="00AF0636">
        <w:rPr>
          <w:rFonts w:ascii="Book Antiqua" w:hAnsi="Book Antiqua"/>
          <w:szCs w:val="22"/>
        </w:rPr>
        <w:t xml:space="preserve"> </w:t>
      </w:r>
      <w:r w:rsidR="003D0281" w:rsidRPr="00AF0636">
        <w:rPr>
          <w:rFonts w:ascii="Book Antiqua" w:hAnsi="Book Antiqua"/>
          <w:szCs w:val="22"/>
        </w:rPr>
        <w:t>TSK</w:t>
      </w:r>
      <w:r w:rsidRPr="00AF0636">
        <w:rPr>
          <w:rFonts w:ascii="Book Antiqua" w:hAnsi="Book Antiqua"/>
          <w:szCs w:val="22"/>
        </w:rPr>
        <w:t xml:space="preserve"> na jej zaplatenie</w:t>
      </w:r>
      <w:r w:rsidRPr="00435685">
        <w:rPr>
          <w:rFonts w:ascii="Book Antiqua" w:hAnsi="Book Antiqua"/>
          <w:szCs w:val="22"/>
        </w:rPr>
        <w:t xml:space="preserve"> vyzve; nárok na náhradu škody ani jeho výška tým nie sú dotknuté. </w:t>
      </w:r>
      <w:r w:rsidR="003B4B28">
        <w:rPr>
          <w:rFonts w:ascii="Book Antiqua" w:hAnsi="Book Antiqua"/>
          <w:szCs w:val="22"/>
        </w:rPr>
        <w:t>Zmluvnú pokutu je Prenajímateľ oprávnený uplatniť za porušenie povinnosti vo vzťahu ku každej NsP samostatne.</w:t>
      </w:r>
    </w:p>
    <w:p w14:paraId="755F3EBB" w14:textId="77777777" w:rsidR="00247971" w:rsidRDefault="00247971" w:rsidP="00FA5677">
      <w:pPr>
        <w:pStyle w:val="tl1"/>
        <w:numPr>
          <w:ilvl w:val="0"/>
          <w:numId w:val="0"/>
        </w:numPr>
        <w:spacing w:before="0" w:after="0" w:line="276" w:lineRule="auto"/>
        <w:ind w:left="567"/>
        <w:rPr>
          <w:rFonts w:ascii="Book Antiqua" w:hAnsi="Book Antiqua"/>
          <w:szCs w:val="22"/>
        </w:rPr>
      </w:pPr>
    </w:p>
    <w:p w14:paraId="2A35E510" w14:textId="40F809EC" w:rsidR="00247971" w:rsidRPr="00435685" w:rsidRDefault="00247971" w:rsidP="003B4B28">
      <w:pPr>
        <w:pStyle w:val="tl1"/>
        <w:spacing w:before="0" w:after="0" w:line="276" w:lineRule="auto"/>
        <w:ind w:left="567" w:hanging="567"/>
        <w:rPr>
          <w:rFonts w:ascii="Book Antiqua" w:hAnsi="Book Antiqua"/>
          <w:szCs w:val="22"/>
        </w:rPr>
      </w:pPr>
      <w:r w:rsidRPr="00435685">
        <w:rPr>
          <w:rFonts w:ascii="Book Antiqua" w:hAnsi="Book Antiqua"/>
          <w:szCs w:val="22"/>
        </w:rPr>
        <w:t>Ak Manažérska skupina poruší svoju povinnosť</w:t>
      </w:r>
      <w:r>
        <w:rPr>
          <w:rFonts w:ascii="Book Antiqua" w:hAnsi="Book Antiqua"/>
          <w:szCs w:val="22"/>
        </w:rPr>
        <w:t xml:space="preserve"> vynaložiť všetko primerané úsilie pre zabezpečenie rozsahu Garantovanej starostlivosti</w:t>
      </w:r>
      <w:r w:rsidRPr="00435685">
        <w:rPr>
          <w:rFonts w:ascii="Book Antiqua" w:hAnsi="Book Antiqua"/>
          <w:szCs w:val="22"/>
        </w:rPr>
        <w:t xml:space="preserve">, je povinná zaplatiť TSK </w:t>
      </w:r>
      <w:r w:rsidRPr="00AF0636">
        <w:rPr>
          <w:rFonts w:ascii="Book Antiqua" w:hAnsi="Book Antiqua"/>
          <w:szCs w:val="22"/>
        </w:rPr>
        <w:t xml:space="preserve">zmluvnú </w:t>
      </w:r>
      <w:r w:rsidRPr="00AF0636">
        <w:rPr>
          <w:rFonts w:ascii="Book Antiqua" w:hAnsi="Book Antiqua"/>
          <w:szCs w:val="22"/>
        </w:rPr>
        <w:lastRenderedPageBreak/>
        <w:t>pokutu vo výške (</w:t>
      </w:r>
      <w:r>
        <w:rPr>
          <w:rFonts w:ascii="Book Antiqua" w:hAnsi="Book Antiqua"/>
          <w:szCs w:val="22"/>
        </w:rPr>
        <w:t>10</w:t>
      </w:r>
      <w:r w:rsidRPr="00AF0636">
        <w:rPr>
          <w:rFonts w:ascii="Book Antiqua" w:hAnsi="Book Antiqua"/>
          <w:szCs w:val="22"/>
        </w:rPr>
        <w:t xml:space="preserve"> 000) EUR, a to do desiatich (10) dní odo dňa, keď ju TSK na jej zaplatenie</w:t>
      </w:r>
      <w:r w:rsidRPr="00435685">
        <w:rPr>
          <w:rFonts w:ascii="Book Antiqua" w:hAnsi="Book Antiqua"/>
          <w:szCs w:val="22"/>
        </w:rPr>
        <w:t xml:space="preserve"> vyzve; nárok na náhradu škody ani jeho výška tým nie sú dotknuté. </w:t>
      </w:r>
      <w:r>
        <w:rPr>
          <w:rFonts w:ascii="Book Antiqua" w:hAnsi="Book Antiqua"/>
          <w:szCs w:val="22"/>
        </w:rPr>
        <w:t>Zmluvnú pokutu je Prenajímateľ oprávnený uplatniť za porušenie povinnosti vo vzťahu ku každej NsP samostatne</w:t>
      </w:r>
    </w:p>
    <w:p w14:paraId="60D06856" w14:textId="77777777" w:rsidR="00215C16" w:rsidRPr="00435685" w:rsidRDefault="00215C16" w:rsidP="00435685">
      <w:pPr>
        <w:pStyle w:val="tl1"/>
        <w:numPr>
          <w:ilvl w:val="0"/>
          <w:numId w:val="0"/>
        </w:numPr>
        <w:spacing w:before="0" w:after="0" w:line="276" w:lineRule="auto"/>
        <w:rPr>
          <w:rFonts w:ascii="Book Antiqua" w:hAnsi="Book Antiqua"/>
          <w:szCs w:val="22"/>
        </w:rPr>
      </w:pPr>
    </w:p>
    <w:p w14:paraId="491B0ED5" w14:textId="33B59C96" w:rsidR="001C357D" w:rsidRPr="003B4B28" w:rsidRDefault="001C357D" w:rsidP="003B4B28">
      <w:pPr>
        <w:pStyle w:val="tl1"/>
        <w:spacing w:before="0" w:after="0" w:line="276" w:lineRule="auto"/>
        <w:ind w:left="567" w:hanging="567"/>
        <w:rPr>
          <w:rFonts w:ascii="Book Antiqua" w:hAnsi="Book Antiqua"/>
          <w:szCs w:val="22"/>
        </w:rPr>
      </w:pPr>
      <w:r w:rsidRPr="00435685">
        <w:rPr>
          <w:rFonts w:ascii="Book Antiqua" w:hAnsi="Book Antiqua"/>
          <w:szCs w:val="22"/>
        </w:rPr>
        <w:t>Ak Manažérska skupina poruší svoju povinnosť zabezpečiť Finančné vyrovnanie v súlade s čl. 11.</w:t>
      </w:r>
      <w:r w:rsidR="004E432B" w:rsidRPr="00435685">
        <w:rPr>
          <w:rFonts w:ascii="Book Antiqua" w:hAnsi="Book Antiqua"/>
          <w:szCs w:val="22"/>
        </w:rPr>
        <w:t>9</w:t>
      </w:r>
      <w:r w:rsidRPr="00435685">
        <w:rPr>
          <w:rFonts w:ascii="Book Antiqua" w:hAnsi="Book Antiqua"/>
          <w:szCs w:val="22"/>
        </w:rPr>
        <w:t xml:space="preserve"> Zmluvy, je povinná zaplatiť TSK zmluvnú pokutu vo výške </w:t>
      </w:r>
      <w:r w:rsidR="00477C21" w:rsidRPr="00435685">
        <w:rPr>
          <w:rFonts w:ascii="Book Antiqua" w:hAnsi="Book Antiqua"/>
          <w:szCs w:val="22"/>
        </w:rPr>
        <w:t xml:space="preserve">zodpovedajúcej sume </w:t>
      </w:r>
      <w:r w:rsidR="00B3227A" w:rsidRPr="00435685">
        <w:rPr>
          <w:rFonts w:ascii="Book Antiqua" w:hAnsi="Book Antiqua"/>
          <w:szCs w:val="22"/>
        </w:rPr>
        <w:t xml:space="preserve">akýchkoľvek a </w:t>
      </w:r>
      <w:r w:rsidR="00477C21" w:rsidRPr="00435685">
        <w:rPr>
          <w:rFonts w:ascii="Book Antiqua" w:hAnsi="Book Antiqua"/>
          <w:szCs w:val="22"/>
        </w:rPr>
        <w:t xml:space="preserve">všetkých </w:t>
      </w:r>
      <w:r w:rsidR="00B3227A" w:rsidRPr="00435685">
        <w:rPr>
          <w:rFonts w:ascii="Book Antiqua" w:hAnsi="Book Antiqua"/>
          <w:szCs w:val="22"/>
        </w:rPr>
        <w:t xml:space="preserve">vymáhateľných finančných </w:t>
      </w:r>
      <w:r w:rsidR="00477C21" w:rsidRPr="00435685">
        <w:rPr>
          <w:rFonts w:ascii="Book Antiqua" w:hAnsi="Book Antiqua"/>
          <w:szCs w:val="22"/>
        </w:rPr>
        <w:t>záväzkov NsP</w:t>
      </w:r>
      <w:r w:rsidR="00B3227A" w:rsidRPr="00435685">
        <w:rPr>
          <w:rFonts w:ascii="Book Antiqua" w:hAnsi="Book Antiqua"/>
          <w:szCs w:val="22"/>
        </w:rPr>
        <w:t>, ktoré budú existovať k</w:t>
      </w:r>
      <w:r w:rsidR="008C2829" w:rsidRPr="00435685">
        <w:rPr>
          <w:rFonts w:ascii="Book Antiqua" w:hAnsi="Book Antiqua"/>
          <w:szCs w:val="22"/>
        </w:rPr>
        <w:t> okamihu zrušenia NsP</w:t>
      </w:r>
      <w:r w:rsidRPr="00435685">
        <w:rPr>
          <w:rFonts w:ascii="Book Antiqua" w:hAnsi="Book Antiqua"/>
          <w:szCs w:val="22"/>
        </w:rPr>
        <w:t xml:space="preserve">, a to do desiatich (10) dní odo dňa, keď ju TSK na jej zaplatenie vyzve; nárok na náhradu škody ani jeho výška tým nie sú dotknuté.  </w:t>
      </w:r>
      <w:r w:rsidR="003B4B28">
        <w:rPr>
          <w:rFonts w:ascii="Book Antiqua" w:hAnsi="Book Antiqua"/>
          <w:szCs w:val="22"/>
        </w:rPr>
        <w:t>Zmluvnú pokutu je Prenajímateľ oprávnený uplatniť za porušenie povinnosti vo vzťahu ku každej NsP samostatne.</w:t>
      </w:r>
    </w:p>
    <w:p w14:paraId="328B352A" w14:textId="77777777" w:rsidR="001C357D" w:rsidRPr="00435685" w:rsidRDefault="001C357D" w:rsidP="00435685">
      <w:pPr>
        <w:pStyle w:val="tl1"/>
        <w:numPr>
          <w:ilvl w:val="0"/>
          <w:numId w:val="0"/>
        </w:numPr>
        <w:spacing w:before="0" w:after="0" w:line="276" w:lineRule="auto"/>
        <w:rPr>
          <w:rFonts w:ascii="Book Antiqua" w:hAnsi="Book Antiqua"/>
          <w:szCs w:val="22"/>
        </w:rPr>
      </w:pPr>
    </w:p>
    <w:p w14:paraId="6428779D" w14:textId="075A4AAC" w:rsidR="002F535B" w:rsidRPr="003B4B28" w:rsidRDefault="002F535B" w:rsidP="003B4B28">
      <w:pPr>
        <w:pStyle w:val="tl1"/>
        <w:spacing w:before="0" w:after="0" w:line="276" w:lineRule="auto"/>
        <w:ind w:left="567" w:hanging="567"/>
        <w:rPr>
          <w:rFonts w:ascii="Book Antiqua" w:hAnsi="Book Antiqua"/>
          <w:szCs w:val="22"/>
        </w:rPr>
      </w:pPr>
      <w:r w:rsidRPr="00435685">
        <w:rPr>
          <w:rFonts w:ascii="Book Antiqua" w:hAnsi="Book Antiqua"/>
          <w:szCs w:val="22"/>
        </w:rPr>
        <w:t>Ak sa Nájomca dostane do omeškani</w:t>
      </w:r>
      <w:r w:rsidR="00241331" w:rsidRPr="00435685">
        <w:rPr>
          <w:rFonts w:ascii="Book Antiqua" w:hAnsi="Book Antiqua"/>
          <w:szCs w:val="22"/>
        </w:rPr>
        <w:t>a</w:t>
      </w:r>
      <w:r w:rsidRPr="00435685">
        <w:rPr>
          <w:rFonts w:ascii="Book Antiqua" w:hAnsi="Book Antiqua"/>
          <w:szCs w:val="22"/>
        </w:rPr>
        <w:t xml:space="preserve"> s úhradou Nájomného</w:t>
      </w:r>
      <w:r w:rsidR="00793B12">
        <w:rPr>
          <w:rFonts w:ascii="Book Antiqua" w:hAnsi="Book Antiqua"/>
          <w:szCs w:val="22"/>
        </w:rPr>
        <w:t xml:space="preserve"> (</w:t>
      </w:r>
      <w:r w:rsidR="00793B12" w:rsidRPr="00793B12">
        <w:rPr>
          <w:rFonts w:ascii="Book Antiqua" w:hAnsi="Book Antiqua"/>
          <w:szCs w:val="22"/>
        </w:rPr>
        <w:t>Fixn</w:t>
      </w:r>
      <w:r w:rsidR="00793B12">
        <w:rPr>
          <w:rFonts w:ascii="Book Antiqua" w:hAnsi="Book Antiqua"/>
          <w:szCs w:val="22"/>
        </w:rPr>
        <w:t>ej</w:t>
      </w:r>
      <w:r w:rsidR="00793B12" w:rsidRPr="00793B12">
        <w:rPr>
          <w:rFonts w:ascii="Book Antiqua" w:hAnsi="Book Antiqua"/>
          <w:szCs w:val="22"/>
        </w:rPr>
        <w:t xml:space="preserve"> čas</w:t>
      </w:r>
      <w:r w:rsidR="00793B12">
        <w:rPr>
          <w:rFonts w:ascii="Book Antiqua" w:hAnsi="Book Antiqua"/>
          <w:szCs w:val="22"/>
        </w:rPr>
        <w:t>ti</w:t>
      </w:r>
      <w:r w:rsidR="00793B12" w:rsidRPr="00793B12">
        <w:rPr>
          <w:rFonts w:ascii="Book Antiqua" w:hAnsi="Book Antiqua"/>
          <w:szCs w:val="22"/>
        </w:rPr>
        <w:t xml:space="preserve"> Nájomného </w:t>
      </w:r>
      <w:r w:rsidR="00793B12">
        <w:rPr>
          <w:rFonts w:ascii="Book Antiqua" w:hAnsi="Book Antiqua"/>
          <w:szCs w:val="22"/>
        </w:rPr>
        <w:t>alebo</w:t>
      </w:r>
      <w:r w:rsidR="00793B12" w:rsidRPr="00793B12">
        <w:rPr>
          <w:rFonts w:ascii="Book Antiqua" w:hAnsi="Book Antiqua"/>
          <w:szCs w:val="22"/>
        </w:rPr>
        <w:t xml:space="preserve"> Zvyšn</w:t>
      </w:r>
      <w:r w:rsidR="00793B12">
        <w:rPr>
          <w:rFonts w:ascii="Book Antiqua" w:hAnsi="Book Antiqua"/>
          <w:szCs w:val="22"/>
        </w:rPr>
        <w:t>ej</w:t>
      </w:r>
      <w:r w:rsidR="00793B12" w:rsidRPr="00793B12">
        <w:rPr>
          <w:rFonts w:ascii="Book Antiqua" w:hAnsi="Book Antiqua"/>
          <w:szCs w:val="22"/>
        </w:rPr>
        <w:t xml:space="preserve"> čas</w:t>
      </w:r>
      <w:r w:rsidR="00793B12">
        <w:rPr>
          <w:rFonts w:ascii="Book Antiqua" w:hAnsi="Book Antiqua"/>
          <w:szCs w:val="22"/>
        </w:rPr>
        <w:t>ti</w:t>
      </w:r>
      <w:r w:rsidR="00793B12" w:rsidRPr="00793B12">
        <w:rPr>
          <w:rFonts w:ascii="Book Antiqua" w:hAnsi="Book Antiqua"/>
          <w:szCs w:val="22"/>
        </w:rPr>
        <w:t xml:space="preserve"> Nájomného</w:t>
      </w:r>
      <w:r w:rsidR="00793B12">
        <w:rPr>
          <w:rFonts w:ascii="Book Antiqua" w:hAnsi="Book Antiqua"/>
          <w:szCs w:val="22"/>
        </w:rPr>
        <w:t>)</w:t>
      </w:r>
      <w:r w:rsidRPr="00435685">
        <w:rPr>
          <w:rFonts w:ascii="Book Antiqua" w:hAnsi="Book Antiqua"/>
          <w:szCs w:val="22"/>
        </w:rPr>
        <w:t>, je povinný zaplatiť Prenajímateľovi zmluvnú pokutu vo výške</w:t>
      </w:r>
      <w:r w:rsidR="003B4B28">
        <w:rPr>
          <w:rFonts w:ascii="Book Antiqua" w:hAnsi="Book Antiqua"/>
          <w:szCs w:val="22"/>
        </w:rPr>
        <w:t xml:space="preserve"> 0,1 % z dlžnej sumy </w:t>
      </w:r>
      <w:r w:rsidR="00617368" w:rsidRPr="00435685">
        <w:rPr>
          <w:rFonts w:ascii="Book Antiqua" w:hAnsi="Book Antiqua"/>
          <w:szCs w:val="22"/>
        </w:rPr>
        <w:t>za každý aj začatý deň omeškania</w:t>
      </w:r>
      <w:r w:rsidR="00241331" w:rsidRPr="00435685">
        <w:rPr>
          <w:rFonts w:ascii="Book Antiqua" w:hAnsi="Book Antiqua"/>
          <w:szCs w:val="22"/>
        </w:rPr>
        <w:t>, a to do desiatich (10) dní odo dňa, keď ho Prenajímateľ na jej zaplatenie vyzve</w:t>
      </w:r>
      <w:r w:rsidR="00617368" w:rsidRPr="00435685">
        <w:rPr>
          <w:rFonts w:ascii="Book Antiqua" w:hAnsi="Book Antiqua"/>
          <w:szCs w:val="22"/>
        </w:rPr>
        <w:t xml:space="preserve">; nárok na náhradu škody ani jeho výška tým nie sú dotknuté. </w:t>
      </w:r>
      <w:r w:rsidR="003B4B28">
        <w:rPr>
          <w:rFonts w:ascii="Book Antiqua" w:hAnsi="Book Antiqua"/>
          <w:szCs w:val="22"/>
        </w:rPr>
        <w:t>Zmluvnú pokutu je Prenajímateľ oprávnený uplatniť za porušenie povinnosti vo vzťahu ku každej NsP samostatne.</w:t>
      </w:r>
    </w:p>
    <w:p w14:paraId="3D924B67" w14:textId="77777777" w:rsidR="004359D4" w:rsidRPr="00435685" w:rsidRDefault="004359D4" w:rsidP="00435685">
      <w:pPr>
        <w:pStyle w:val="Nadpis1"/>
        <w:numPr>
          <w:ilvl w:val="0"/>
          <w:numId w:val="0"/>
        </w:numPr>
        <w:spacing w:before="0" w:after="0" w:line="276" w:lineRule="auto"/>
        <w:ind w:left="360"/>
        <w:rPr>
          <w:rFonts w:ascii="Book Antiqua" w:hAnsi="Book Antiqua"/>
          <w:szCs w:val="22"/>
        </w:rPr>
      </w:pPr>
    </w:p>
    <w:p w14:paraId="2BBC5205" w14:textId="6EA32767" w:rsidR="004359D4" w:rsidRPr="003B4B28" w:rsidRDefault="004359D4" w:rsidP="003B4B28">
      <w:pPr>
        <w:pStyle w:val="tl1"/>
        <w:spacing w:before="0" w:after="0" w:line="276" w:lineRule="auto"/>
        <w:ind w:left="567" w:hanging="567"/>
        <w:rPr>
          <w:rFonts w:ascii="Book Antiqua" w:hAnsi="Book Antiqua"/>
          <w:szCs w:val="22"/>
        </w:rPr>
      </w:pPr>
      <w:r w:rsidRPr="00435685">
        <w:rPr>
          <w:rFonts w:ascii="Book Antiqua" w:hAnsi="Book Antiqua"/>
          <w:szCs w:val="22"/>
        </w:rPr>
        <w:t xml:space="preserve">Ak </w:t>
      </w:r>
      <w:r w:rsidR="00210923" w:rsidRPr="00435685">
        <w:rPr>
          <w:rFonts w:ascii="Book Antiqua" w:hAnsi="Book Antiqua"/>
          <w:szCs w:val="22"/>
        </w:rPr>
        <w:t xml:space="preserve">Nájomca </w:t>
      </w:r>
      <w:r w:rsidR="0003619F" w:rsidRPr="00435685">
        <w:rPr>
          <w:rFonts w:ascii="Book Antiqua" w:hAnsi="Book Antiqua"/>
          <w:szCs w:val="22"/>
        </w:rPr>
        <w:t xml:space="preserve">poruší svoju povinnosť </w:t>
      </w:r>
      <w:r w:rsidR="00210923" w:rsidRPr="00435685">
        <w:rPr>
          <w:rFonts w:ascii="Book Antiqua" w:hAnsi="Book Antiqua"/>
          <w:szCs w:val="22"/>
        </w:rPr>
        <w:t>užívať Predmet nájmu v </w:t>
      </w:r>
      <w:r w:rsidR="0003619F" w:rsidRPr="00435685">
        <w:rPr>
          <w:rFonts w:ascii="Book Antiqua" w:hAnsi="Book Antiqua"/>
          <w:szCs w:val="22"/>
        </w:rPr>
        <w:t>súlade</w:t>
      </w:r>
      <w:r w:rsidR="00210923" w:rsidRPr="00435685">
        <w:rPr>
          <w:rFonts w:ascii="Book Antiqua" w:hAnsi="Book Antiqua"/>
          <w:szCs w:val="22"/>
        </w:rPr>
        <w:t xml:space="preserve"> s dojednaným účelom nájmu</w:t>
      </w:r>
      <w:r w:rsidRPr="00435685">
        <w:rPr>
          <w:rFonts w:ascii="Book Antiqua" w:hAnsi="Book Antiqua"/>
          <w:szCs w:val="22"/>
        </w:rPr>
        <w:t xml:space="preserve">, je povinný zaplatiť </w:t>
      </w:r>
      <w:r w:rsidRPr="00AF0636">
        <w:rPr>
          <w:rFonts w:ascii="Book Antiqua" w:hAnsi="Book Antiqua"/>
          <w:szCs w:val="22"/>
        </w:rPr>
        <w:t>Prenajímateľovi zmluvnú pokutu vo výške (</w:t>
      </w:r>
      <w:r w:rsidR="003B4B28" w:rsidRPr="00AF0636">
        <w:rPr>
          <w:rFonts w:ascii="Book Antiqua" w:hAnsi="Book Antiqua"/>
          <w:szCs w:val="22"/>
        </w:rPr>
        <w:t>500</w:t>
      </w:r>
      <w:r w:rsidRPr="00AF0636">
        <w:rPr>
          <w:rFonts w:ascii="Book Antiqua" w:hAnsi="Book Antiqua"/>
          <w:szCs w:val="22"/>
        </w:rPr>
        <w:t xml:space="preserve">) EUR za každý aj začatý deň </w:t>
      </w:r>
      <w:r w:rsidR="00A74428" w:rsidRPr="00AF0636">
        <w:rPr>
          <w:rFonts w:ascii="Book Antiqua" w:hAnsi="Book Antiqua"/>
          <w:szCs w:val="22"/>
        </w:rPr>
        <w:t>porušenia povinnosti</w:t>
      </w:r>
      <w:r w:rsidRPr="00AF0636">
        <w:rPr>
          <w:rFonts w:ascii="Book Antiqua" w:hAnsi="Book Antiqua"/>
          <w:szCs w:val="22"/>
        </w:rPr>
        <w:t xml:space="preserve">, a to do desiatich (10) dní odo dňa, keď ho Prenajímateľ na jej zaplatenie vyzve; nárok na náhradu škody ani jeho výška tým nie sú dotknuté.  </w:t>
      </w:r>
      <w:r w:rsidR="003B4B28" w:rsidRPr="00AF0636">
        <w:rPr>
          <w:rFonts w:ascii="Book Antiqua" w:hAnsi="Book Antiqua"/>
          <w:szCs w:val="22"/>
        </w:rPr>
        <w:t>Zmluvnú pokutu je Prenajímateľ oprávnený uplatniť</w:t>
      </w:r>
      <w:r w:rsidR="003B4B28">
        <w:rPr>
          <w:rFonts w:ascii="Book Antiqua" w:hAnsi="Book Antiqua"/>
          <w:szCs w:val="22"/>
        </w:rPr>
        <w:t xml:space="preserve"> za porušenie povinnosti vo vzťahu ku každej NsP samostatne.</w:t>
      </w:r>
    </w:p>
    <w:p w14:paraId="7CA7E4F3" w14:textId="77777777" w:rsidR="00815D40" w:rsidRPr="00435685" w:rsidRDefault="00815D40" w:rsidP="00435685">
      <w:pPr>
        <w:pStyle w:val="Odsekzoznamu"/>
        <w:spacing w:before="0" w:after="0" w:line="276" w:lineRule="auto"/>
        <w:rPr>
          <w:rFonts w:ascii="Book Antiqua" w:hAnsi="Book Antiqua"/>
          <w:szCs w:val="22"/>
        </w:rPr>
      </w:pPr>
    </w:p>
    <w:p w14:paraId="53ABA65F" w14:textId="3565D09F" w:rsidR="003B4B28" w:rsidRDefault="00CC1A8C" w:rsidP="003B4B28">
      <w:pPr>
        <w:pStyle w:val="tl1"/>
        <w:spacing w:before="0" w:after="0" w:line="276" w:lineRule="auto"/>
        <w:ind w:left="567" w:hanging="567"/>
        <w:rPr>
          <w:rFonts w:ascii="Book Antiqua" w:hAnsi="Book Antiqua"/>
          <w:szCs w:val="22"/>
        </w:rPr>
      </w:pPr>
      <w:r w:rsidRPr="003B4B28">
        <w:rPr>
          <w:rFonts w:ascii="Book Antiqua" w:hAnsi="Book Antiqua"/>
          <w:szCs w:val="22"/>
        </w:rPr>
        <w:t>Ak Nájomca poruší svoju povinnosť</w:t>
      </w:r>
      <w:r w:rsidR="00247971">
        <w:rPr>
          <w:rFonts w:ascii="Book Antiqua" w:hAnsi="Book Antiqua"/>
          <w:szCs w:val="22"/>
        </w:rPr>
        <w:t xml:space="preserve"> vynaložiť všetko primerané úsilie pre zabezpečenie rozsahu Garantovanej starostlivosti</w:t>
      </w:r>
      <w:r w:rsidRPr="003B4B28">
        <w:rPr>
          <w:rFonts w:ascii="Book Antiqua" w:hAnsi="Book Antiqua"/>
          <w:szCs w:val="22"/>
        </w:rPr>
        <w:t xml:space="preserve">, je povinný </w:t>
      </w:r>
      <w:r w:rsidRPr="00AF0636">
        <w:rPr>
          <w:rFonts w:ascii="Book Antiqua" w:hAnsi="Book Antiqua"/>
          <w:szCs w:val="22"/>
        </w:rPr>
        <w:t>zaplatiť Prenajímateľovi zmluvnú pokutu vo výške (</w:t>
      </w:r>
      <w:r w:rsidR="001470CC">
        <w:rPr>
          <w:rFonts w:ascii="Book Antiqua" w:hAnsi="Book Antiqua"/>
          <w:szCs w:val="22"/>
        </w:rPr>
        <w:t>10</w:t>
      </w:r>
      <w:r w:rsidR="003B4B28" w:rsidRPr="00AF0636">
        <w:rPr>
          <w:rFonts w:ascii="Book Antiqua" w:hAnsi="Book Antiqua"/>
          <w:szCs w:val="22"/>
        </w:rPr>
        <w:t xml:space="preserve"> 000</w:t>
      </w:r>
      <w:r w:rsidRPr="00AF0636">
        <w:rPr>
          <w:rFonts w:ascii="Book Antiqua" w:hAnsi="Book Antiqua"/>
          <w:szCs w:val="22"/>
        </w:rPr>
        <w:t xml:space="preserve">) EUR, a to do desiatich (10) dní odo dňa, keď ho Prenajímateľ na jej zaplatenie vyzve; nárok na náhradu škody ani jeho výška tým nie sú dotknuté. </w:t>
      </w:r>
      <w:r w:rsidR="003B4B28" w:rsidRPr="00AF0636">
        <w:rPr>
          <w:rFonts w:ascii="Book Antiqua" w:hAnsi="Book Antiqua"/>
          <w:szCs w:val="22"/>
        </w:rPr>
        <w:t>Zmluvnú pokutu je Prenajímateľ oprávnený uplatniť za porušenie povinnosti</w:t>
      </w:r>
      <w:r w:rsidR="003B4B28">
        <w:rPr>
          <w:rFonts w:ascii="Book Antiqua" w:hAnsi="Book Antiqua"/>
          <w:szCs w:val="22"/>
        </w:rPr>
        <w:t xml:space="preserve"> vo vzťahu ku každej NsP samostatne.</w:t>
      </w:r>
    </w:p>
    <w:p w14:paraId="77C76ADC" w14:textId="77777777" w:rsidR="001470CC" w:rsidRDefault="001470CC" w:rsidP="00FA5677">
      <w:pPr>
        <w:pStyle w:val="tl1"/>
        <w:numPr>
          <w:ilvl w:val="0"/>
          <w:numId w:val="0"/>
        </w:numPr>
        <w:spacing w:before="0" w:after="0" w:line="276" w:lineRule="auto"/>
        <w:ind w:left="567"/>
        <w:rPr>
          <w:rFonts w:ascii="Book Antiqua" w:hAnsi="Book Antiqua"/>
          <w:szCs w:val="22"/>
        </w:rPr>
      </w:pPr>
    </w:p>
    <w:p w14:paraId="18119720" w14:textId="5E4CF262" w:rsidR="001470CC" w:rsidRPr="00435685" w:rsidRDefault="001470CC" w:rsidP="003B4B28">
      <w:pPr>
        <w:pStyle w:val="tl1"/>
        <w:spacing w:before="0" w:after="0" w:line="276" w:lineRule="auto"/>
        <w:ind w:left="567" w:hanging="567"/>
        <w:rPr>
          <w:rFonts w:ascii="Book Antiqua" w:hAnsi="Book Antiqua"/>
          <w:szCs w:val="22"/>
        </w:rPr>
      </w:pPr>
      <w:r w:rsidRPr="00AF0636">
        <w:rPr>
          <w:rFonts w:ascii="Book Antiqua" w:hAnsi="Book Antiqua"/>
          <w:szCs w:val="22"/>
        </w:rPr>
        <w:t xml:space="preserve">Ak Nájomca poruší svoju povinnosť vo vlastnom mene a na vlastné náklady zabezpečiť zariadenie Predmetu nájmu zdravotníckym vybavením, strojmi, prístrojmi, nábytkom a iným vybavením alebo zabezpečiť nákup, výmenu a obnovu spotrebného materiálu v rozsahu potrebnom na zabezpečenie riadneho poskytovania zdravotnej starostlivosti, je povinný zaplatiť Prenajímateľovi zmluvnú pokutu vo výške (2000) EUR za každý aj začatý mesiac porušenia povinnosti, a to do desiatich (10) dní odo dňa, keď ho Prenajímateľ na jej zaplatenie vyzve; nárok na náhradu škody ani jeho výška tým nie sú </w:t>
      </w:r>
      <w:r w:rsidRPr="00AF0636">
        <w:rPr>
          <w:rFonts w:ascii="Book Antiqua" w:hAnsi="Book Antiqua"/>
          <w:szCs w:val="22"/>
        </w:rPr>
        <w:lastRenderedPageBreak/>
        <w:t>dotknuté. Zmluvnú pokutu je Prenajímateľ oprávnený uplatniť za porušenie povinnosti vo vzťahu ku každej NsP samostatne</w:t>
      </w:r>
      <w:r>
        <w:rPr>
          <w:rFonts w:ascii="Book Antiqua" w:hAnsi="Book Antiqua"/>
          <w:szCs w:val="22"/>
        </w:rPr>
        <w:t>.</w:t>
      </w:r>
    </w:p>
    <w:p w14:paraId="1FABCB49" w14:textId="77777777" w:rsidR="006338BD" w:rsidRPr="00FA5677" w:rsidRDefault="006338BD" w:rsidP="00FA5677">
      <w:pPr>
        <w:pStyle w:val="tl1"/>
        <w:numPr>
          <w:ilvl w:val="0"/>
          <w:numId w:val="0"/>
        </w:numPr>
        <w:spacing w:before="0" w:after="0" w:line="276" w:lineRule="auto"/>
        <w:rPr>
          <w:rFonts w:ascii="Book Antiqua" w:hAnsi="Book Antiqua"/>
          <w:szCs w:val="22"/>
        </w:rPr>
      </w:pPr>
    </w:p>
    <w:p w14:paraId="275ACAB3" w14:textId="292008C3" w:rsidR="003B388C" w:rsidRPr="00D6240F" w:rsidRDefault="003B388C" w:rsidP="00D6240F">
      <w:pPr>
        <w:pStyle w:val="tl1"/>
        <w:spacing w:before="0" w:after="0" w:line="276" w:lineRule="auto"/>
        <w:ind w:left="567" w:hanging="567"/>
        <w:rPr>
          <w:rFonts w:ascii="Book Antiqua" w:hAnsi="Book Antiqua"/>
        </w:rPr>
      </w:pPr>
      <w:r w:rsidRPr="00D6240F">
        <w:rPr>
          <w:rFonts w:ascii="Book Antiqua" w:hAnsi="Book Antiqua"/>
        </w:rPr>
        <w:t>Ak Nájomca poruší ktorúkoľvek svoju povinnosť podľa čl. 13.1.10 alebo 13.1.11 Zmluvy (plnenie Plánu opráv a investícií), je povinný zaplatiť Prenajímateľovi zmluvnú pokutu vo výške (</w:t>
      </w:r>
      <w:r w:rsidR="00BE46B9" w:rsidRPr="00D6240F">
        <w:rPr>
          <w:rFonts w:ascii="Book Antiqua" w:hAnsi="Book Antiqua"/>
        </w:rPr>
        <w:t>6000</w:t>
      </w:r>
      <w:r w:rsidRPr="00D6240F">
        <w:rPr>
          <w:rFonts w:ascii="Book Antiqua" w:hAnsi="Book Antiqua"/>
        </w:rPr>
        <w:t xml:space="preserve">) EUR </w:t>
      </w:r>
      <w:r w:rsidR="00BE46B9" w:rsidRPr="00D6240F">
        <w:rPr>
          <w:rFonts w:ascii="Book Antiqua" w:hAnsi="Book Antiqua"/>
        </w:rPr>
        <w:t xml:space="preserve"> </w:t>
      </w:r>
      <w:r w:rsidRPr="00D6240F">
        <w:rPr>
          <w:rFonts w:ascii="Book Antiqua" w:hAnsi="Book Antiqua"/>
        </w:rPr>
        <w:t xml:space="preserve">za každý aj začatý </w:t>
      </w:r>
      <w:r w:rsidR="00613135" w:rsidRPr="00D6240F">
        <w:rPr>
          <w:rFonts w:ascii="Book Antiqua" w:hAnsi="Book Antiqua"/>
        </w:rPr>
        <w:t xml:space="preserve">kalendárny mesiac </w:t>
      </w:r>
      <w:r w:rsidRPr="00D6240F">
        <w:rPr>
          <w:rFonts w:ascii="Book Antiqua" w:hAnsi="Book Antiqua"/>
        </w:rPr>
        <w:t>porušenia povinnosti</w:t>
      </w:r>
      <w:r w:rsidR="00780193" w:rsidRPr="00D6240F">
        <w:rPr>
          <w:rFonts w:ascii="Book Antiqua" w:hAnsi="Book Antiqua"/>
        </w:rPr>
        <w:t xml:space="preserve"> a za každý prípad jednotlivo</w:t>
      </w:r>
      <w:r w:rsidRPr="00D6240F">
        <w:rPr>
          <w:rFonts w:ascii="Book Antiqua" w:hAnsi="Book Antiqua"/>
        </w:rPr>
        <w:t>, a to do desiatich (10) dní odo dňa, keď ho Prenajímateľ na jej zaplatenie vyzve; nárok na náhradu škody ani jeho výška tým nie sú dotknuté.</w:t>
      </w:r>
      <w:r w:rsidR="00BE46B9" w:rsidRPr="00D6240F">
        <w:rPr>
          <w:rFonts w:ascii="Book Antiqua" w:hAnsi="Book Antiqua"/>
        </w:rPr>
        <w:t xml:space="preserve"> Zmluvnú pokutu je Prenajímateľ oprávnený uplatniť za porušenie povinnosti vo vzťahu ku každej NsP samostatne</w:t>
      </w:r>
      <w:r w:rsidR="006338BD" w:rsidRPr="00D6240F">
        <w:rPr>
          <w:rFonts w:ascii="Book Antiqua" w:hAnsi="Book Antiqua"/>
        </w:rPr>
        <w:t>.</w:t>
      </w:r>
      <w:r w:rsidR="00BE46B9" w:rsidRPr="00D6240F">
        <w:rPr>
          <w:rFonts w:ascii="Book Antiqua" w:hAnsi="Book Antiqua"/>
        </w:rPr>
        <w:t xml:space="preserve"> </w:t>
      </w:r>
    </w:p>
    <w:p w14:paraId="361BC6FF" w14:textId="77777777" w:rsidR="006338BD" w:rsidRPr="006338BD" w:rsidRDefault="006338BD" w:rsidP="00230EC8">
      <w:pPr>
        <w:pStyle w:val="tl1"/>
        <w:numPr>
          <w:ilvl w:val="0"/>
          <w:numId w:val="0"/>
        </w:numPr>
        <w:spacing w:before="0" w:after="0" w:line="276" w:lineRule="auto"/>
        <w:ind w:left="567"/>
        <w:rPr>
          <w:rFonts w:ascii="Book Antiqua" w:hAnsi="Book Antiqua"/>
          <w:szCs w:val="22"/>
        </w:rPr>
      </w:pPr>
    </w:p>
    <w:p w14:paraId="01D7F4A6" w14:textId="51ACEA6C" w:rsidR="00DB0710" w:rsidRPr="00435685" w:rsidRDefault="00DB0710" w:rsidP="00435685">
      <w:pPr>
        <w:pStyle w:val="tl1"/>
        <w:spacing w:before="0" w:after="0" w:line="276" w:lineRule="auto"/>
        <w:ind w:left="567" w:hanging="567"/>
        <w:rPr>
          <w:rFonts w:ascii="Book Antiqua" w:hAnsi="Book Antiqua"/>
          <w:szCs w:val="22"/>
        </w:rPr>
      </w:pPr>
      <w:r w:rsidRPr="00AF0636">
        <w:rPr>
          <w:rFonts w:ascii="Book Antiqua" w:hAnsi="Book Antiqua"/>
          <w:szCs w:val="22"/>
        </w:rPr>
        <w:t>Ak Nájomca poruší svoju povinnosť podľa čl. 13.1.16 Zmluvy (plnenie Plánu rozvoja), je povinný zaplatiť Prenajímateľovi zmluvnú pokutu vo výške (</w:t>
      </w:r>
      <w:r w:rsidR="00BE46B9" w:rsidRPr="00AF0636">
        <w:rPr>
          <w:rFonts w:ascii="Book Antiqua" w:hAnsi="Book Antiqua"/>
          <w:szCs w:val="22"/>
        </w:rPr>
        <w:t>500</w:t>
      </w:r>
      <w:r w:rsidRPr="00AF0636">
        <w:rPr>
          <w:rFonts w:ascii="Book Antiqua" w:hAnsi="Book Antiqua"/>
          <w:szCs w:val="22"/>
        </w:rPr>
        <w:t>) EUR</w:t>
      </w:r>
      <w:r w:rsidR="00BE46B9" w:rsidRPr="00AF0636">
        <w:rPr>
          <w:rFonts w:ascii="Book Antiqua" w:hAnsi="Book Antiqua"/>
          <w:szCs w:val="22"/>
        </w:rPr>
        <w:t xml:space="preserve"> </w:t>
      </w:r>
      <w:r w:rsidRPr="00AF0636">
        <w:rPr>
          <w:rFonts w:ascii="Book Antiqua" w:hAnsi="Book Antiqua"/>
          <w:szCs w:val="22"/>
        </w:rPr>
        <w:t xml:space="preserve">za každý aj začatý </w:t>
      </w:r>
      <w:r w:rsidR="00BD1357" w:rsidRPr="00AF0636">
        <w:rPr>
          <w:rFonts w:ascii="Book Antiqua" w:hAnsi="Book Antiqua"/>
          <w:szCs w:val="22"/>
        </w:rPr>
        <w:t xml:space="preserve">kalendárny </w:t>
      </w:r>
      <w:r w:rsidR="00247971">
        <w:rPr>
          <w:rFonts w:ascii="Book Antiqua" w:hAnsi="Book Antiqua"/>
          <w:szCs w:val="22"/>
        </w:rPr>
        <w:t>polrok</w:t>
      </w:r>
      <w:r w:rsidR="00BD1357" w:rsidRPr="00AF0636">
        <w:rPr>
          <w:rFonts w:ascii="Book Antiqua" w:hAnsi="Book Antiqua"/>
          <w:szCs w:val="22"/>
        </w:rPr>
        <w:t xml:space="preserve"> </w:t>
      </w:r>
      <w:r w:rsidRPr="00AF0636">
        <w:rPr>
          <w:rFonts w:ascii="Book Antiqua" w:hAnsi="Book Antiqua"/>
          <w:szCs w:val="22"/>
        </w:rPr>
        <w:t>porušenia povinnosti, a to do desiatich (10) dní odo dňa, keď ho Prenajímateľ na jej zaplatenie vyzve; náro</w:t>
      </w:r>
      <w:r w:rsidRPr="00435685">
        <w:rPr>
          <w:rFonts w:ascii="Book Antiqua" w:hAnsi="Book Antiqua"/>
          <w:szCs w:val="22"/>
        </w:rPr>
        <w:t>k na náhradu škody ani jeho výška tým nie sú dotknuté.</w:t>
      </w:r>
      <w:r w:rsidR="00BE46B9">
        <w:rPr>
          <w:rFonts w:ascii="Book Antiqua" w:hAnsi="Book Antiqua"/>
          <w:szCs w:val="22"/>
        </w:rPr>
        <w:t xml:space="preserve"> Zmluvnú pokutu je Prenajímateľ oprávnený uplatniť za porušenie povinnosti vo vzťahu ku každej NsP samostatne.</w:t>
      </w:r>
    </w:p>
    <w:p w14:paraId="2D0B6657" w14:textId="77777777" w:rsidR="00177BF5" w:rsidRPr="00435685" w:rsidRDefault="00177BF5" w:rsidP="00435685">
      <w:pPr>
        <w:pStyle w:val="Odsekzoznamu"/>
        <w:spacing w:before="0" w:after="0" w:line="276" w:lineRule="auto"/>
        <w:rPr>
          <w:rFonts w:ascii="Book Antiqua" w:hAnsi="Book Antiqua"/>
          <w:szCs w:val="22"/>
        </w:rPr>
      </w:pPr>
    </w:p>
    <w:p w14:paraId="4368F853" w14:textId="272F1EC5" w:rsidR="00177BF5" w:rsidRPr="00AF0636" w:rsidRDefault="00177BF5"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Ak Nájomca poruší svoju </w:t>
      </w:r>
      <w:r w:rsidRPr="00AF0636">
        <w:rPr>
          <w:rFonts w:ascii="Book Antiqua" w:hAnsi="Book Antiqua"/>
          <w:szCs w:val="22"/>
        </w:rPr>
        <w:t>povinnosť podľa čl. 13.1.25 Zmluvy (plnenie Investičného plánu), je povinný zaplatiť Prenajímateľovi zmluvnú pokutu vo výške (</w:t>
      </w:r>
      <w:r w:rsidR="00BE46B9" w:rsidRPr="00AF0636">
        <w:rPr>
          <w:rFonts w:ascii="Book Antiqua" w:hAnsi="Book Antiqua"/>
          <w:szCs w:val="22"/>
        </w:rPr>
        <w:t>1</w:t>
      </w:r>
      <w:r w:rsidR="00247971">
        <w:rPr>
          <w:rFonts w:ascii="Book Antiqua" w:hAnsi="Book Antiqua"/>
          <w:szCs w:val="22"/>
        </w:rPr>
        <w:t>0</w:t>
      </w:r>
      <w:r w:rsidR="00BE46B9" w:rsidRPr="00AF0636">
        <w:rPr>
          <w:rFonts w:ascii="Book Antiqua" w:hAnsi="Book Antiqua"/>
          <w:szCs w:val="22"/>
        </w:rPr>
        <w:t>00</w:t>
      </w:r>
      <w:r w:rsidRPr="00AF0636">
        <w:rPr>
          <w:rFonts w:ascii="Book Antiqua" w:hAnsi="Book Antiqua"/>
          <w:szCs w:val="22"/>
        </w:rPr>
        <w:t xml:space="preserve">) EUR  za každý aj začatý </w:t>
      </w:r>
      <w:r w:rsidR="00BD1357" w:rsidRPr="00AF0636">
        <w:rPr>
          <w:rFonts w:ascii="Book Antiqua" w:hAnsi="Book Antiqua"/>
          <w:szCs w:val="22"/>
        </w:rPr>
        <w:t xml:space="preserve">kalendárny </w:t>
      </w:r>
      <w:r w:rsidR="00247971">
        <w:rPr>
          <w:rFonts w:ascii="Book Antiqua" w:hAnsi="Book Antiqua"/>
          <w:szCs w:val="22"/>
        </w:rPr>
        <w:t>polrok</w:t>
      </w:r>
      <w:r w:rsidR="00BD1357" w:rsidRPr="00AF0636">
        <w:rPr>
          <w:rFonts w:ascii="Book Antiqua" w:hAnsi="Book Antiqua"/>
          <w:szCs w:val="22"/>
        </w:rPr>
        <w:t xml:space="preserve"> </w:t>
      </w:r>
      <w:r w:rsidRPr="00AF0636">
        <w:rPr>
          <w:rFonts w:ascii="Book Antiqua" w:hAnsi="Book Antiqua"/>
          <w:szCs w:val="22"/>
        </w:rPr>
        <w:t>porušenia povinnosti</w:t>
      </w:r>
      <w:r w:rsidR="00104435">
        <w:rPr>
          <w:rFonts w:ascii="Book Antiqua" w:hAnsi="Book Antiqua"/>
          <w:szCs w:val="22"/>
        </w:rPr>
        <w:t xml:space="preserve"> </w:t>
      </w:r>
      <w:r w:rsidR="00104435" w:rsidRPr="00AF0636">
        <w:rPr>
          <w:rFonts w:ascii="Book Antiqua" w:hAnsi="Book Antiqua"/>
          <w:szCs w:val="22"/>
        </w:rPr>
        <w:t>a za každý prípad jednotlivo</w:t>
      </w:r>
      <w:r w:rsidRPr="00AF0636">
        <w:rPr>
          <w:rFonts w:ascii="Book Antiqua" w:hAnsi="Book Antiqua"/>
          <w:szCs w:val="22"/>
        </w:rPr>
        <w:t xml:space="preserve">, a to do desiatich (10) dní odo dňa, keď ho Prenajímateľ na jej zaplatenie vyzve; nárok na náhradu škody ani jeho výška tým nie sú dotknuté.  </w:t>
      </w:r>
      <w:r w:rsidR="00BE46B9" w:rsidRPr="00AF0636">
        <w:rPr>
          <w:rFonts w:ascii="Book Antiqua" w:hAnsi="Book Antiqua"/>
          <w:szCs w:val="22"/>
        </w:rPr>
        <w:t xml:space="preserve"> Zmluvnú pokutu je Prenajímateľ oprávnený uplatniť za porušenie povinnosti vo vzťahu ku každej NsP samostatne.</w:t>
      </w:r>
    </w:p>
    <w:p w14:paraId="2B694DBC" w14:textId="77777777" w:rsidR="00DB0710" w:rsidRPr="00AF0636" w:rsidRDefault="00DB0710" w:rsidP="00435685">
      <w:pPr>
        <w:pStyle w:val="tl1"/>
        <w:numPr>
          <w:ilvl w:val="0"/>
          <w:numId w:val="0"/>
        </w:numPr>
        <w:spacing w:before="0" w:after="0" w:line="276" w:lineRule="auto"/>
        <w:ind w:left="567"/>
        <w:rPr>
          <w:rFonts w:ascii="Book Antiqua" w:hAnsi="Book Antiqua"/>
          <w:szCs w:val="22"/>
        </w:rPr>
      </w:pPr>
    </w:p>
    <w:p w14:paraId="7E644096" w14:textId="138BA0DB" w:rsidR="00977376" w:rsidRPr="00AF0636" w:rsidRDefault="00977376" w:rsidP="00435685">
      <w:pPr>
        <w:pStyle w:val="tl1"/>
        <w:spacing w:before="0" w:after="0" w:line="276" w:lineRule="auto"/>
        <w:ind w:left="567" w:hanging="567"/>
        <w:rPr>
          <w:rFonts w:ascii="Book Antiqua" w:hAnsi="Book Antiqua"/>
          <w:szCs w:val="22"/>
        </w:rPr>
      </w:pPr>
      <w:r w:rsidRPr="00AF0636">
        <w:rPr>
          <w:rFonts w:ascii="Book Antiqua" w:hAnsi="Book Antiqua"/>
          <w:szCs w:val="22"/>
        </w:rPr>
        <w:t>Ak Nájomca poruší svoju povinnosť preukázať Prenajímateľovi plnenie svojich záväzkov alebo povinnosť umožniť Prenajímateľovi a ním určeným osobám vstup do Predmetu nájmu za účelom kontroly a revízie stavu Predmetu nájmu a za účelom kontroly plnenia povinností podľa Zmluvy, je povinný zaplatiť Prenajímateľovi zmluvnú pokutu vo výške (</w:t>
      </w:r>
      <w:r w:rsidR="00BE46B9" w:rsidRPr="00AF0636">
        <w:rPr>
          <w:rFonts w:ascii="Book Antiqua" w:hAnsi="Book Antiqua"/>
          <w:szCs w:val="22"/>
        </w:rPr>
        <w:t>100</w:t>
      </w:r>
      <w:r w:rsidRPr="00AF0636">
        <w:rPr>
          <w:rFonts w:ascii="Book Antiqua" w:hAnsi="Book Antiqua"/>
          <w:szCs w:val="22"/>
        </w:rPr>
        <w:t xml:space="preserve">) EUR  za každý aj začatý deň porušenia povinnosti a za každý prípad jednotlivo, a to do desiatich (10) dní odo dňa, keď ho Prenajímateľ na jej zaplatenie vyzve; nárok na náhradu škody ani jeho výška tým nie sú dotknuté. </w:t>
      </w:r>
      <w:r w:rsidR="00BE46B9" w:rsidRPr="00AF0636">
        <w:rPr>
          <w:rFonts w:ascii="Book Antiqua" w:hAnsi="Book Antiqua"/>
          <w:szCs w:val="22"/>
        </w:rPr>
        <w:t>Zmluvnú pokutu je Prenajímateľ oprávnený uplatniť za porušenie povinnosti vo vzťahu ku každej NsP samostatne.</w:t>
      </w:r>
      <w:r w:rsidRPr="00AF0636">
        <w:rPr>
          <w:rFonts w:ascii="Book Antiqua" w:hAnsi="Book Antiqua"/>
          <w:szCs w:val="22"/>
        </w:rPr>
        <w:t xml:space="preserve"> </w:t>
      </w:r>
    </w:p>
    <w:p w14:paraId="0192F8ED" w14:textId="77777777" w:rsidR="00977376" w:rsidRPr="00AF0636" w:rsidRDefault="00977376" w:rsidP="00435685">
      <w:pPr>
        <w:pStyle w:val="tl1"/>
        <w:numPr>
          <w:ilvl w:val="0"/>
          <w:numId w:val="0"/>
        </w:numPr>
        <w:spacing w:before="0" w:after="0" w:line="276" w:lineRule="auto"/>
        <w:ind w:left="567"/>
        <w:rPr>
          <w:rFonts w:ascii="Book Antiqua" w:hAnsi="Book Antiqua"/>
          <w:szCs w:val="22"/>
        </w:rPr>
      </w:pPr>
    </w:p>
    <w:p w14:paraId="18870997" w14:textId="6EA6AFE5" w:rsidR="00A77386" w:rsidRPr="00AF0636" w:rsidRDefault="00A77386" w:rsidP="00435685">
      <w:pPr>
        <w:pStyle w:val="tl1"/>
        <w:spacing w:before="0" w:after="0" w:line="276" w:lineRule="auto"/>
        <w:ind w:left="567" w:hanging="567"/>
        <w:rPr>
          <w:rFonts w:ascii="Book Antiqua" w:hAnsi="Book Antiqua"/>
          <w:szCs w:val="22"/>
        </w:rPr>
      </w:pPr>
      <w:r w:rsidRPr="00AF0636">
        <w:rPr>
          <w:rFonts w:ascii="Book Antiqua" w:hAnsi="Book Antiqua"/>
          <w:szCs w:val="22"/>
        </w:rPr>
        <w:t xml:space="preserve">Ak Nájomca odovzdá akúkoľvek časť Predmetu nájmu do podnájmu </w:t>
      </w:r>
      <w:r w:rsidR="00BA0862" w:rsidRPr="00AF0636">
        <w:rPr>
          <w:rFonts w:ascii="Book Antiqua" w:hAnsi="Book Antiqua"/>
          <w:szCs w:val="22"/>
        </w:rPr>
        <w:t>v rozpore s podmienkami Zmluvy</w:t>
      </w:r>
      <w:r w:rsidRPr="00AF0636">
        <w:rPr>
          <w:rFonts w:ascii="Book Antiqua" w:hAnsi="Book Antiqua"/>
          <w:szCs w:val="22"/>
        </w:rPr>
        <w:t>, je povinný zaplatiť Prenajímateľovi zmluvnú pokutu vo výške (</w:t>
      </w:r>
      <w:r w:rsidR="00BE46B9" w:rsidRPr="00AF0636">
        <w:rPr>
          <w:rFonts w:ascii="Book Antiqua" w:hAnsi="Book Antiqua"/>
          <w:szCs w:val="22"/>
        </w:rPr>
        <w:t>700</w:t>
      </w:r>
      <w:r w:rsidRPr="00AF0636">
        <w:rPr>
          <w:rFonts w:ascii="Book Antiqua" w:hAnsi="Book Antiqua"/>
          <w:szCs w:val="22"/>
        </w:rPr>
        <w:t xml:space="preserve">) EUR  za každý aj začatý deň porušenia povinnosti, a to do desiatich (10) dní odo dňa, keď ho Prenajímateľ na jej zaplatenie vyzve; nárok na náhradu škody ani jeho výška tým nie sú dotknuté.  </w:t>
      </w:r>
      <w:r w:rsidR="00BE46B9" w:rsidRPr="00AF0636">
        <w:rPr>
          <w:rFonts w:ascii="Book Antiqua" w:hAnsi="Book Antiqua"/>
          <w:szCs w:val="22"/>
        </w:rPr>
        <w:t>Zmluvnú pokutu je Prenajímateľ oprávnený uplatniť za porušenie povinnosti vo vzťahu ku každej NsP samostatne.</w:t>
      </w:r>
    </w:p>
    <w:p w14:paraId="6F7B1281" w14:textId="77777777" w:rsidR="00A77386" w:rsidRPr="00AF0636" w:rsidRDefault="00A77386" w:rsidP="00435685">
      <w:pPr>
        <w:spacing w:before="0" w:after="0" w:line="276" w:lineRule="auto"/>
        <w:rPr>
          <w:rFonts w:ascii="Book Antiqua" w:hAnsi="Book Antiqua"/>
          <w:szCs w:val="22"/>
        </w:rPr>
      </w:pPr>
    </w:p>
    <w:p w14:paraId="08F29857" w14:textId="661E17BA" w:rsidR="00D80516" w:rsidRPr="00AF0636" w:rsidRDefault="00D80516" w:rsidP="00435685">
      <w:pPr>
        <w:pStyle w:val="tl1"/>
        <w:spacing w:before="0" w:after="0" w:line="276" w:lineRule="auto"/>
        <w:ind w:left="567" w:hanging="567"/>
        <w:rPr>
          <w:rFonts w:ascii="Book Antiqua" w:hAnsi="Book Antiqua"/>
          <w:szCs w:val="22"/>
        </w:rPr>
      </w:pPr>
      <w:r w:rsidRPr="00AF0636">
        <w:rPr>
          <w:rFonts w:ascii="Book Antiqua" w:hAnsi="Book Antiqua"/>
          <w:szCs w:val="22"/>
        </w:rPr>
        <w:t>Ak Nájomca poruší ktorúkoľvek svoju povinnosť podľa čl. 16</w:t>
      </w:r>
      <w:r w:rsidR="00247971">
        <w:rPr>
          <w:rFonts w:ascii="Book Antiqua" w:hAnsi="Book Antiqua"/>
          <w:szCs w:val="22"/>
        </w:rPr>
        <w:t>.1</w:t>
      </w:r>
      <w:r w:rsidRPr="00AF0636">
        <w:rPr>
          <w:rFonts w:ascii="Book Antiqua" w:hAnsi="Book Antiqua"/>
          <w:szCs w:val="22"/>
        </w:rPr>
        <w:t xml:space="preserve"> Zmluvy (</w:t>
      </w:r>
      <w:r w:rsidRPr="00AF0636">
        <w:rPr>
          <w:rFonts w:ascii="Book Antiqua" w:hAnsi="Book Antiqua"/>
          <w:i/>
          <w:iCs/>
          <w:szCs w:val="22"/>
        </w:rPr>
        <w:t>Poistenie Nájomcu</w:t>
      </w:r>
      <w:r w:rsidRPr="00AF0636">
        <w:rPr>
          <w:rFonts w:ascii="Book Antiqua" w:hAnsi="Book Antiqua"/>
          <w:szCs w:val="22"/>
        </w:rPr>
        <w:t>), je povinný zaplatiť Prenajímateľovi zmluvnú pokutu vo výške (</w:t>
      </w:r>
      <w:r w:rsidR="00BE46B9" w:rsidRPr="00AF0636">
        <w:rPr>
          <w:rFonts w:ascii="Book Antiqua" w:hAnsi="Book Antiqua"/>
          <w:szCs w:val="22"/>
        </w:rPr>
        <w:t>500</w:t>
      </w:r>
      <w:r w:rsidRPr="00AF0636">
        <w:rPr>
          <w:rFonts w:ascii="Book Antiqua" w:hAnsi="Book Antiqua"/>
          <w:szCs w:val="22"/>
        </w:rPr>
        <w:t xml:space="preserve">) EUR </w:t>
      </w:r>
      <w:r w:rsidR="005D0379" w:rsidRPr="00AF0636">
        <w:rPr>
          <w:rFonts w:ascii="Book Antiqua" w:hAnsi="Book Antiqua"/>
          <w:szCs w:val="22"/>
        </w:rPr>
        <w:t xml:space="preserve">za </w:t>
      </w:r>
      <w:r w:rsidR="005D0379" w:rsidRPr="00AF0636">
        <w:rPr>
          <w:rFonts w:ascii="Book Antiqua" w:hAnsi="Book Antiqua"/>
          <w:szCs w:val="22"/>
        </w:rPr>
        <w:lastRenderedPageBreak/>
        <w:t>každý aj začatý deň porušenia povinnosti a za každý prípad jednotlivo</w:t>
      </w:r>
      <w:r w:rsidRPr="00AF0636">
        <w:rPr>
          <w:rFonts w:ascii="Book Antiqua" w:hAnsi="Book Antiqua"/>
          <w:szCs w:val="22"/>
        </w:rPr>
        <w:t>, a to do desiatich (10) dní odo dňa, keď ho Prenajímateľ na jej zaplatenie vyzve; nárok na náhradu škody ani jeho výška tým nie sú dotknuté.</w:t>
      </w:r>
      <w:r w:rsidR="00BE46B9" w:rsidRPr="00AF0636">
        <w:rPr>
          <w:rFonts w:ascii="Book Antiqua" w:hAnsi="Book Antiqua"/>
          <w:szCs w:val="22"/>
        </w:rPr>
        <w:t xml:space="preserve"> Zmluvnú pokutu je Prenajímateľ oprávnený uplatniť za porušenie povinnosti vo vzťahu ku každej NsP samostatne.</w:t>
      </w:r>
    </w:p>
    <w:p w14:paraId="69266EF1" w14:textId="77777777" w:rsidR="00EF51C5" w:rsidRPr="00AF0636" w:rsidRDefault="00EF51C5" w:rsidP="00435685">
      <w:pPr>
        <w:pStyle w:val="Odsekzoznamu"/>
        <w:spacing w:before="0" w:after="0" w:line="276" w:lineRule="auto"/>
        <w:rPr>
          <w:rFonts w:ascii="Book Antiqua" w:hAnsi="Book Antiqua"/>
          <w:szCs w:val="22"/>
        </w:rPr>
      </w:pPr>
    </w:p>
    <w:p w14:paraId="682B88A7" w14:textId="461501D2" w:rsidR="00EF51C5" w:rsidRPr="00AF0636" w:rsidRDefault="00EF51C5" w:rsidP="00435685">
      <w:pPr>
        <w:pStyle w:val="tl1"/>
        <w:spacing w:before="0" w:after="0" w:line="276" w:lineRule="auto"/>
        <w:ind w:left="567" w:hanging="567"/>
        <w:rPr>
          <w:rFonts w:ascii="Book Antiqua" w:hAnsi="Book Antiqua"/>
          <w:szCs w:val="22"/>
        </w:rPr>
      </w:pPr>
      <w:r w:rsidRPr="00AF0636">
        <w:rPr>
          <w:rFonts w:ascii="Book Antiqua" w:hAnsi="Book Antiqua"/>
          <w:szCs w:val="22"/>
        </w:rPr>
        <w:t>Ak Nájomca poruší ktorúkoľvek svoju povinnosť podľa čl. 18</w:t>
      </w:r>
      <w:r w:rsidR="001470CC">
        <w:rPr>
          <w:rFonts w:ascii="Book Antiqua" w:hAnsi="Book Antiqua"/>
          <w:szCs w:val="22"/>
        </w:rPr>
        <w:t xml:space="preserve">.1 alebo čl. 18.6 alebo </w:t>
      </w:r>
      <w:proofErr w:type="spellStart"/>
      <w:r w:rsidR="001470CC">
        <w:rPr>
          <w:rFonts w:ascii="Book Antiqua" w:hAnsi="Book Antiqua"/>
          <w:szCs w:val="22"/>
        </w:rPr>
        <w:t>čl</w:t>
      </w:r>
      <w:proofErr w:type="spellEnd"/>
      <w:r w:rsidR="001470CC">
        <w:rPr>
          <w:rFonts w:ascii="Book Antiqua" w:hAnsi="Book Antiqua"/>
          <w:szCs w:val="22"/>
        </w:rPr>
        <w:t xml:space="preserve"> 18.7</w:t>
      </w:r>
      <w:r w:rsidRPr="00AF0636">
        <w:rPr>
          <w:rFonts w:ascii="Book Antiqua" w:hAnsi="Book Antiqua"/>
          <w:szCs w:val="22"/>
        </w:rPr>
        <w:t xml:space="preserve"> Zmluvy je povinný zaplatiť Prenajímateľovi zmluvnú pokutu vo výške (</w:t>
      </w:r>
      <w:r w:rsidR="001470CC">
        <w:rPr>
          <w:rFonts w:ascii="Book Antiqua" w:hAnsi="Book Antiqua"/>
          <w:szCs w:val="22"/>
        </w:rPr>
        <w:t>2</w:t>
      </w:r>
      <w:r w:rsidR="00BE46B9" w:rsidRPr="00AF0636">
        <w:rPr>
          <w:rFonts w:ascii="Book Antiqua" w:hAnsi="Book Antiqua"/>
          <w:szCs w:val="22"/>
        </w:rPr>
        <w:t>00</w:t>
      </w:r>
      <w:r w:rsidRPr="00AF0636">
        <w:rPr>
          <w:rFonts w:ascii="Book Antiqua" w:hAnsi="Book Antiqua"/>
          <w:szCs w:val="22"/>
        </w:rPr>
        <w:t xml:space="preserve">) EUR za každý aj začatý deň porušenia povinnosti, a to do desiatich (10) dní odo dňa, keď ho Prenajímateľ na jej zaplatenie vyzve; nárok na náhradu škody ani jeho výška tým nie sú dotknuté. </w:t>
      </w:r>
      <w:r w:rsidR="00BE46B9" w:rsidRPr="00AF0636">
        <w:rPr>
          <w:rFonts w:ascii="Book Antiqua" w:hAnsi="Book Antiqua"/>
          <w:szCs w:val="22"/>
        </w:rPr>
        <w:t>Zmluvnú pokutu je Prenajímateľ oprávnený uplatniť za porušenie povinnosti vo vzťahu ku každej NsP samostatne.</w:t>
      </w:r>
      <w:r w:rsidRPr="00AF0636">
        <w:rPr>
          <w:rFonts w:ascii="Book Antiqua" w:hAnsi="Book Antiqua"/>
          <w:szCs w:val="22"/>
        </w:rPr>
        <w:t xml:space="preserve"> </w:t>
      </w:r>
    </w:p>
    <w:p w14:paraId="5FDBD848" w14:textId="77777777" w:rsidR="00D80516" w:rsidRPr="00AF0636" w:rsidRDefault="00D80516" w:rsidP="00435685">
      <w:pPr>
        <w:spacing w:before="0" w:after="0" w:line="276" w:lineRule="auto"/>
        <w:rPr>
          <w:rFonts w:ascii="Book Antiqua" w:hAnsi="Book Antiqua"/>
          <w:szCs w:val="22"/>
        </w:rPr>
      </w:pPr>
    </w:p>
    <w:p w14:paraId="5D88453D" w14:textId="77A90FDF" w:rsidR="004C1C12" w:rsidRPr="00AF0636" w:rsidRDefault="004C1C12" w:rsidP="00435685">
      <w:pPr>
        <w:pStyle w:val="tl1"/>
        <w:spacing w:before="0" w:after="0" w:line="276" w:lineRule="auto"/>
        <w:ind w:left="567" w:hanging="567"/>
        <w:rPr>
          <w:rFonts w:ascii="Book Antiqua" w:hAnsi="Book Antiqua"/>
          <w:szCs w:val="22"/>
        </w:rPr>
      </w:pPr>
      <w:r w:rsidRPr="00AF0636">
        <w:rPr>
          <w:rFonts w:ascii="Book Antiqua" w:hAnsi="Book Antiqua"/>
          <w:szCs w:val="22"/>
        </w:rPr>
        <w:t xml:space="preserve">Ak Nájomca </w:t>
      </w:r>
      <w:r w:rsidR="00C62787" w:rsidRPr="00AF0636">
        <w:rPr>
          <w:rFonts w:ascii="Book Antiqua" w:hAnsi="Book Antiqua"/>
          <w:szCs w:val="22"/>
        </w:rPr>
        <w:t>ku dňu ukončenia Nájmu neodovzdá Predmet nájmu Prenajímateľovi v súlade s podmienkami Zmluvy</w:t>
      </w:r>
      <w:r w:rsidRPr="00AF0636">
        <w:rPr>
          <w:rFonts w:ascii="Book Antiqua" w:hAnsi="Book Antiqua"/>
          <w:szCs w:val="22"/>
        </w:rPr>
        <w:t xml:space="preserve">, je povinný zaplatiť Prenajímateľovi zmluvnú pokutu vo výške </w:t>
      </w:r>
      <w:r w:rsidR="00BE46B9" w:rsidRPr="00AF0636">
        <w:rPr>
          <w:rFonts w:ascii="Book Antiqua" w:hAnsi="Book Antiqua"/>
          <w:szCs w:val="22"/>
        </w:rPr>
        <w:t>(1500</w:t>
      </w:r>
      <w:r w:rsidRPr="00AF0636">
        <w:rPr>
          <w:rFonts w:ascii="Book Antiqua" w:hAnsi="Book Antiqua"/>
          <w:szCs w:val="22"/>
        </w:rPr>
        <w:t>) EUR</w:t>
      </w:r>
      <w:r w:rsidR="006338BD">
        <w:rPr>
          <w:rFonts w:ascii="Book Antiqua" w:hAnsi="Book Antiqua"/>
          <w:szCs w:val="22"/>
        </w:rPr>
        <w:t xml:space="preserve"> </w:t>
      </w:r>
      <w:r w:rsidR="006338BD" w:rsidRPr="00AF0636">
        <w:rPr>
          <w:rFonts w:ascii="Book Antiqua" w:hAnsi="Book Antiqua"/>
          <w:szCs w:val="22"/>
        </w:rPr>
        <w:t>za každý aj začatý deň omeškania</w:t>
      </w:r>
      <w:r w:rsidRPr="00AF0636">
        <w:rPr>
          <w:rFonts w:ascii="Book Antiqua" w:hAnsi="Book Antiqua"/>
          <w:szCs w:val="22"/>
        </w:rPr>
        <w:t>, a to do desiatich (10) dní odo dňa, keď ho Prenajímateľ na jej zaplatenie vyzve; nárok na náhradu škody ani jeho výška tým nie sú dotknuté.</w:t>
      </w:r>
      <w:r w:rsidR="00BE46B9" w:rsidRPr="00AF0636">
        <w:rPr>
          <w:rFonts w:ascii="Book Antiqua" w:hAnsi="Book Antiqua"/>
          <w:szCs w:val="22"/>
        </w:rPr>
        <w:t xml:space="preserve"> Zmluvnú pokutu je Prenajímateľ oprávnený uplatniť za porušenie povinnosti vo vzťahu ku každej NsP samostatne.</w:t>
      </w:r>
    </w:p>
    <w:p w14:paraId="6B0AF4E6" w14:textId="77777777" w:rsidR="00BE46B9" w:rsidRPr="00AF0636" w:rsidRDefault="00BE46B9" w:rsidP="00FA5677">
      <w:pPr>
        <w:pStyle w:val="tl1"/>
        <w:numPr>
          <w:ilvl w:val="0"/>
          <w:numId w:val="0"/>
        </w:numPr>
        <w:spacing w:before="0" w:after="0" w:line="276" w:lineRule="auto"/>
        <w:rPr>
          <w:rFonts w:ascii="Book Antiqua" w:hAnsi="Book Antiqua"/>
          <w:szCs w:val="22"/>
        </w:rPr>
      </w:pPr>
    </w:p>
    <w:p w14:paraId="3B28B32B" w14:textId="77777777" w:rsidR="00BE46B9" w:rsidRDefault="00BE46B9" w:rsidP="00435685">
      <w:pPr>
        <w:pStyle w:val="tl1"/>
        <w:spacing w:before="0" w:after="0" w:line="276" w:lineRule="auto"/>
        <w:ind w:left="567" w:hanging="567"/>
        <w:rPr>
          <w:rFonts w:ascii="Book Antiqua" w:hAnsi="Book Antiqua"/>
          <w:szCs w:val="22"/>
        </w:rPr>
      </w:pPr>
      <w:r w:rsidRPr="00AF0636">
        <w:rPr>
          <w:rFonts w:ascii="Book Antiqua" w:hAnsi="Book Antiqua"/>
          <w:szCs w:val="22"/>
        </w:rPr>
        <w:t xml:space="preserve"> Prenajímateľ je oprávnený zmluvnú pokutu, na zaplatenie ktorej mu vznikol nárok čiastočne alebo úplne odpustiť alebo rozhodnúť o jej čiastočnom alebo úplnom nevymáhaní.</w:t>
      </w:r>
    </w:p>
    <w:p w14:paraId="7C5F9522" w14:textId="77777777" w:rsidR="00DC4B52" w:rsidRDefault="00DC4B52" w:rsidP="00FA5677">
      <w:pPr>
        <w:pStyle w:val="tl1"/>
        <w:numPr>
          <w:ilvl w:val="0"/>
          <w:numId w:val="0"/>
        </w:numPr>
        <w:spacing w:before="0" w:after="0" w:line="276" w:lineRule="auto"/>
        <w:ind w:left="567"/>
        <w:rPr>
          <w:rFonts w:ascii="Book Antiqua" w:hAnsi="Book Antiqua"/>
          <w:szCs w:val="22"/>
        </w:rPr>
      </w:pPr>
    </w:p>
    <w:p w14:paraId="50E19793" w14:textId="4BA6FB38" w:rsidR="00DC4B52" w:rsidRPr="00AF0636" w:rsidRDefault="00DC4B52" w:rsidP="00435685">
      <w:pPr>
        <w:pStyle w:val="tl1"/>
        <w:spacing w:before="0" w:after="0" w:line="276" w:lineRule="auto"/>
        <w:ind w:left="567" w:hanging="567"/>
        <w:rPr>
          <w:rFonts w:ascii="Book Antiqua" w:hAnsi="Book Antiqua"/>
          <w:szCs w:val="22"/>
        </w:rPr>
      </w:pPr>
      <w:r>
        <w:rPr>
          <w:rFonts w:ascii="Book Antiqua" w:hAnsi="Book Antiqua"/>
          <w:szCs w:val="22"/>
        </w:rPr>
        <w:t xml:space="preserve"> </w:t>
      </w:r>
      <w:r w:rsidRPr="00DC4B52">
        <w:rPr>
          <w:rFonts w:ascii="Book Antiqua" w:hAnsi="Book Antiqua"/>
          <w:szCs w:val="22"/>
        </w:rPr>
        <w:t xml:space="preserve">Pred uplatnením nároku na akúkoľvek zmluvnú pokutu podľa tejto Zmluvy je Prenajímateľ povinný vyzvať Nájomcu, aby odstránil porušenie povinnosti zabezpečenej zmluvnou pokutou alebo aby napravil takto vzniknutý </w:t>
      </w:r>
      <w:proofErr w:type="spellStart"/>
      <w:r w:rsidRPr="00DC4B52">
        <w:rPr>
          <w:rFonts w:ascii="Book Antiqua" w:hAnsi="Book Antiqua"/>
          <w:szCs w:val="22"/>
        </w:rPr>
        <w:t>vadný</w:t>
      </w:r>
      <w:proofErr w:type="spellEnd"/>
      <w:r w:rsidRPr="00DC4B52">
        <w:rPr>
          <w:rFonts w:ascii="Book Antiqua" w:hAnsi="Book Antiqua"/>
          <w:szCs w:val="22"/>
        </w:rPr>
        <w:t xml:space="preserve"> stav, a to v primeranej lehote, ktorá nebude kratšia ako 20 dní od doručenia výzvy Prenajímateľa Nájomcovi. V prípade, že v lehote podľa predchádzajúcej vety dôjde k odstráneniu porušenia povinnosti, resp. k náprave </w:t>
      </w:r>
      <w:proofErr w:type="spellStart"/>
      <w:r w:rsidRPr="00DC4B52">
        <w:rPr>
          <w:rFonts w:ascii="Book Antiqua" w:hAnsi="Book Antiqua"/>
          <w:szCs w:val="22"/>
        </w:rPr>
        <w:t>vadného</w:t>
      </w:r>
      <w:proofErr w:type="spellEnd"/>
      <w:r w:rsidRPr="00DC4B52">
        <w:rPr>
          <w:rFonts w:ascii="Book Antiqua" w:hAnsi="Book Antiqua"/>
          <w:szCs w:val="22"/>
        </w:rPr>
        <w:t xml:space="preserve"> stavu, nárok Prenajímateľa na zmluvnú pokutu nevznikne, a ak už vznikol, zanikne. Na realizáciu opatrení smerujúcich k odstráneniu porušenia povinnosti zabezpečenej zmluvnou pokutou, resp. k náprave </w:t>
      </w:r>
      <w:proofErr w:type="spellStart"/>
      <w:r w:rsidRPr="00DC4B52">
        <w:rPr>
          <w:rFonts w:ascii="Book Antiqua" w:hAnsi="Book Antiqua"/>
          <w:szCs w:val="22"/>
        </w:rPr>
        <w:t>vadného</w:t>
      </w:r>
      <w:proofErr w:type="spellEnd"/>
      <w:r w:rsidRPr="00DC4B52">
        <w:rPr>
          <w:rFonts w:ascii="Book Antiqua" w:hAnsi="Book Antiqua"/>
          <w:szCs w:val="22"/>
        </w:rPr>
        <w:t xml:space="preserve"> stavu, je Prenajímateľ povinný poskytnúť Nájomcovi primeranú súčinnosť.</w:t>
      </w:r>
    </w:p>
    <w:p w14:paraId="5875A086" w14:textId="77777777" w:rsidR="00BE46B9" w:rsidRPr="00AF0636" w:rsidRDefault="00BE46B9" w:rsidP="00BE46B9">
      <w:pPr>
        <w:pStyle w:val="tl1"/>
        <w:numPr>
          <w:ilvl w:val="0"/>
          <w:numId w:val="0"/>
        </w:numPr>
        <w:spacing w:before="0" w:after="0" w:line="276" w:lineRule="auto"/>
        <w:ind w:left="567"/>
        <w:rPr>
          <w:rFonts w:ascii="Book Antiqua" w:hAnsi="Book Antiqua"/>
          <w:szCs w:val="22"/>
        </w:rPr>
      </w:pPr>
    </w:p>
    <w:p w14:paraId="478CF1E0" w14:textId="2DE2B6ED" w:rsidR="00BE46B9" w:rsidRPr="00AF0636" w:rsidRDefault="00BE46B9" w:rsidP="00435685">
      <w:pPr>
        <w:pStyle w:val="tl1"/>
        <w:spacing w:before="0" w:after="0" w:line="276" w:lineRule="auto"/>
        <w:ind w:left="567" w:hanging="567"/>
        <w:rPr>
          <w:rFonts w:ascii="Book Antiqua" w:hAnsi="Book Antiqua"/>
          <w:szCs w:val="22"/>
        </w:rPr>
      </w:pPr>
      <w:r w:rsidRPr="00AF0636">
        <w:rPr>
          <w:rFonts w:ascii="Book Antiqua" w:hAnsi="Book Antiqua"/>
          <w:szCs w:val="22"/>
        </w:rPr>
        <w:t xml:space="preserve"> </w:t>
      </w:r>
      <w:r w:rsidRPr="00AF0636">
        <w:rPr>
          <w:rFonts w:ascii="Book Antiqua" w:hAnsi="Book Antiqua"/>
          <w:szCs w:val="22"/>
        </w:rPr>
        <w:tab/>
        <w:t>Zmluvné strany si potvrdzujú, že výšky zmluvný pokút považujú za primerané, a to osobitne vzhľadom na predmet a účel zmluvy,</w:t>
      </w:r>
      <w:r w:rsidR="00CD2C48" w:rsidRPr="00AF0636">
        <w:rPr>
          <w:rFonts w:ascii="Book Antiqua" w:hAnsi="Book Antiqua"/>
          <w:szCs w:val="22"/>
        </w:rPr>
        <w:t xml:space="preserve"> verejno- spoločenský význam jej riadneho plnenia, ako aj význam zabezpečovaných povinností pre dosiahnutie </w:t>
      </w:r>
      <w:r w:rsidR="006338BD">
        <w:rPr>
          <w:rFonts w:ascii="Book Antiqua" w:hAnsi="Book Antiqua"/>
          <w:szCs w:val="22"/>
        </w:rPr>
        <w:t>ú</w:t>
      </w:r>
      <w:r w:rsidR="00CD2C48" w:rsidRPr="00AF0636">
        <w:rPr>
          <w:rFonts w:ascii="Book Antiqua" w:hAnsi="Book Antiqua"/>
          <w:szCs w:val="22"/>
        </w:rPr>
        <w:t>čelu sledovaného Zmluvou.</w:t>
      </w:r>
      <w:r w:rsidRPr="00AF0636">
        <w:rPr>
          <w:rFonts w:ascii="Book Antiqua" w:hAnsi="Book Antiqua"/>
          <w:szCs w:val="22"/>
        </w:rPr>
        <w:t xml:space="preserve"> </w:t>
      </w:r>
    </w:p>
    <w:p w14:paraId="098A4899" w14:textId="77777777" w:rsidR="004C1C12" w:rsidRPr="00435685" w:rsidRDefault="004C1C12" w:rsidP="00435685">
      <w:pPr>
        <w:spacing w:before="0" w:after="0" w:line="276" w:lineRule="auto"/>
        <w:rPr>
          <w:rFonts w:ascii="Book Antiqua" w:hAnsi="Book Antiqua"/>
          <w:szCs w:val="22"/>
        </w:rPr>
      </w:pPr>
    </w:p>
    <w:p w14:paraId="6A62E976" w14:textId="44F725C8" w:rsidR="001B7CCE" w:rsidRPr="00435685" w:rsidRDefault="00043F9A" w:rsidP="00435685">
      <w:pPr>
        <w:pStyle w:val="Nadpis1"/>
        <w:spacing w:before="0" w:after="0" w:line="276" w:lineRule="auto"/>
        <w:ind w:left="567" w:hanging="567"/>
        <w:rPr>
          <w:rFonts w:ascii="Book Antiqua" w:hAnsi="Book Antiqua"/>
          <w:b w:val="0"/>
          <w:bCs w:val="0"/>
          <w:szCs w:val="22"/>
        </w:rPr>
      </w:pPr>
      <w:r w:rsidRPr="00435685">
        <w:rPr>
          <w:rFonts w:ascii="Book Antiqua" w:hAnsi="Book Antiqua"/>
          <w:bCs w:val="0"/>
          <w:szCs w:val="22"/>
        </w:rPr>
        <w:lastRenderedPageBreak/>
        <w:t>trvanie a zánik zmluvy</w:t>
      </w:r>
    </w:p>
    <w:p w14:paraId="1DCA065D" w14:textId="77777777" w:rsidR="001B7CCE" w:rsidRPr="00435685" w:rsidRDefault="001B7CCE" w:rsidP="00435685">
      <w:pPr>
        <w:pStyle w:val="Bezriadkovania"/>
        <w:numPr>
          <w:ilvl w:val="0"/>
          <w:numId w:val="0"/>
        </w:numPr>
        <w:spacing w:before="0" w:after="0" w:line="276" w:lineRule="auto"/>
        <w:rPr>
          <w:rFonts w:ascii="Book Antiqua" w:hAnsi="Book Antiqua"/>
          <w:szCs w:val="22"/>
        </w:rPr>
      </w:pPr>
    </w:p>
    <w:p w14:paraId="320676A2" w14:textId="42FFAC0A" w:rsidR="00043F9A" w:rsidRPr="00435685" w:rsidRDefault="00043F9A"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Zmluva nadobúda platnosť dňom jej podpisu všetkými Zmluvnými stranami a účinnosť dňom nasledujúcim po dni jej zverejnenia v Centrálnom registri zmlúv</w:t>
      </w:r>
      <w:r w:rsidR="00DC4B52">
        <w:rPr>
          <w:rFonts w:ascii="Book Antiqua" w:hAnsi="Book Antiqua"/>
          <w:szCs w:val="22"/>
        </w:rPr>
        <w:t>, ak účinnosť Zmluvy nie je podmienená udelením súhlasu a/alebo schválenia orgánu verejnej moci</w:t>
      </w:r>
      <w:r w:rsidRPr="00435685">
        <w:rPr>
          <w:rFonts w:ascii="Book Antiqua" w:hAnsi="Book Antiqua"/>
          <w:szCs w:val="22"/>
        </w:rPr>
        <w:t>.</w:t>
      </w:r>
    </w:p>
    <w:p w14:paraId="4BCDCA72" w14:textId="77777777" w:rsidR="00502C5A" w:rsidRPr="00435685" w:rsidRDefault="00502C5A" w:rsidP="00435685">
      <w:pPr>
        <w:pStyle w:val="tl1"/>
        <w:numPr>
          <w:ilvl w:val="0"/>
          <w:numId w:val="0"/>
        </w:numPr>
        <w:spacing w:before="0" w:after="0" w:line="276" w:lineRule="auto"/>
        <w:ind w:left="567"/>
        <w:rPr>
          <w:rFonts w:ascii="Book Antiqua" w:hAnsi="Book Antiqua"/>
          <w:szCs w:val="22"/>
        </w:rPr>
      </w:pPr>
    </w:p>
    <w:p w14:paraId="0FC491DD" w14:textId="7D5DDC19" w:rsidR="00502C5A" w:rsidRPr="00435685" w:rsidRDefault="00502C5A"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Zmluva sa uzatvára na dobu určitú, a to na</w:t>
      </w:r>
      <w:r w:rsidR="00C460F2" w:rsidRPr="00435685">
        <w:rPr>
          <w:rFonts w:ascii="Book Antiqua" w:hAnsi="Book Antiqua"/>
          <w:szCs w:val="22"/>
        </w:rPr>
        <w:t xml:space="preserve"> dobu do uplynutia</w:t>
      </w:r>
      <w:r w:rsidR="00150C39" w:rsidRPr="00435685">
        <w:rPr>
          <w:rFonts w:ascii="Book Antiqua" w:hAnsi="Book Antiqua"/>
          <w:szCs w:val="22"/>
        </w:rPr>
        <w:t xml:space="preserve"> Doby manažérskeho riadenia a Doby nájmu.</w:t>
      </w:r>
      <w:r w:rsidR="00C460F2" w:rsidRPr="00435685">
        <w:rPr>
          <w:rFonts w:ascii="Book Antiqua" w:hAnsi="Book Antiqua"/>
          <w:szCs w:val="22"/>
        </w:rPr>
        <w:t xml:space="preserve"> </w:t>
      </w:r>
      <w:r w:rsidR="00735F88" w:rsidRPr="00435685">
        <w:rPr>
          <w:rFonts w:ascii="Book Antiqua" w:hAnsi="Book Antiqua"/>
          <w:szCs w:val="22"/>
        </w:rPr>
        <w:t>Prenajímateľ a/alebo Nájomca je oprávnený najskôr 14 mesiacov pred uplynutím Doby nájmu a najneskôr 10 mesiacov pred uplynutím Doby nájmu písomne oznámiť druhej Zmluvnej strane uplatnenie opcie na predĺženie Doby nájmu; v uvedenom prípade sa Doba nájmu predĺži o dobu desiatich (10) rokov</w:t>
      </w:r>
      <w:r w:rsidR="00C874FD" w:rsidRPr="00435685">
        <w:rPr>
          <w:rFonts w:ascii="Book Antiqua" w:hAnsi="Book Antiqua"/>
          <w:szCs w:val="22"/>
        </w:rPr>
        <w:t xml:space="preserve">. </w:t>
      </w:r>
      <w:r w:rsidR="00735F88" w:rsidRPr="00435685">
        <w:rPr>
          <w:rFonts w:ascii="Book Antiqua" w:hAnsi="Book Antiqua"/>
          <w:szCs w:val="22"/>
        </w:rPr>
        <w:t xml:space="preserve"> </w:t>
      </w:r>
    </w:p>
    <w:p w14:paraId="0D282AEE" w14:textId="77777777" w:rsidR="00735F88" w:rsidRPr="00435685" w:rsidRDefault="00735F88" w:rsidP="007E574A">
      <w:pPr>
        <w:pStyle w:val="tl1"/>
        <w:numPr>
          <w:ilvl w:val="0"/>
          <w:numId w:val="0"/>
        </w:numPr>
        <w:spacing w:before="0" w:after="0" w:line="276" w:lineRule="auto"/>
        <w:rPr>
          <w:rFonts w:ascii="Book Antiqua" w:hAnsi="Book Antiqua"/>
          <w:szCs w:val="22"/>
        </w:rPr>
      </w:pPr>
    </w:p>
    <w:p w14:paraId="3EB4C433" w14:textId="3260B216" w:rsidR="00043F9A" w:rsidRPr="00435685" w:rsidRDefault="00043F9A"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w:t>
      </w:r>
      <w:r w:rsidR="00150C39" w:rsidRPr="00435685">
        <w:rPr>
          <w:rFonts w:ascii="Book Antiqua" w:hAnsi="Book Antiqua"/>
          <w:szCs w:val="22"/>
        </w:rPr>
        <w:t>a zanikne</w:t>
      </w:r>
      <w:r w:rsidRPr="00435685">
        <w:rPr>
          <w:rFonts w:ascii="Book Antiqua" w:hAnsi="Book Antiqua"/>
          <w:szCs w:val="22"/>
          <w:lang w:eastAsia="sk-SK"/>
        </w:rPr>
        <w:t>:</w:t>
      </w:r>
    </w:p>
    <w:p w14:paraId="1465357C" w14:textId="17C44891" w:rsidR="00150C39" w:rsidRPr="00435685" w:rsidRDefault="00150C39" w:rsidP="00435685">
      <w:pPr>
        <w:pStyle w:val="Bezriadkovania"/>
        <w:spacing w:before="0" w:after="0" w:line="276" w:lineRule="auto"/>
        <w:ind w:left="1418" w:hanging="851"/>
        <w:rPr>
          <w:rFonts w:ascii="Book Antiqua" w:hAnsi="Book Antiqua"/>
          <w:szCs w:val="22"/>
          <w:lang w:eastAsia="sk-SK"/>
        </w:rPr>
      </w:pPr>
      <w:r w:rsidRPr="00435685">
        <w:rPr>
          <w:rFonts w:ascii="Book Antiqua" w:hAnsi="Book Antiqua"/>
          <w:szCs w:val="22"/>
          <w:lang w:eastAsia="sk-SK"/>
        </w:rPr>
        <w:t>uplynutím doby, na ktorú bola uzavretá;</w:t>
      </w:r>
    </w:p>
    <w:p w14:paraId="5D8559E4" w14:textId="4BBCA05C" w:rsidR="00623AF2" w:rsidRPr="00435685" w:rsidRDefault="001612E7" w:rsidP="00435685">
      <w:pPr>
        <w:pStyle w:val="Bezriadkovania"/>
        <w:spacing w:before="0" w:after="0" w:line="276" w:lineRule="auto"/>
        <w:ind w:left="1418" w:hanging="851"/>
        <w:rPr>
          <w:rFonts w:ascii="Book Antiqua" w:hAnsi="Book Antiqua"/>
          <w:szCs w:val="22"/>
          <w:lang w:eastAsia="sk-SK"/>
        </w:rPr>
      </w:pPr>
      <w:r w:rsidRPr="00435685">
        <w:rPr>
          <w:rFonts w:ascii="Book Antiqua" w:hAnsi="Book Antiqua"/>
          <w:szCs w:val="22"/>
          <w:lang w:eastAsia="sk-SK"/>
        </w:rPr>
        <w:t xml:space="preserve">na základe </w:t>
      </w:r>
      <w:r w:rsidR="00043F9A" w:rsidRPr="00435685">
        <w:rPr>
          <w:rFonts w:ascii="Book Antiqua" w:hAnsi="Book Antiqua"/>
          <w:szCs w:val="22"/>
          <w:lang w:eastAsia="sk-SK"/>
        </w:rPr>
        <w:t>písomn</w:t>
      </w:r>
      <w:r w:rsidRPr="00435685">
        <w:rPr>
          <w:rFonts w:ascii="Book Antiqua" w:hAnsi="Book Antiqua"/>
          <w:szCs w:val="22"/>
          <w:lang w:eastAsia="sk-SK"/>
        </w:rPr>
        <w:t>ej</w:t>
      </w:r>
      <w:r w:rsidR="00043F9A" w:rsidRPr="00435685">
        <w:rPr>
          <w:rFonts w:ascii="Book Antiqua" w:hAnsi="Book Antiqua"/>
          <w:szCs w:val="22"/>
          <w:lang w:eastAsia="sk-SK"/>
        </w:rPr>
        <w:t xml:space="preserve"> dohod</w:t>
      </w:r>
      <w:r w:rsidRPr="00435685">
        <w:rPr>
          <w:rFonts w:ascii="Book Antiqua" w:hAnsi="Book Antiqua"/>
          <w:szCs w:val="22"/>
          <w:lang w:eastAsia="sk-SK"/>
        </w:rPr>
        <w:t>y</w:t>
      </w:r>
      <w:r w:rsidR="00043F9A" w:rsidRPr="00435685">
        <w:rPr>
          <w:rFonts w:ascii="Book Antiqua" w:hAnsi="Book Antiqua"/>
          <w:szCs w:val="22"/>
          <w:lang w:eastAsia="sk-SK"/>
        </w:rPr>
        <w:t xml:space="preserve"> Zmluvných strán</w:t>
      </w:r>
      <w:r w:rsidR="00E272B4" w:rsidRPr="00435685">
        <w:rPr>
          <w:rFonts w:ascii="Book Antiqua" w:hAnsi="Book Antiqua"/>
          <w:szCs w:val="22"/>
          <w:lang w:eastAsia="sk-SK"/>
        </w:rPr>
        <w:t>, ku dňu v nej uvedenému</w:t>
      </w:r>
      <w:r w:rsidRPr="00435685">
        <w:rPr>
          <w:rFonts w:ascii="Book Antiqua" w:hAnsi="Book Antiqua"/>
          <w:szCs w:val="22"/>
          <w:lang w:eastAsia="sk-SK"/>
        </w:rPr>
        <w:t>;</w:t>
      </w:r>
    </w:p>
    <w:p w14:paraId="66982C33" w14:textId="3D93465C" w:rsidR="00043F9A" w:rsidRPr="00435685" w:rsidRDefault="00043F9A" w:rsidP="00435685">
      <w:pPr>
        <w:pStyle w:val="Bezriadkovania"/>
        <w:spacing w:before="0" w:after="0" w:line="276" w:lineRule="auto"/>
        <w:ind w:left="1418" w:hanging="851"/>
        <w:rPr>
          <w:rFonts w:ascii="Book Antiqua" w:hAnsi="Book Antiqua"/>
          <w:szCs w:val="22"/>
          <w:lang w:eastAsia="sk-SK"/>
        </w:rPr>
      </w:pPr>
      <w:r w:rsidRPr="00435685">
        <w:rPr>
          <w:rFonts w:ascii="Book Antiqua" w:hAnsi="Book Antiqua"/>
          <w:szCs w:val="22"/>
        </w:rPr>
        <w:t>písomným odstúpením od Zmluvy</w:t>
      </w:r>
      <w:r w:rsidR="001612E7" w:rsidRPr="00435685">
        <w:rPr>
          <w:rFonts w:ascii="Book Antiqua" w:hAnsi="Book Antiqua"/>
          <w:szCs w:val="22"/>
        </w:rPr>
        <w:t>;</w:t>
      </w:r>
    </w:p>
    <w:p w14:paraId="3751317A" w14:textId="5ADC6065" w:rsidR="001612E7" w:rsidRPr="00435685" w:rsidRDefault="00F21C3F" w:rsidP="00435685">
      <w:pPr>
        <w:pStyle w:val="Bezriadkovania"/>
        <w:spacing w:before="0" w:after="0" w:line="276" w:lineRule="auto"/>
        <w:ind w:left="1418" w:hanging="851"/>
        <w:rPr>
          <w:rFonts w:ascii="Book Antiqua" w:hAnsi="Book Antiqua"/>
          <w:szCs w:val="22"/>
          <w:lang w:eastAsia="sk-SK"/>
        </w:rPr>
      </w:pPr>
      <w:r w:rsidRPr="00435685">
        <w:rPr>
          <w:rFonts w:ascii="Book Antiqua" w:hAnsi="Book Antiqua"/>
          <w:szCs w:val="22"/>
          <w:lang w:eastAsia="sk-SK"/>
        </w:rPr>
        <w:t>spôsobom uvedeným v</w:t>
      </w:r>
      <w:r w:rsidR="00E666DB" w:rsidRPr="00435685">
        <w:rPr>
          <w:rFonts w:ascii="Book Antiqua" w:hAnsi="Book Antiqua"/>
          <w:szCs w:val="22"/>
          <w:lang w:eastAsia="sk-SK"/>
        </w:rPr>
        <w:t xml:space="preserve"> čl. </w:t>
      </w:r>
      <w:r w:rsidR="001653E2" w:rsidRPr="00435685">
        <w:rPr>
          <w:rFonts w:ascii="Book Antiqua" w:hAnsi="Book Antiqua"/>
          <w:szCs w:val="22"/>
          <w:lang w:eastAsia="sk-SK"/>
        </w:rPr>
        <w:t>11.</w:t>
      </w:r>
      <w:r w:rsidR="0054244E" w:rsidRPr="00435685">
        <w:rPr>
          <w:rFonts w:ascii="Book Antiqua" w:hAnsi="Book Antiqua"/>
          <w:szCs w:val="22"/>
          <w:lang w:eastAsia="sk-SK"/>
        </w:rPr>
        <w:t>2</w:t>
      </w:r>
      <w:r w:rsidR="001653E2" w:rsidRPr="00435685">
        <w:rPr>
          <w:rFonts w:ascii="Book Antiqua" w:hAnsi="Book Antiqua"/>
          <w:szCs w:val="22"/>
          <w:lang w:eastAsia="sk-SK"/>
        </w:rPr>
        <w:t xml:space="preserve"> Zmluvy</w:t>
      </w:r>
      <w:r w:rsidR="00B95718" w:rsidRPr="00435685">
        <w:rPr>
          <w:rFonts w:ascii="Book Antiqua" w:hAnsi="Book Antiqua"/>
          <w:szCs w:val="22"/>
          <w:lang w:eastAsia="sk-SK"/>
        </w:rPr>
        <w:t xml:space="preserve"> alebo čl. 11.</w:t>
      </w:r>
      <w:r w:rsidR="0054244E" w:rsidRPr="00435685">
        <w:rPr>
          <w:rFonts w:ascii="Book Antiqua" w:hAnsi="Book Antiqua"/>
          <w:szCs w:val="22"/>
          <w:lang w:eastAsia="sk-SK"/>
        </w:rPr>
        <w:t>6</w:t>
      </w:r>
      <w:r w:rsidR="00B95718" w:rsidRPr="00435685">
        <w:rPr>
          <w:rFonts w:ascii="Book Antiqua" w:hAnsi="Book Antiqua"/>
          <w:szCs w:val="22"/>
          <w:lang w:eastAsia="sk-SK"/>
        </w:rPr>
        <w:t xml:space="preserve"> Zmluvy</w:t>
      </w:r>
      <w:r w:rsidR="001653E2" w:rsidRPr="00435685">
        <w:rPr>
          <w:rFonts w:ascii="Book Antiqua" w:hAnsi="Book Antiqua"/>
          <w:szCs w:val="22"/>
          <w:lang w:eastAsia="sk-SK"/>
        </w:rPr>
        <w:t>.</w:t>
      </w:r>
    </w:p>
    <w:p w14:paraId="76E49CFB" w14:textId="77777777" w:rsidR="00043F9A" w:rsidRPr="00435685" w:rsidRDefault="00043F9A" w:rsidP="00435685">
      <w:pPr>
        <w:spacing w:before="0" w:after="0" w:line="276" w:lineRule="auto"/>
        <w:rPr>
          <w:rFonts w:ascii="Book Antiqua" w:hAnsi="Book Antiqua" w:cs="Arial"/>
          <w:szCs w:val="22"/>
        </w:rPr>
      </w:pPr>
    </w:p>
    <w:p w14:paraId="53596F7F" w14:textId="007F400C" w:rsidR="00623AF2" w:rsidRPr="00435685" w:rsidRDefault="00623AF2"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Zmluvná strana mô</w:t>
      </w:r>
      <w:r w:rsidRPr="00435685">
        <w:rPr>
          <w:rFonts w:ascii="Book Antiqua" w:hAnsi="Book Antiqua" w:cs="Cambria"/>
          <w:szCs w:val="22"/>
        </w:rPr>
        <w:t>ž</w:t>
      </w:r>
      <w:r w:rsidRPr="00435685">
        <w:rPr>
          <w:rFonts w:ascii="Book Antiqua" w:hAnsi="Book Antiqua"/>
          <w:szCs w:val="22"/>
        </w:rPr>
        <w:t>e odst</w:t>
      </w:r>
      <w:r w:rsidRPr="00435685">
        <w:rPr>
          <w:rFonts w:ascii="Book Antiqua" w:hAnsi="Book Antiqua" w:cs="Goudy Old Style"/>
          <w:szCs w:val="22"/>
        </w:rPr>
        <w:t>ú</w:t>
      </w:r>
      <w:r w:rsidRPr="00435685">
        <w:rPr>
          <w:rFonts w:ascii="Book Antiqua" w:hAnsi="Book Antiqua"/>
          <w:szCs w:val="22"/>
        </w:rPr>
        <w:t>pi</w:t>
      </w:r>
      <w:r w:rsidRPr="00435685">
        <w:rPr>
          <w:rFonts w:ascii="Book Antiqua" w:hAnsi="Book Antiqua" w:cs="Cambria"/>
          <w:szCs w:val="22"/>
        </w:rPr>
        <w:t>ť</w:t>
      </w:r>
      <w:r w:rsidRPr="00435685">
        <w:rPr>
          <w:rFonts w:ascii="Book Antiqua" w:hAnsi="Book Antiqua"/>
          <w:szCs w:val="22"/>
        </w:rPr>
        <w:t xml:space="preserve"> od Zmluvy iba z dôvodov výslovne uvedených v Zmluve. Odst</w:t>
      </w:r>
      <w:r w:rsidRPr="00435685">
        <w:rPr>
          <w:rFonts w:ascii="Book Antiqua" w:hAnsi="Book Antiqua" w:cs="Goudy Old Style"/>
          <w:szCs w:val="22"/>
        </w:rPr>
        <w:t>ú</w:t>
      </w:r>
      <w:r w:rsidRPr="00435685">
        <w:rPr>
          <w:rFonts w:ascii="Book Antiqua" w:hAnsi="Book Antiqua"/>
          <w:szCs w:val="22"/>
        </w:rPr>
        <w:t>penie Zmluvnej strany od Zmluvy z akéhoko</w:t>
      </w:r>
      <w:r w:rsidRPr="00435685">
        <w:rPr>
          <w:rFonts w:ascii="Book Antiqua" w:hAnsi="Book Antiqua" w:cs="Cambria"/>
          <w:szCs w:val="22"/>
        </w:rPr>
        <w:t>ľ</w:t>
      </w:r>
      <w:r w:rsidRPr="00435685">
        <w:rPr>
          <w:rFonts w:ascii="Book Antiqua" w:hAnsi="Book Antiqua"/>
          <w:szCs w:val="22"/>
        </w:rPr>
        <w:t>vek d</w:t>
      </w:r>
      <w:r w:rsidRPr="00435685">
        <w:rPr>
          <w:rFonts w:ascii="Book Antiqua" w:hAnsi="Book Antiqua" w:cs="Goudy Old Style"/>
          <w:szCs w:val="22"/>
        </w:rPr>
        <w:t>ô</w:t>
      </w:r>
      <w:r w:rsidRPr="00435685">
        <w:rPr>
          <w:rFonts w:ascii="Book Antiqua" w:hAnsi="Book Antiqua"/>
          <w:szCs w:val="22"/>
        </w:rPr>
        <w:t>vodu upraveného pr</w:t>
      </w:r>
      <w:r w:rsidRPr="00435685">
        <w:rPr>
          <w:rFonts w:ascii="Book Antiqua" w:hAnsi="Book Antiqua" w:cs="Goudy Old Style"/>
          <w:szCs w:val="22"/>
        </w:rPr>
        <w:t>á</w:t>
      </w:r>
      <w:r w:rsidRPr="00435685">
        <w:rPr>
          <w:rFonts w:ascii="Book Antiqua" w:hAnsi="Book Antiqua"/>
          <w:szCs w:val="22"/>
        </w:rPr>
        <w:t>vnymi predpismi je vylú</w:t>
      </w:r>
      <w:r w:rsidRPr="00435685">
        <w:rPr>
          <w:rFonts w:ascii="Book Antiqua" w:hAnsi="Book Antiqua" w:cs="Cambria"/>
          <w:szCs w:val="22"/>
        </w:rPr>
        <w:t>č</w:t>
      </w:r>
      <w:r w:rsidRPr="00435685">
        <w:rPr>
          <w:rFonts w:ascii="Book Antiqua" w:hAnsi="Book Antiqua"/>
          <w:szCs w:val="22"/>
        </w:rPr>
        <w:t>en</w:t>
      </w:r>
      <w:r w:rsidRPr="00435685">
        <w:rPr>
          <w:rFonts w:ascii="Book Antiqua" w:hAnsi="Book Antiqua" w:cs="Goudy Old Style"/>
          <w:szCs w:val="22"/>
        </w:rPr>
        <w:t>é</w:t>
      </w:r>
      <w:r w:rsidRPr="00435685">
        <w:rPr>
          <w:rFonts w:ascii="Book Antiqua" w:hAnsi="Book Antiqua"/>
          <w:szCs w:val="22"/>
        </w:rPr>
        <w:t xml:space="preserve"> v maxim</w:t>
      </w:r>
      <w:r w:rsidRPr="00435685">
        <w:rPr>
          <w:rFonts w:ascii="Book Antiqua" w:hAnsi="Book Antiqua" w:cs="Goudy Old Style"/>
          <w:szCs w:val="22"/>
        </w:rPr>
        <w:t>á</w:t>
      </w:r>
      <w:r w:rsidRPr="00435685">
        <w:rPr>
          <w:rFonts w:ascii="Book Antiqua" w:hAnsi="Book Antiqua"/>
          <w:szCs w:val="22"/>
        </w:rPr>
        <w:t>lnom rozsahu, ktor</w:t>
      </w:r>
      <w:r w:rsidRPr="00435685">
        <w:rPr>
          <w:rFonts w:ascii="Book Antiqua" w:hAnsi="Book Antiqua" w:cs="Goudy Old Style"/>
          <w:szCs w:val="22"/>
        </w:rPr>
        <w:t>ý</w:t>
      </w:r>
      <w:r w:rsidRPr="00435685">
        <w:rPr>
          <w:rFonts w:ascii="Book Antiqua" w:hAnsi="Book Antiqua"/>
          <w:szCs w:val="22"/>
        </w:rPr>
        <w:t xml:space="preserve"> prip</w:t>
      </w:r>
      <w:r w:rsidRPr="00435685">
        <w:rPr>
          <w:rFonts w:ascii="Book Antiqua" w:hAnsi="Book Antiqua" w:cs="Goudy Old Style"/>
          <w:szCs w:val="22"/>
        </w:rPr>
        <w:t>úš</w:t>
      </w:r>
      <w:r w:rsidRPr="00435685">
        <w:rPr>
          <w:rFonts w:ascii="Book Antiqua" w:hAnsi="Book Antiqua" w:cs="Cambria"/>
          <w:szCs w:val="22"/>
        </w:rPr>
        <w:t>ť</w:t>
      </w:r>
      <w:r w:rsidRPr="00435685">
        <w:rPr>
          <w:rFonts w:ascii="Book Antiqua" w:hAnsi="Book Antiqua"/>
          <w:szCs w:val="22"/>
        </w:rPr>
        <w:t>a platné právo.</w:t>
      </w:r>
    </w:p>
    <w:p w14:paraId="58A3C512" w14:textId="77777777" w:rsidR="00623AF2" w:rsidRPr="00435685" w:rsidRDefault="00623AF2" w:rsidP="00435685">
      <w:pPr>
        <w:pStyle w:val="tl1"/>
        <w:numPr>
          <w:ilvl w:val="0"/>
          <w:numId w:val="0"/>
        </w:numPr>
        <w:spacing w:before="0" w:after="0" w:line="276" w:lineRule="auto"/>
        <w:ind w:left="567"/>
        <w:rPr>
          <w:rFonts w:ascii="Book Antiqua" w:hAnsi="Book Antiqua"/>
          <w:szCs w:val="22"/>
        </w:rPr>
      </w:pPr>
    </w:p>
    <w:p w14:paraId="22E5D465" w14:textId="67D0AFF0" w:rsidR="00623AF2" w:rsidRPr="00435685" w:rsidRDefault="00623AF2" w:rsidP="00435685">
      <w:pPr>
        <w:pStyle w:val="tl1"/>
        <w:spacing w:before="0" w:after="0" w:line="276" w:lineRule="auto"/>
        <w:ind w:left="567" w:hanging="567"/>
        <w:rPr>
          <w:rFonts w:ascii="Book Antiqua" w:hAnsi="Book Antiqua"/>
          <w:szCs w:val="22"/>
        </w:rPr>
      </w:pPr>
      <w:r w:rsidRPr="00435685">
        <w:rPr>
          <w:rFonts w:ascii="Book Antiqua" w:hAnsi="Book Antiqua"/>
          <w:szCs w:val="22"/>
        </w:rPr>
        <w:t>TSK</w:t>
      </w:r>
      <w:r w:rsidR="00863926" w:rsidRPr="00435685">
        <w:rPr>
          <w:rFonts w:ascii="Book Antiqua" w:hAnsi="Book Antiqua"/>
          <w:szCs w:val="22"/>
        </w:rPr>
        <w:t xml:space="preserve"> (Prenajímateľ)</w:t>
      </w:r>
      <w:r w:rsidRPr="00435685">
        <w:rPr>
          <w:rFonts w:ascii="Book Antiqua" w:hAnsi="Book Antiqua"/>
          <w:szCs w:val="22"/>
        </w:rPr>
        <w:t xml:space="preserve"> </w:t>
      </w:r>
      <w:r w:rsidR="00043F9A" w:rsidRPr="00435685">
        <w:rPr>
          <w:rFonts w:ascii="Book Antiqua" w:hAnsi="Book Antiqua"/>
          <w:szCs w:val="22"/>
        </w:rPr>
        <w:t>je oprávnený odstúpi</w:t>
      </w:r>
      <w:r w:rsidR="00043F9A" w:rsidRPr="00435685">
        <w:rPr>
          <w:rFonts w:ascii="Book Antiqua" w:hAnsi="Book Antiqua" w:cs="Cambria"/>
          <w:szCs w:val="22"/>
        </w:rPr>
        <w:t>ť</w:t>
      </w:r>
      <w:r w:rsidR="00043F9A" w:rsidRPr="00435685">
        <w:rPr>
          <w:rFonts w:ascii="Book Antiqua" w:hAnsi="Book Antiqua"/>
          <w:szCs w:val="22"/>
        </w:rPr>
        <w:t xml:space="preserve"> od Zmluvy, ak:</w:t>
      </w:r>
    </w:p>
    <w:p w14:paraId="6E1B3B88" w14:textId="77777777" w:rsidR="006C0DCA" w:rsidRPr="00435685" w:rsidRDefault="006C0DCA" w:rsidP="00435685">
      <w:pPr>
        <w:pStyle w:val="Odsekzoznamu"/>
        <w:spacing w:before="0" w:after="0" w:line="276" w:lineRule="auto"/>
        <w:rPr>
          <w:rFonts w:ascii="Book Antiqua" w:hAnsi="Book Antiqua"/>
          <w:szCs w:val="22"/>
        </w:rPr>
      </w:pPr>
    </w:p>
    <w:p w14:paraId="782AB083" w14:textId="77777777" w:rsidR="000D0BD0" w:rsidRPr="00AF0636" w:rsidRDefault="000D0BD0" w:rsidP="00FA5677">
      <w:pPr>
        <w:pStyle w:val="Bezriadkovania"/>
        <w:numPr>
          <w:ilvl w:val="0"/>
          <w:numId w:val="0"/>
        </w:numPr>
        <w:spacing w:before="0" w:after="0" w:line="276" w:lineRule="auto"/>
        <w:ind w:left="1224" w:hanging="504"/>
        <w:rPr>
          <w:rFonts w:ascii="Book Antiqua" w:hAnsi="Book Antiqua"/>
          <w:szCs w:val="22"/>
        </w:rPr>
      </w:pPr>
    </w:p>
    <w:p w14:paraId="68D77A82" w14:textId="03D66D3F" w:rsidR="00660074" w:rsidRPr="00AF0636" w:rsidRDefault="00660074"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sa ktorékoľvek vyhlásenie podľa čl. 3.1</w:t>
      </w:r>
      <w:r w:rsidR="000F4ECC" w:rsidRPr="00AF0636">
        <w:rPr>
          <w:rFonts w:ascii="Book Antiqua" w:hAnsi="Book Antiqua"/>
          <w:szCs w:val="22"/>
        </w:rPr>
        <w:t>.1</w:t>
      </w:r>
      <w:r w:rsidR="00357937" w:rsidRPr="00AF0636">
        <w:rPr>
          <w:rFonts w:ascii="Book Antiqua" w:hAnsi="Book Antiqua"/>
          <w:szCs w:val="22"/>
        </w:rPr>
        <w:t>2</w:t>
      </w:r>
      <w:r w:rsidR="000F4ECC" w:rsidRPr="00AF0636">
        <w:rPr>
          <w:rFonts w:ascii="Book Antiqua" w:hAnsi="Book Antiqua"/>
          <w:szCs w:val="22"/>
        </w:rPr>
        <w:t xml:space="preserve"> a 3.1.1</w:t>
      </w:r>
      <w:r w:rsidR="00357937" w:rsidRPr="00AF0636">
        <w:rPr>
          <w:rFonts w:ascii="Book Antiqua" w:hAnsi="Book Antiqua"/>
          <w:szCs w:val="22"/>
        </w:rPr>
        <w:t>3</w:t>
      </w:r>
      <w:r w:rsidRPr="00AF0636">
        <w:rPr>
          <w:rFonts w:ascii="Book Antiqua" w:hAnsi="Book Antiqua"/>
          <w:szCs w:val="22"/>
        </w:rPr>
        <w:t xml:space="preserve"> Zmluvy ukáže ako nepravdivé alebo sa stane nepravdivým;</w:t>
      </w:r>
    </w:p>
    <w:p w14:paraId="58189A2B" w14:textId="77777777" w:rsidR="00EF218B" w:rsidRPr="00AF0636" w:rsidRDefault="00EF218B" w:rsidP="00435685">
      <w:pPr>
        <w:pStyle w:val="Bezriadkovania"/>
        <w:numPr>
          <w:ilvl w:val="0"/>
          <w:numId w:val="0"/>
        </w:numPr>
        <w:spacing w:before="0" w:after="0" w:line="276" w:lineRule="auto"/>
        <w:ind w:left="1418" w:hanging="851"/>
        <w:rPr>
          <w:rFonts w:ascii="Book Antiqua" w:hAnsi="Book Antiqua"/>
          <w:szCs w:val="22"/>
        </w:rPr>
      </w:pPr>
    </w:p>
    <w:p w14:paraId="34B4AFD1" w14:textId="00BD40C0" w:rsidR="003D0281" w:rsidRPr="00AF0636" w:rsidRDefault="003D0281"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Manažérska skupina poruší svoju povinnosť zabezpečiť vykonanie všetkých úkonov potrebných k zapojeniu NsP do procesu </w:t>
      </w:r>
      <w:r w:rsidR="009A0DC0" w:rsidRPr="00AF0636">
        <w:rPr>
          <w:rFonts w:ascii="Book Antiqua" w:hAnsi="Book Antiqua"/>
          <w:szCs w:val="22"/>
        </w:rPr>
        <w:t>O</w:t>
      </w:r>
      <w:r w:rsidRPr="00AF0636">
        <w:rPr>
          <w:rFonts w:ascii="Book Antiqua" w:hAnsi="Book Antiqua"/>
          <w:szCs w:val="22"/>
        </w:rPr>
        <w:t xml:space="preserve">ddlženia v maximálnom možnom rozsahu, a to v každej etape </w:t>
      </w:r>
      <w:r w:rsidR="009A0DC0" w:rsidRPr="00AF0636">
        <w:rPr>
          <w:rFonts w:ascii="Book Antiqua" w:hAnsi="Book Antiqua"/>
          <w:szCs w:val="22"/>
        </w:rPr>
        <w:t>Oddlženia</w:t>
      </w:r>
      <w:r w:rsidRPr="00AF0636">
        <w:rPr>
          <w:rFonts w:ascii="Book Antiqua" w:hAnsi="Book Antiqua"/>
          <w:szCs w:val="22"/>
        </w:rPr>
        <w:t>;</w:t>
      </w:r>
    </w:p>
    <w:p w14:paraId="33C1BE4B" w14:textId="77777777" w:rsidR="00660074" w:rsidRPr="00AF0636" w:rsidRDefault="00660074" w:rsidP="00435685">
      <w:pPr>
        <w:pStyle w:val="Bezriadkovania"/>
        <w:numPr>
          <w:ilvl w:val="0"/>
          <w:numId w:val="0"/>
        </w:numPr>
        <w:spacing w:before="0" w:after="0" w:line="276" w:lineRule="auto"/>
        <w:rPr>
          <w:rFonts w:ascii="Book Antiqua" w:hAnsi="Book Antiqua"/>
          <w:szCs w:val="22"/>
        </w:rPr>
      </w:pPr>
    </w:p>
    <w:p w14:paraId="548EA152" w14:textId="4261B503" w:rsidR="007651DD" w:rsidRDefault="00736397"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Manažérska skupina </w:t>
      </w:r>
      <w:r w:rsidR="008469D5" w:rsidRPr="00AF0636">
        <w:rPr>
          <w:rFonts w:ascii="Book Antiqua" w:hAnsi="Book Antiqua"/>
          <w:szCs w:val="22"/>
        </w:rPr>
        <w:t xml:space="preserve">poruší povinnosť navrhnúť nového </w:t>
      </w:r>
      <w:r w:rsidR="00282E09" w:rsidRPr="00AF0636">
        <w:rPr>
          <w:rFonts w:ascii="Book Antiqua" w:hAnsi="Book Antiqua"/>
          <w:szCs w:val="22"/>
        </w:rPr>
        <w:t>E</w:t>
      </w:r>
      <w:r w:rsidR="008469D5" w:rsidRPr="00AF0636">
        <w:rPr>
          <w:rFonts w:ascii="Book Antiqua" w:hAnsi="Book Antiqua"/>
          <w:szCs w:val="22"/>
        </w:rPr>
        <w:t>xperta v súlade s čl. 6.5 Zmluvy</w:t>
      </w:r>
      <w:r w:rsidR="0049289B" w:rsidRPr="00AF0636">
        <w:rPr>
          <w:rFonts w:ascii="Book Antiqua" w:hAnsi="Book Antiqua"/>
          <w:szCs w:val="22"/>
        </w:rPr>
        <w:t xml:space="preserve"> a </w:t>
      </w:r>
      <w:r w:rsidR="002B2C1C" w:rsidRPr="00AF0636">
        <w:rPr>
          <w:rFonts w:ascii="Book Antiqua" w:hAnsi="Book Antiqua"/>
          <w:szCs w:val="22"/>
        </w:rPr>
        <w:t xml:space="preserve">nezjedná </w:t>
      </w:r>
      <w:r w:rsidR="00D4707B" w:rsidRPr="00AF0636">
        <w:rPr>
          <w:rFonts w:ascii="Book Antiqua" w:hAnsi="Book Antiqua"/>
          <w:szCs w:val="22"/>
        </w:rPr>
        <w:t xml:space="preserve">nápravu </w:t>
      </w:r>
      <w:r w:rsidR="0049289B" w:rsidRPr="00AF0636">
        <w:rPr>
          <w:rFonts w:ascii="Book Antiqua" w:hAnsi="Book Antiqua"/>
          <w:szCs w:val="22"/>
        </w:rPr>
        <w:t xml:space="preserve">ani v dodatočnej lehote poskytnutej </w:t>
      </w:r>
      <w:r w:rsidR="002B2C1C" w:rsidRPr="00AF0636">
        <w:rPr>
          <w:rFonts w:ascii="Book Antiqua" w:hAnsi="Book Antiqua"/>
          <w:szCs w:val="22"/>
        </w:rPr>
        <w:t xml:space="preserve">jej </w:t>
      </w:r>
      <w:r w:rsidR="0049289B" w:rsidRPr="00AF0636">
        <w:rPr>
          <w:rFonts w:ascii="Book Antiqua" w:hAnsi="Book Antiqua"/>
          <w:szCs w:val="22"/>
        </w:rPr>
        <w:t xml:space="preserve">zo strany </w:t>
      </w:r>
      <w:r w:rsidR="002B2C1C" w:rsidRPr="00AF0636">
        <w:rPr>
          <w:rFonts w:ascii="Book Antiqua" w:hAnsi="Book Antiqua"/>
          <w:szCs w:val="22"/>
        </w:rPr>
        <w:t>TSK</w:t>
      </w:r>
      <w:r w:rsidR="0049289B" w:rsidRPr="00AF0636">
        <w:rPr>
          <w:rFonts w:ascii="Book Antiqua" w:hAnsi="Book Antiqua"/>
          <w:szCs w:val="22"/>
        </w:rPr>
        <w:t>, nie kratšej než (</w:t>
      </w:r>
      <w:r w:rsidR="008875D5" w:rsidRPr="00AF0636">
        <w:rPr>
          <w:rFonts w:ascii="Book Antiqua" w:hAnsi="Book Antiqua"/>
          <w:szCs w:val="22"/>
        </w:rPr>
        <w:t>45</w:t>
      </w:r>
      <w:r w:rsidR="0049289B" w:rsidRPr="00AF0636">
        <w:rPr>
          <w:rFonts w:ascii="Book Antiqua" w:hAnsi="Book Antiqua"/>
          <w:szCs w:val="22"/>
        </w:rPr>
        <w:t>) dní</w:t>
      </w:r>
      <w:r w:rsidR="00CE6037" w:rsidRPr="00AF0636">
        <w:rPr>
          <w:rFonts w:ascii="Book Antiqua" w:hAnsi="Book Antiqua"/>
          <w:szCs w:val="22"/>
        </w:rPr>
        <w:t>;</w:t>
      </w:r>
    </w:p>
    <w:p w14:paraId="484025E1" w14:textId="77777777" w:rsidR="007651DD" w:rsidRDefault="007651DD" w:rsidP="00FA5677">
      <w:pPr>
        <w:pStyle w:val="Bezriadkovania"/>
        <w:numPr>
          <w:ilvl w:val="0"/>
          <w:numId w:val="0"/>
        </w:numPr>
        <w:spacing w:before="0" w:after="0" w:line="276" w:lineRule="auto"/>
        <w:ind w:left="1418"/>
        <w:rPr>
          <w:rFonts w:ascii="Book Antiqua" w:hAnsi="Book Antiqua"/>
          <w:szCs w:val="22"/>
        </w:rPr>
      </w:pPr>
    </w:p>
    <w:p w14:paraId="4CA83802" w14:textId="18847115" w:rsidR="007651DD" w:rsidRDefault="007651DD" w:rsidP="007651DD">
      <w:pPr>
        <w:pStyle w:val="Bezriadkovania"/>
        <w:spacing w:before="0" w:after="0" w:line="276" w:lineRule="auto"/>
        <w:ind w:left="1418" w:hanging="851"/>
        <w:rPr>
          <w:rFonts w:ascii="Book Antiqua" w:hAnsi="Book Antiqua"/>
          <w:szCs w:val="22"/>
        </w:rPr>
      </w:pPr>
      <w:r w:rsidRPr="00AF0636">
        <w:rPr>
          <w:rFonts w:ascii="Book Antiqua" w:hAnsi="Book Antiqua"/>
          <w:szCs w:val="22"/>
        </w:rPr>
        <w:t>Manažérska skupina</w:t>
      </w:r>
      <w:r>
        <w:rPr>
          <w:rFonts w:ascii="Book Antiqua" w:hAnsi="Book Antiqua"/>
          <w:szCs w:val="22"/>
        </w:rPr>
        <w:t xml:space="preserve"> </w:t>
      </w:r>
      <w:r w:rsidRPr="00AF0636">
        <w:rPr>
          <w:rFonts w:ascii="Book Antiqua" w:hAnsi="Book Antiqua"/>
          <w:szCs w:val="22"/>
        </w:rPr>
        <w:t>poruší ktorúkoľvek inú povinnosť týkajúcu sa poskytovania Služieb manažérskeho riadenia a nezjedná nápravu ani v dodatočnej lehote poskytnutej jej zo strany TSK, nie kratšej než (30) dní, a to opakovane, najmenej päťkrát (pričom nemusí ísť o porušenie rovnakej povinnosti);</w:t>
      </w:r>
    </w:p>
    <w:p w14:paraId="3D2891F0" w14:textId="77777777" w:rsidR="007651DD" w:rsidRDefault="007651DD" w:rsidP="00FA5677">
      <w:pPr>
        <w:pStyle w:val="Bezriadkovania"/>
        <w:numPr>
          <w:ilvl w:val="0"/>
          <w:numId w:val="0"/>
        </w:numPr>
        <w:spacing w:before="0" w:after="0" w:line="276" w:lineRule="auto"/>
        <w:ind w:left="1418"/>
        <w:rPr>
          <w:rFonts w:ascii="Book Antiqua" w:hAnsi="Book Antiqua"/>
          <w:szCs w:val="22"/>
        </w:rPr>
      </w:pPr>
    </w:p>
    <w:p w14:paraId="4B452900" w14:textId="0EE093FE" w:rsidR="007651DD" w:rsidRPr="001E6D83" w:rsidRDefault="007651DD" w:rsidP="007651DD">
      <w:pPr>
        <w:pStyle w:val="Bezriadkovania"/>
        <w:spacing w:before="0" w:after="0" w:line="276" w:lineRule="auto"/>
        <w:ind w:left="1418" w:hanging="851"/>
        <w:rPr>
          <w:rFonts w:ascii="Book Antiqua" w:hAnsi="Book Antiqua"/>
          <w:szCs w:val="22"/>
        </w:rPr>
      </w:pPr>
      <w:r>
        <w:rPr>
          <w:rFonts w:ascii="Book Antiqua" w:hAnsi="Book Antiqua"/>
          <w:szCs w:val="22"/>
        </w:rPr>
        <w:t xml:space="preserve">Manažérska </w:t>
      </w:r>
      <w:r w:rsidRPr="00AF0636">
        <w:rPr>
          <w:rFonts w:ascii="Book Antiqua" w:hAnsi="Book Antiqua"/>
          <w:szCs w:val="22"/>
        </w:rPr>
        <w:t xml:space="preserve"> zaťaží </w:t>
      </w:r>
      <w:r w:rsidRPr="00AF0636">
        <w:rPr>
          <w:rFonts w:ascii="Book Antiqua" w:hAnsi="Book Antiqua"/>
          <w:bCs w:val="0"/>
          <w:szCs w:val="22"/>
        </w:rPr>
        <w:t>Predmet nájmu dlhmi alebo právami tretích osôb</w:t>
      </w:r>
      <w:r>
        <w:rPr>
          <w:rFonts w:ascii="Book Antiqua" w:hAnsi="Book Antiqua"/>
          <w:bCs w:val="0"/>
          <w:szCs w:val="22"/>
        </w:rPr>
        <w:t xml:space="preserve"> v rozpore so Zmluvou alebo Internými predpismi</w:t>
      </w:r>
      <w:r w:rsidRPr="00AF0636">
        <w:rPr>
          <w:rFonts w:ascii="Book Antiqua" w:hAnsi="Book Antiqua"/>
          <w:bCs w:val="0"/>
          <w:szCs w:val="22"/>
        </w:rPr>
        <w:t xml:space="preserve"> </w:t>
      </w:r>
      <w:r w:rsidRPr="00AF0636">
        <w:rPr>
          <w:rFonts w:ascii="Book Antiqua" w:hAnsi="Book Antiqua"/>
          <w:szCs w:val="22"/>
        </w:rPr>
        <w:t xml:space="preserve">a nezjedná nápravu ani v dodatočnej </w:t>
      </w:r>
      <w:r w:rsidRPr="00AF0636">
        <w:rPr>
          <w:rFonts w:ascii="Book Antiqua" w:hAnsi="Book Antiqua"/>
          <w:szCs w:val="22"/>
        </w:rPr>
        <w:lastRenderedPageBreak/>
        <w:t>lehote poskytnutej mu zo strany Prenajímateľa, nie kratšej než (</w:t>
      </w:r>
      <w:r>
        <w:rPr>
          <w:rFonts w:ascii="Book Antiqua" w:hAnsi="Book Antiqua"/>
          <w:szCs w:val="22"/>
        </w:rPr>
        <w:t>1</w:t>
      </w:r>
      <w:r w:rsidRPr="00AF0636">
        <w:rPr>
          <w:rFonts w:ascii="Book Antiqua" w:hAnsi="Book Antiqua"/>
          <w:szCs w:val="22"/>
        </w:rPr>
        <w:t>40) dní</w:t>
      </w:r>
      <w:r w:rsidRPr="00AF0636">
        <w:rPr>
          <w:rFonts w:ascii="Book Antiqua" w:hAnsi="Book Antiqua"/>
          <w:bCs w:val="0"/>
          <w:szCs w:val="22"/>
        </w:rPr>
        <w:t>;</w:t>
      </w:r>
    </w:p>
    <w:p w14:paraId="051D5BBB" w14:textId="77777777" w:rsidR="001E6D83" w:rsidRPr="001E6D83" w:rsidRDefault="001E6D83" w:rsidP="00FA5677">
      <w:pPr>
        <w:pStyle w:val="Bezriadkovania"/>
        <w:numPr>
          <w:ilvl w:val="0"/>
          <w:numId w:val="0"/>
        </w:numPr>
        <w:spacing w:before="0" w:after="0" w:line="276" w:lineRule="auto"/>
        <w:ind w:left="1418"/>
        <w:rPr>
          <w:rFonts w:ascii="Book Antiqua" w:hAnsi="Book Antiqua"/>
          <w:szCs w:val="22"/>
        </w:rPr>
      </w:pPr>
    </w:p>
    <w:p w14:paraId="53E50B94" w14:textId="2EC40520" w:rsidR="001E6D83" w:rsidRPr="001E6D83" w:rsidRDefault="001E6D83" w:rsidP="007651DD">
      <w:pPr>
        <w:pStyle w:val="Bezriadkovania"/>
        <w:spacing w:before="0" w:after="0" w:line="276" w:lineRule="auto"/>
        <w:ind w:left="1418" w:hanging="851"/>
        <w:rPr>
          <w:rFonts w:ascii="Book Antiqua" w:hAnsi="Book Antiqua"/>
          <w:szCs w:val="22"/>
        </w:rPr>
      </w:pPr>
      <w:r>
        <w:rPr>
          <w:rFonts w:ascii="Book Antiqua" w:hAnsi="Book Antiqua"/>
          <w:bCs w:val="0"/>
          <w:szCs w:val="22"/>
        </w:rPr>
        <w:t>Manažérska skupina nesplní Ciele manažérskej činnosti určené v súlade  s Prílohou č. 7 v dvoch pod sebe nasledujúcich (sledovaných) obdobiach;</w:t>
      </w:r>
    </w:p>
    <w:p w14:paraId="3BAA668B" w14:textId="77777777" w:rsidR="001E6D83" w:rsidRPr="001E6D83" w:rsidRDefault="001E6D83" w:rsidP="00FA5677">
      <w:pPr>
        <w:pStyle w:val="Bezriadkovania"/>
        <w:numPr>
          <w:ilvl w:val="0"/>
          <w:numId w:val="0"/>
        </w:numPr>
        <w:spacing w:before="0" w:after="0" w:line="276" w:lineRule="auto"/>
        <w:rPr>
          <w:rFonts w:ascii="Book Antiqua" w:hAnsi="Book Antiqua"/>
          <w:szCs w:val="22"/>
        </w:rPr>
      </w:pPr>
    </w:p>
    <w:p w14:paraId="1A6305A4" w14:textId="77777777" w:rsidR="001E6D83" w:rsidRPr="001E6D83" w:rsidRDefault="001E6D83" w:rsidP="00FA5677">
      <w:pPr>
        <w:pStyle w:val="Bezriadkovania"/>
        <w:numPr>
          <w:ilvl w:val="0"/>
          <w:numId w:val="0"/>
        </w:numPr>
        <w:spacing w:before="0" w:after="0" w:line="276" w:lineRule="auto"/>
        <w:ind w:left="1418"/>
        <w:rPr>
          <w:rFonts w:ascii="Book Antiqua" w:hAnsi="Book Antiqua"/>
          <w:szCs w:val="22"/>
        </w:rPr>
      </w:pPr>
    </w:p>
    <w:p w14:paraId="44EE2F9D" w14:textId="77777777" w:rsidR="001E6D83" w:rsidRPr="00AF0636" w:rsidRDefault="001E6D83" w:rsidP="00FA5677">
      <w:pPr>
        <w:pStyle w:val="Bezriadkovania"/>
        <w:numPr>
          <w:ilvl w:val="0"/>
          <w:numId w:val="0"/>
        </w:numPr>
        <w:spacing w:before="0" w:after="0" w:line="276" w:lineRule="auto"/>
        <w:rPr>
          <w:rFonts w:ascii="Book Antiqua" w:hAnsi="Book Antiqua"/>
          <w:szCs w:val="22"/>
        </w:rPr>
      </w:pPr>
    </w:p>
    <w:p w14:paraId="3944078E" w14:textId="77777777" w:rsidR="004501E0" w:rsidRPr="00AF0636" w:rsidRDefault="004501E0" w:rsidP="00FA5677">
      <w:pPr>
        <w:pStyle w:val="Bezriadkovania"/>
        <w:numPr>
          <w:ilvl w:val="0"/>
          <w:numId w:val="0"/>
        </w:numPr>
        <w:spacing w:before="0" w:after="0" w:line="276" w:lineRule="auto"/>
        <w:ind w:left="567"/>
        <w:rPr>
          <w:rFonts w:ascii="Book Antiqua" w:hAnsi="Book Antiqua"/>
          <w:szCs w:val="22"/>
        </w:rPr>
      </w:pPr>
    </w:p>
    <w:p w14:paraId="26AB2427" w14:textId="77777777" w:rsidR="0031454A" w:rsidRPr="00AF0636" w:rsidRDefault="0031454A" w:rsidP="00FA5677">
      <w:pPr>
        <w:pStyle w:val="Bezriadkovania"/>
        <w:numPr>
          <w:ilvl w:val="0"/>
          <w:numId w:val="0"/>
        </w:numPr>
        <w:spacing w:before="0" w:after="0" w:line="276" w:lineRule="auto"/>
        <w:ind w:left="1418"/>
      </w:pPr>
    </w:p>
    <w:p w14:paraId="06953F54" w14:textId="01A86FEB" w:rsidR="0031454A" w:rsidRPr="00AF0636" w:rsidRDefault="0031454A" w:rsidP="00FA5677">
      <w:pPr>
        <w:pStyle w:val="Bezriadkovania"/>
        <w:numPr>
          <w:ilvl w:val="0"/>
          <w:numId w:val="0"/>
        </w:numPr>
        <w:spacing w:before="0" w:after="0" w:line="276" w:lineRule="auto"/>
        <w:ind w:left="1224" w:hanging="504"/>
        <w:rPr>
          <w:rFonts w:ascii="Book Antiqua" w:hAnsi="Book Antiqua"/>
          <w:szCs w:val="22"/>
        </w:rPr>
      </w:pPr>
    </w:p>
    <w:p w14:paraId="7D4D46C8" w14:textId="77777777" w:rsidR="00737A87" w:rsidRPr="00AF0636" w:rsidRDefault="00737A87" w:rsidP="00FA5677"/>
    <w:p w14:paraId="4DFE1B52" w14:textId="77777777" w:rsidR="00CD2C48" w:rsidRPr="00AF0636" w:rsidRDefault="00CD2C48" w:rsidP="00FA5677">
      <w:pPr>
        <w:pStyle w:val="Bezriadkovania"/>
        <w:numPr>
          <w:ilvl w:val="0"/>
          <w:numId w:val="0"/>
        </w:numPr>
        <w:spacing w:before="0" w:after="0" w:line="276" w:lineRule="auto"/>
        <w:ind w:left="720"/>
        <w:rPr>
          <w:rFonts w:ascii="Book Antiqua" w:hAnsi="Book Antiqua"/>
          <w:szCs w:val="22"/>
        </w:rPr>
      </w:pPr>
    </w:p>
    <w:p w14:paraId="07F3ED64" w14:textId="5C63F757" w:rsidR="00CD2C48" w:rsidRPr="00AF0636" w:rsidRDefault="00CD2C48"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Manažérska skupina poruší ktorúkoľvek povinnosť podľa čl. </w:t>
      </w:r>
      <w:r w:rsidR="00C60F5E" w:rsidRPr="00AF0636">
        <w:rPr>
          <w:rFonts w:ascii="Book Antiqua" w:hAnsi="Book Antiqua"/>
          <w:szCs w:val="22"/>
        </w:rPr>
        <w:t>11.8</w:t>
      </w:r>
      <w:r w:rsidRPr="00AF0636">
        <w:rPr>
          <w:rFonts w:ascii="Book Antiqua" w:hAnsi="Book Antiqua"/>
          <w:szCs w:val="22"/>
        </w:rPr>
        <w:t xml:space="preserve"> Zmluvy</w:t>
      </w:r>
      <w:r w:rsidR="00C60F5E" w:rsidRPr="00AF0636">
        <w:rPr>
          <w:rFonts w:ascii="Book Antiqua" w:hAnsi="Book Antiqua"/>
          <w:szCs w:val="22"/>
        </w:rPr>
        <w:t xml:space="preserve"> alebo podľa čl. 11.9 Zmluvy alebo podľa čl. 11.10 Zmluvy alebo ktorúkoľvek povinnosť z dohody týkajúcej sa Finančného vyrov</w:t>
      </w:r>
      <w:r w:rsidR="004A4348">
        <w:rPr>
          <w:rFonts w:ascii="Book Antiqua" w:hAnsi="Book Antiqua"/>
          <w:szCs w:val="22"/>
        </w:rPr>
        <w:t>n</w:t>
      </w:r>
      <w:r w:rsidR="00C60F5E" w:rsidRPr="00AF0636">
        <w:rPr>
          <w:rFonts w:ascii="Book Antiqua" w:hAnsi="Book Antiqua"/>
          <w:szCs w:val="22"/>
        </w:rPr>
        <w:t>ania, ak bude uzatvorená</w:t>
      </w:r>
      <w:r w:rsidR="00247971">
        <w:rPr>
          <w:rFonts w:ascii="Book Antiqua" w:hAnsi="Book Antiqua"/>
          <w:szCs w:val="22"/>
        </w:rPr>
        <w:t xml:space="preserve"> alebo poruší povinnosť podľa čl. 11.12 Zmluvy</w:t>
      </w:r>
      <w:r w:rsidR="00C60F5E" w:rsidRPr="00AF0636">
        <w:rPr>
          <w:rFonts w:ascii="Book Antiqua" w:hAnsi="Book Antiqua"/>
          <w:szCs w:val="22"/>
        </w:rPr>
        <w:t xml:space="preserve"> a nezjedná nápravu ani v dodatočnej lehote poskytnutej jej zo strany TSK, nie kratšej než (45) dní  </w:t>
      </w:r>
    </w:p>
    <w:p w14:paraId="6E0571C3" w14:textId="77777777" w:rsidR="006E13FF" w:rsidRPr="00AF0636" w:rsidRDefault="006E13FF" w:rsidP="00435685">
      <w:pPr>
        <w:pStyle w:val="Bezriadkovania"/>
        <w:numPr>
          <w:ilvl w:val="0"/>
          <w:numId w:val="0"/>
        </w:numPr>
        <w:spacing w:before="0" w:after="0" w:line="276" w:lineRule="auto"/>
        <w:ind w:left="1418" w:hanging="851"/>
        <w:rPr>
          <w:rFonts w:ascii="Book Antiqua" w:hAnsi="Book Antiqua"/>
          <w:szCs w:val="22"/>
        </w:rPr>
      </w:pPr>
    </w:p>
    <w:p w14:paraId="720A0BDE" w14:textId="45C46B6A" w:rsidR="009A70DF" w:rsidRPr="00AF0636" w:rsidRDefault="00DD7226"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Nájomca bude v omeškaní s úhradou Nájomného dlhšie než </w:t>
      </w:r>
      <w:r w:rsidR="0042086C" w:rsidRPr="00AF0636">
        <w:rPr>
          <w:rFonts w:ascii="Book Antiqua" w:hAnsi="Book Antiqua"/>
          <w:szCs w:val="22"/>
        </w:rPr>
        <w:t>tridsať (30) dní;</w:t>
      </w:r>
    </w:p>
    <w:p w14:paraId="5AE6FFE5" w14:textId="77777777" w:rsidR="005475F7" w:rsidRPr="00AF0636" w:rsidRDefault="005475F7" w:rsidP="00435685">
      <w:pPr>
        <w:pStyle w:val="Odsekzoznamu"/>
        <w:spacing w:before="0" w:after="0" w:line="276" w:lineRule="auto"/>
        <w:rPr>
          <w:rFonts w:ascii="Book Antiqua" w:hAnsi="Book Antiqua"/>
          <w:szCs w:val="22"/>
        </w:rPr>
      </w:pPr>
    </w:p>
    <w:p w14:paraId="04032E4D" w14:textId="5B183AEA" w:rsidR="00260347" w:rsidRPr="00AF0636" w:rsidRDefault="00A74428" w:rsidP="00FA5677">
      <w:pPr>
        <w:pStyle w:val="Bezriadkovania"/>
        <w:spacing w:before="0" w:after="0" w:line="276" w:lineRule="auto"/>
        <w:ind w:left="1418" w:hanging="851"/>
      </w:pPr>
      <w:r w:rsidRPr="00AF0636">
        <w:rPr>
          <w:rFonts w:ascii="Book Antiqua" w:hAnsi="Book Antiqua"/>
          <w:szCs w:val="22"/>
        </w:rPr>
        <w:t xml:space="preserve">Nájomca poruší svoju povinnosť užívať Predmet nájmu v súlade s dojednaným účelom nájmu </w:t>
      </w:r>
      <w:r w:rsidR="001B5DC4" w:rsidRPr="00AF0636">
        <w:rPr>
          <w:rFonts w:ascii="Book Antiqua" w:hAnsi="Book Antiqua"/>
          <w:szCs w:val="22"/>
        </w:rPr>
        <w:t>a nápravu nezjedná ani v dodatočnej lehote poskytnutej mu zo strany Prenajímateľa, nie kratšej než (</w:t>
      </w:r>
      <w:r w:rsidR="00CD2C48" w:rsidRPr="00AF0636">
        <w:rPr>
          <w:rFonts w:ascii="Book Antiqua" w:hAnsi="Book Antiqua"/>
          <w:szCs w:val="22"/>
        </w:rPr>
        <w:t>45</w:t>
      </w:r>
      <w:r w:rsidR="001B5DC4" w:rsidRPr="00AF0636">
        <w:rPr>
          <w:rFonts w:ascii="Book Antiqua" w:hAnsi="Book Antiqua"/>
          <w:szCs w:val="22"/>
        </w:rPr>
        <w:t>) dní;</w:t>
      </w:r>
    </w:p>
    <w:p w14:paraId="75B797DC" w14:textId="77777777" w:rsidR="00750A42" w:rsidRPr="00AF0636" w:rsidRDefault="00750A42" w:rsidP="00FA5677">
      <w:pPr>
        <w:pStyle w:val="Bezriadkovania"/>
        <w:numPr>
          <w:ilvl w:val="0"/>
          <w:numId w:val="0"/>
        </w:numPr>
        <w:spacing w:before="0" w:after="0" w:line="276" w:lineRule="auto"/>
        <w:ind w:left="1224" w:hanging="504"/>
        <w:rPr>
          <w:rFonts w:ascii="Book Antiqua" w:hAnsi="Book Antiqua"/>
          <w:szCs w:val="22"/>
        </w:rPr>
      </w:pPr>
    </w:p>
    <w:p w14:paraId="496E9E0F" w14:textId="77777777" w:rsidR="00A77386" w:rsidRPr="00AF0636" w:rsidRDefault="00A77386" w:rsidP="00FA5677">
      <w:pPr>
        <w:pStyle w:val="Bezriadkovania"/>
        <w:numPr>
          <w:ilvl w:val="0"/>
          <w:numId w:val="0"/>
        </w:numPr>
        <w:spacing w:before="0" w:after="0" w:line="276" w:lineRule="auto"/>
        <w:ind w:left="720"/>
      </w:pPr>
    </w:p>
    <w:p w14:paraId="4D9788F9" w14:textId="0B2EDA6F" w:rsidR="00A77386" w:rsidRPr="00AF0636" w:rsidRDefault="00A77386"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Nájomca odovzdá akúkoľvek časť Predmetu nájmu do podnájmu </w:t>
      </w:r>
      <w:r w:rsidR="00CF1A69" w:rsidRPr="00AF0636">
        <w:rPr>
          <w:rFonts w:ascii="Book Antiqua" w:hAnsi="Book Antiqua"/>
          <w:szCs w:val="22"/>
        </w:rPr>
        <w:t>v rozpore s podmienkami Zmluvy</w:t>
      </w:r>
      <w:r w:rsidR="008440CE" w:rsidRPr="00AF0636">
        <w:rPr>
          <w:rFonts w:ascii="Book Antiqua" w:hAnsi="Book Antiqua"/>
          <w:szCs w:val="22"/>
        </w:rPr>
        <w:t xml:space="preserve"> a nezjedná nápravu ani v dodatočnej lehote poskytnutej mu zo strany Prenajímateľa, nie kratšej než (</w:t>
      </w:r>
      <w:r w:rsidR="00CD2C48" w:rsidRPr="00AF0636">
        <w:rPr>
          <w:rFonts w:ascii="Book Antiqua" w:hAnsi="Book Antiqua"/>
          <w:szCs w:val="22"/>
        </w:rPr>
        <w:t>45</w:t>
      </w:r>
      <w:r w:rsidR="008440CE" w:rsidRPr="00AF0636">
        <w:rPr>
          <w:rFonts w:ascii="Book Antiqua" w:hAnsi="Book Antiqua"/>
          <w:szCs w:val="22"/>
        </w:rPr>
        <w:t>) dní</w:t>
      </w:r>
      <w:r w:rsidRPr="00AF0636">
        <w:rPr>
          <w:rFonts w:ascii="Book Antiqua" w:hAnsi="Book Antiqua"/>
          <w:szCs w:val="22"/>
        </w:rPr>
        <w:t>;</w:t>
      </w:r>
    </w:p>
    <w:p w14:paraId="0CCFB3C3" w14:textId="77777777" w:rsidR="00A77386" w:rsidRPr="00AF0636" w:rsidRDefault="00A77386" w:rsidP="00435685">
      <w:pPr>
        <w:pStyle w:val="Odsekzoznamu"/>
        <w:spacing w:before="0" w:after="0" w:line="276" w:lineRule="auto"/>
        <w:rPr>
          <w:rFonts w:ascii="Book Antiqua" w:hAnsi="Book Antiqua"/>
          <w:szCs w:val="22"/>
        </w:rPr>
      </w:pPr>
    </w:p>
    <w:p w14:paraId="64AD87E3" w14:textId="742697FD" w:rsidR="00D80516" w:rsidRPr="00FA5677" w:rsidRDefault="00A77386" w:rsidP="00FA5677">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Nájomca zaťaží </w:t>
      </w:r>
      <w:r w:rsidRPr="00AF0636">
        <w:rPr>
          <w:rFonts w:ascii="Book Antiqua" w:hAnsi="Book Antiqua"/>
          <w:bCs w:val="0"/>
          <w:szCs w:val="22"/>
        </w:rPr>
        <w:t>Predmet nájmu dlhmi alebo právami tretích osôb</w:t>
      </w:r>
      <w:r w:rsidR="00750A42">
        <w:rPr>
          <w:rFonts w:ascii="Book Antiqua" w:hAnsi="Book Antiqua"/>
          <w:bCs w:val="0"/>
          <w:szCs w:val="22"/>
        </w:rPr>
        <w:t xml:space="preserve"> v rozpore so Zmluvou</w:t>
      </w:r>
      <w:r w:rsidR="00362032" w:rsidRPr="00AF0636">
        <w:rPr>
          <w:rFonts w:ascii="Book Antiqua" w:hAnsi="Book Antiqua"/>
          <w:bCs w:val="0"/>
          <w:szCs w:val="22"/>
        </w:rPr>
        <w:t xml:space="preserve"> </w:t>
      </w:r>
      <w:r w:rsidR="00362032" w:rsidRPr="00AF0636">
        <w:rPr>
          <w:rFonts w:ascii="Book Antiqua" w:hAnsi="Book Antiqua"/>
          <w:szCs w:val="22"/>
        </w:rPr>
        <w:t>a nezjedná nápravu ani v dodatočnej lehote poskytnutej mu zo strany Prenajímateľa, nie kratšej než (</w:t>
      </w:r>
      <w:r w:rsidR="004501E0">
        <w:rPr>
          <w:rFonts w:ascii="Book Antiqua" w:hAnsi="Book Antiqua"/>
          <w:szCs w:val="22"/>
        </w:rPr>
        <w:t>1</w:t>
      </w:r>
      <w:r w:rsidR="00CD2C48" w:rsidRPr="00AF0636">
        <w:rPr>
          <w:rFonts w:ascii="Book Antiqua" w:hAnsi="Book Antiqua"/>
          <w:szCs w:val="22"/>
        </w:rPr>
        <w:t>40</w:t>
      </w:r>
      <w:r w:rsidR="00362032" w:rsidRPr="00AF0636">
        <w:rPr>
          <w:rFonts w:ascii="Book Antiqua" w:hAnsi="Book Antiqua"/>
          <w:szCs w:val="22"/>
        </w:rPr>
        <w:t>) dní</w:t>
      </w:r>
      <w:r w:rsidRPr="00AF0636">
        <w:rPr>
          <w:rFonts w:ascii="Book Antiqua" w:hAnsi="Book Antiqua"/>
          <w:bCs w:val="0"/>
          <w:szCs w:val="22"/>
        </w:rPr>
        <w:t>;</w:t>
      </w:r>
    </w:p>
    <w:p w14:paraId="09BF69AD" w14:textId="77777777" w:rsidR="00DB0C39" w:rsidRPr="004501E0" w:rsidRDefault="00DB0C39" w:rsidP="00FA5677">
      <w:pPr>
        <w:pStyle w:val="Bezriadkovania"/>
        <w:numPr>
          <w:ilvl w:val="0"/>
          <w:numId w:val="0"/>
        </w:numPr>
        <w:spacing w:before="0" w:after="0" w:line="276" w:lineRule="auto"/>
        <w:ind w:left="1224" w:hanging="504"/>
      </w:pPr>
    </w:p>
    <w:p w14:paraId="7DE9B486" w14:textId="4A93E847" w:rsidR="00DB0C39" w:rsidRPr="00AF0636" w:rsidRDefault="00DB0C39"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sa plnenie Zmluvy ukáže </w:t>
      </w:r>
      <w:r w:rsidR="00854462" w:rsidRPr="00AF0636">
        <w:rPr>
          <w:rFonts w:ascii="Book Antiqua" w:hAnsi="Book Antiqua"/>
          <w:szCs w:val="22"/>
        </w:rPr>
        <w:t>ako odporujúce podmienkam čerpania NFP / prostriedkov z Plánu obnovy</w:t>
      </w:r>
      <w:r w:rsidR="00A40652" w:rsidRPr="00AF0636">
        <w:rPr>
          <w:rFonts w:ascii="Book Antiqua" w:hAnsi="Book Antiqua"/>
          <w:szCs w:val="22"/>
        </w:rPr>
        <w:t xml:space="preserve"> a </w:t>
      </w:r>
      <w:r w:rsidR="004037CF" w:rsidRPr="00AF0636">
        <w:rPr>
          <w:rFonts w:ascii="Book Antiqua" w:hAnsi="Book Antiqua"/>
          <w:szCs w:val="22"/>
        </w:rPr>
        <w:t xml:space="preserve">(i) </w:t>
      </w:r>
      <w:r w:rsidR="00A40652" w:rsidRPr="00AF0636">
        <w:rPr>
          <w:rFonts w:ascii="Book Antiqua" w:hAnsi="Book Antiqua"/>
          <w:szCs w:val="22"/>
        </w:rPr>
        <w:t xml:space="preserve">nápravu nebude možné dosiahnuť </w:t>
      </w:r>
      <w:r w:rsidR="0050106D" w:rsidRPr="00AF0636">
        <w:rPr>
          <w:rFonts w:ascii="Book Antiqua" w:hAnsi="Book Antiqua"/>
          <w:szCs w:val="22"/>
        </w:rPr>
        <w:t xml:space="preserve">zmenou Zmluvy alebo </w:t>
      </w:r>
      <w:r w:rsidR="004037CF" w:rsidRPr="00AF0636">
        <w:rPr>
          <w:rFonts w:ascii="Book Antiqua" w:hAnsi="Book Antiqua"/>
          <w:szCs w:val="22"/>
        </w:rPr>
        <w:t xml:space="preserve">(ii) </w:t>
      </w:r>
      <w:r w:rsidR="00545C30" w:rsidRPr="00AF0636">
        <w:rPr>
          <w:rFonts w:ascii="Book Antiqua" w:hAnsi="Book Antiqua"/>
          <w:szCs w:val="22"/>
        </w:rPr>
        <w:t xml:space="preserve">Zmluvné strany </w:t>
      </w:r>
      <w:r w:rsidR="000C46A2" w:rsidRPr="00AF0636">
        <w:rPr>
          <w:rFonts w:ascii="Book Antiqua" w:hAnsi="Book Antiqua"/>
          <w:szCs w:val="22"/>
        </w:rPr>
        <w:t>nedosiahnu dohodu</w:t>
      </w:r>
      <w:r w:rsidR="00545C30" w:rsidRPr="00AF0636">
        <w:rPr>
          <w:rFonts w:ascii="Book Antiqua" w:hAnsi="Book Antiqua"/>
          <w:szCs w:val="22"/>
        </w:rPr>
        <w:t xml:space="preserve"> o zmene Zmluvy</w:t>
      </w:r>
      <w:r w:rsidR="000C46A2" w:rsidRPr="00AF0636">
        <w:rPr>
          <w:rFonts w:ascii="Book Antiqua" w:hAnsi="Book Antiqua"/>
          <w:szCs w:val="22"/>
        </w:rPr>
        <w:t xml:space="preserve"> v</w:t>
      </w:r>
      <w:r w:rsidR="004037CF" w:rsidRPr="00AF0636">
        <w:rPr>
          <w:rFonts w:ascii="Book Antiqua" w:hAnsi="Book Antiqua"/>
          <w:szCs w:val="22"/>
        </w:rPr>
        <w:t> lehote (</w:t>
      </w:r>
      <w:r w:rsidR="00CD2C48" w:rsidRPr="00AF0636">
        <w:rPr>
          <w:rFonts w:ascii="Book Antiqua" w:hAnsi="Book Antiqua"/>
          <w:szCs w:val="22"/>
        </w:rPr>
        <w:t>5</w:t>
      </w:r>
      <w:r w:rsidR="004037CF" w:rsidRPr="00AF0636">
        <w:rPr>
          <w:rFonts w:ascii="Book Antiqua" w:hAnsi="Book Antiqua"/>
          <w:szCs w:val="22"/>
        </w:rPr>
        <w:t xml:space="preserve">) mesiacov odo dňa </w:t>
      </w:r>
      <w:r w:rsidR="00A97490" w:rsidRPr="00AF0636">
        <w:rPr>
          <w:rFonts w:ascii="Book Antiqua" w:hAnsi="Book Antiqua"/>
          <w:szCs w:val="22"/>
        </w:rPr>
        <w:t>realizácie</w:t>
      </w:r>
      <w:r w:rsidR="004037CF" w:rsidRPr="00AF0636">
        <w:rPr>
          <w:rFonts w:ascii="Book Antiqua" w:hAnsi="Book Antiqua"/>
          <w:szCs w:val="22"/>
        </w:rPr>
        <w:t xml:space="preserve"> </w:t>
      </w:r>
      <w:r w:rsidR="00200311" w:rsidRPr="00AF0636">
        <w:rPr>
          <w:rFonts w:ascii="Book Antiqua" w:hAnsi="Book Antiqua"/>
          <w:szCs w:val="22"/>
        </w:rPr>
        <w:t>výzvy Prenajímateľa na rokovanie o zmene Zmluvy</w:t>
      </w:r>
      <w:r w:rsidR="00A53325" w:rsidRPr="00AF0636">
        <w:rPr>
          <w:rFonts w:ascii="Book Antiqua" w:hAnsi="Book Antiqua"/>
          <w:szCs w:val="22"/>
        </w:rPr>
        <w:t>;</w:t>
      </w:r>
    </w:p>
    <w:p w14:paraId="7B8F13FB" w14:textId="77777777" w:rsidR="00A53325" w:rsidRPr="00AF0636" w:rsidRDefault="00A53325" w:rsidP="00435685">
      <w:pPr>
        <w:pStyle w:val="Odsekzoznamu"/>
        <w:spacing w:before="0" w:after="0" w:line="276" w:lineRule="auto"/>
        <w:rPr>
          <w:rFonts w:ascii="Book Antiqua" w:hAnsi="Book Antiqua"/>
          <w:szCs w:val="22"/>
        </w:rPr>
      </w:pPr>
    </w:p>
    <w:p w14:paraId="17F3B5B8" w14:textId="66FCAD24" w:rsidR="00A53325" w:rsidRDefault="00A53325"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Nájomca poruší ktorúkoľvek svoju povinnosť podľa čl. 18</w:t>
      </w:r>
      <w:r w:rsidR="0003104A">
        <w:rPr>
          <w:rFonts w:ascii="Book Antiqua" w:hAnsi="Book Antiqua"/>
          <w:szCs w:val="22"/>
        </w:rPr>
        <w:t>.1 alebo 18.6 alebo 18.7</w:t>
      </w:r>
      <w:r w:rsidRPr="00AF0636">
        <w:rPr>
          <w:rFonts w:ascii="Book Antiqua" w:hAnsi="Book Antiqua"/>
          <w:szCs w:val="22"/>
        </w:rPr>
        <w:t xml:space="preserve"> Zmluvy </w:t>
      </w:r>
      <w:r w:rsidR="00362032" w:rsidRPr="00AF0636">
        <w:rPr>
          <w:rFonts w:ascii="Book Antiqua" w:hAnsi="Book Antiqua"/>
          <w:szCs w:val="22"/>
        </w:rPr>
        <w:t>a nezjedná nápravu ani v dodatočnej lehote poskytnutej mu zo strany Prenajímateľa, nie kratšej než (</w:t>
      </w:r>
      <w:r w:rsidR="0003104A">
        <w:rPr>
          <w:rFonts w:ascii="Book Antiqua" w:hAnsi="Book Antiqua"/>
          <w:szCs w:val="22"/>
        </w:rPr>
        <w:t>9</w:t>
      </w:r>
      <w:r w:rsidR="008875D5" w:rsidRPr="00AF0636">
        <w:rPr>
          <w:rFonts w:ascii="Book Antiqua" w:hAnsi="Book Antiqua"/>
          <w:szCs w:val="22"/>
        </w:rPr>
        <w:t>0</w:t>
      </w:r>
      <w:r w:rsidR="00362032" w:rsidRPr="00AF0636">
        <w:rPr>
          <w:rFonts w:ascii="Book Antiqua" w:hAnsi="Book Antiqua"/>
          <w:szCs w:val="22"/>
        </w:rPr>
        <w:t>) dní</w:t>
      </w:r>
      <w:r w:rsidR="00390377">
        <w:rPr>
          <w:rFonts w:ascii="Book Antiqua" w:hAnsi="Book Antiqua"/>
          <w:szCs w:val="22"/>
        </w:rPr>
        <w:t>;</w:t>
      </w:r>
    </w:p>
    <w:p w14:paraId="3D8F7174" w14:textId="77777777" w:rsidR="00390377" w:rsidRDefault="00390377" w:rsidP="00FA5677">
      <w:pPr>
        <w:pStyle w:val="Bezriadkovania"/>
        <w:numPr>
          <w:ilvl w:val="0"/>
          <w:numId w:val="0"/>
        </w:numPr>
        <w:spacing w:before="0" w:after="0" w:line="276" w:lineRule="auto"/>
        <w:ind w:left="1418"/>
        <w:rPr>
          <w:rFonts w:ascii="Book Antiqua" w:hAnsi="Book Antiqua"/>
          <w:szCs w:val="22"/>
        </w:rPr>
      </w:pPr>
    </w:p>
    <w:p w14:paraId="1D08A6E7" w14:textId="068B1FF0" w:rsidR="00390377" w:rsidRDefault="00390377" w:rsidP="00390377">
      <w:pPr>
        <w:pStyle w:val="Bezriadkovania"/>
        <w:spacing w:before="0" w:after="0" w:line="276" w:lineRule="auto"/>
        <w:ind w:left="1418" w:hanging="851"/>
        <w:rPr>
          <w:rFonts w:ascii="Book Antiqua" w:hAnsi="Book Antiqua"/>
          <w:szCs w:val="22"/>
        </w:rPr>
      </w:pPr>
      <w:r>
        <w:rPr>
          <w:rFonts w:ascii="Book Antiqua" w:hAnsi="Book Antiqua"/>
          <w:szCs w:val="22"/>
        </w:rPr>
        <w:t xml:space="preserve">Nájomca </w:t>
      </w:r>
      <w:r w:rsidRPr="00AF0636">
        <w:rPr>
          <w:rFonts w:ascii="Book Antiqua" w:hAnsi="Book Antiqua"/>
          <w:szCs w:val="22"/>
        </w:rPr>
        <w:t>poruší ktorúkoľvek inú povinnosť týkajúcu sa</w:t>
      </w:r>
      <w:r>
        <w:rPr>
          <w:rFonts w:ascii="Book Antiqua" w:hAnsi="Book Antiqua"/>
          <w:szCs w:val="22"/>
        </w:rPr>
        <w:t xml:space="preserve"> plnenia jeho </w:t>
      </w:r>
      <w:r>
        <w:rPr>
          <w:rFonts w:ascii="Book Antiqua" w:hAnsi="Book Antiqua"/>
          <w:szCs w:val="22"/>
        </w:rPr>
        <w:lastRenderedPageBreak/>
        <w:t xml:space="preserve">zmluvných povinností </w:t>
      </w:r>
      <w:r w:rsidRPr="00AF0636">
        <w:rPr>
          <w:rFonts w:ascii="Book Antiqua" w:hAnsi="Book Antiqua"/>
          <w:szCs w:val="22"/>
        </w:rPr>
        <w:t>a nezjedná nápravu ani v dodatočnej lehote poskytnutej jej zo strany TSK, nie kratšej než (</w:t>
      </w:r>
      <w:r>
        <w:rPr>
          <w:rFonts w:ascii="Book Antiqua" w:hAnsi="Book Antiqua"/>
          <w:szCs w:val="22"/>
        </w:rPr>
        <w:t>90</w:t>
      </w:r>
      <w:r w:rsidRPr="00AF0636">
        <w:rPr>
          <w:rFonts w:ascii="Book Antiqua" w:hAnsi="Book Antiqua"/>
          <w:szCs w:val="22"/>
        </w:rPr>
        <w:t>) dní, a to opakovane, najmenej</w:t>
      </w:r>
      <w:r>
        <w:rPr>
          <w:rFonts w:ascii="Book Antiqua" w:hAnsi="Book Antiqua"/>
          <w:szCs w:val="22"/>
        </w:rPr>
        <w:t xml:space="preserve"> </w:t>
      </w:r>
      <w:r w:rsidR="001E6D83">
        <w:rPr>
          <w:rFonts w:ascii="Book Antiqua" w:hAnsi="Book Antiqua"/>
          <w:szCs w:val="22"/>
        </w:rPr>
        <w:t>päťk</w:t>
      </w:r>
      <w:r w:rsidR="00EB5000">
        <w:rPr>
          <w:rFonts w:ascii="Book Antiqua" w:hAnsi="Book Antiqua"/>
          <w:szCs w:val="22"/>
        </w:rPr>
        <w:t>r</w:t>
      </w:r>
      <w:r w:rsidR="001E6D83">
        <w:rPr>
          <w:rFonts w:ascii="Book Antiqua" w:hAnsi="Book Antiqua"/>
          <w:szCs w:val="22"/>
        </w:rPr>
        <w:t>át</w:t>
      </w:r>
      <w:r w:rsidRPr="00AF0636">
        <w:rPr>
          <w:rFonts w:ascii="Book Antiqua" w:hAnsi="Book Antiqua"/>
          <w:szCs w:val="22"/>
        </w:rPr>
        <w:t xml:space="preserve"> (pričom nemusí ísť o porušenie rovnakej povinnosti);</w:t>
      </w:r>
    </w:p>
    <w:p w14:paraId="3D4F6583" w14:textId="77777777" w:rsidR="00390377" w:rsidRPr="00AF0636" w:rsidRDefault="00390377" w:rsidP="00FA5677">
      <w:pPr>
        <w:pStyle w:val="Bezriadkovania"/>
        <w:numPr>
          <w:ilvl w:val="0"/>
          <w:numId w:val="0"/>
        </w:numPr>
        <w:spacing w:before="0" w:after="0" w:line="276" w:lineRule="auto"/>
        <w:ind w:left="1418"/>
        <w:rPr>
          <w:rFonts w:ascii="Book Antiqua" w:hAnsi="Book Antiqua"/>
          <w:szCs w:val="22"/>
        </w:rPr>
      </w:pPr>
    </w:p>
    <w:p w14:paraId="0A239896" w14:textId="77777777" w:rsidR="002740C4" w:rsidRPr="00AF0636" w:rsidRDefault="002740C4" w:rsidP="00435685">
      <w:pPr>
        <w:spacing w:before="0" w:after="0" w:line="276" w:lineRule="auto"/>
        <w:rPr>
          <w:rFonts w:ascii="Book Antiqua" w:hAnsi="Book Antiqua"/>
          <w:szCs w:val="22"/>
        </w:rPr>
      </w:pPr>
    </w:p>
    <w:p w14:paraId="5F72FB3C" w14:textId="301DC9FE" w:rsidR="006C0DCA" w:rsidRPr="00AF0636" w:rsidRDefault="006C0DCA" w:rsidP="00435685">
      <w:pPr>
        <w:pStyle w:val="tl1"/>
        <w:spacing w:before="0" w:after="0" w:line="276" w:lineRule="auto"/>
        <w:ind w:left="567" w:hanging="567"/>
        <w:rPr>
          <w:rFonts w:ascii="Book Antiqua" w:hAnsi="Book Antiqua"/>
          <w:szCs w:val="22"/>
        </w:rPr>
      </w:pPr>
      <w:r w:rsidRPr="00AF0636">
        <w:rPr>
          <w:rFonts w:ascii="Book Antiqua" w:hAnsi="Book Antiqua"/>
          <w:szCs w:val="22"/>
        </w:rPr>
        <w:t>Manažérska skupina je oprávnená odstúpi</w:t>
      </w:r>
      <w:r w:rsidRPr="00AF0636">
        <w:rPr>
          <w:rFonts w:ascii="Book Antiqua" w:hAnsi="Book Antiqua" w:cs="Cambria"/>
          <w:szCs w:val="22"/>
        </w:rPr>
        <w:t>ť</w:t>
      </w:r>
      <w:r w:rsidRPr="00AF0636">
        <w:rPr>
          <w:rFonts w:ascii="Book Antiqua" w:hAnsi="Book Antiqua"/>
          <w:szCs w:val="22"/>
        </w:rPr>
        <w:t xml:space="preserve"> od Zmluvy, ak:</w:t>
      </w:r>
    </w:p>
    <w:p w14:paraId="73B8F801" w14:textId="77777777" w:rsidR="009E3DD2" w:rsidRPr="00AF0636" w:rsidRDefault="009E3DD2" w:rsidP="00435685">
      <w:pPr>
        <w:pStyle w:val="Odsekzoznamu"/>
        <w:spacing w:before="0" w:after="0" w:line="276" w:lineRule="auto"/>
        <w:rPr>
          <w:rFonts w:ascii="Book Antiqua" w:hAnsi="Book Antiqua"/>
          <w:szCs w:val="22"/>
        </w:rPr>
      </w:pPr>
    </w:p>
    <w:p w14:paraId="52346774" w14:textId="6B54EA2D" w:rsidR="005F7BF2" w:rsidRPr="00AF0636" w:rsidRDefault="005F7BF2"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sa ktorékoľvek vyhlásenie podľa čl. 2.1 Zmluvy ukáže ako nepravdivé alebo sa stane nepravdivým;</w:t>
      </w:r>
    </w:p>
    <w:p w14:paraId="712622F1" w14:textId="77777777" w:rsidR="007A781D" w:rsidRPr="00AF0636" w:rsidRDefault="007A781D" w:rsidP="00435685">
      <w:pPr>
        <w:spacing w:before="0" w:after="0" w:line="276" w:lineRule="auto"/>
        <w:rPr>
          <w:rFonts w:ascii="Book Antiqua" w:hAnsi="Book Antiqua"/>
          <w:szCs w:val="22"/>
        </w:rPr>
      </w:pPr>
    </w:p>
    <w:p w14:paraId="2B68DE55" w14:textId="5AFE2DFE" w:rsidR="007A781D" w:rsidRPr="00AF0636" w:rsidRDefault="007A781D"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TSK </w:t>
      </w:r>
      <w:r w:rsidR="008974E8" w:rsidRPr="00AF0636">
        <w:rPr>
          <w:rFonts w:ascii="Book Antiqua" w:hAnsi="Book Antiqua"/>
          <w:szCs w:val="22"/>
        </w:rPr>
        <w:t xml:space="preserve">a/alebo NsP </w:t>
      </w:r>
      <w:r w:rsidR="004D3A83" w:rsidRPr="00AF0636">
        <w:rPr>
          <w:rFonts w:ascii="Book Antiqua" w:hAnsi="Book Antiqua"/>
          <w:szCs w:val="22"/>
        </w:rPr>
        <w:t>bráni Manažérskej skupine v riadnom poskytovaní Služieb manažérskeho riadenia</w:t>
      </w:r>
      <w:r w:rsidR="008974E8" w:rsidRPr="00AF0636">
        <w:rPr>
          <w:rFonts w:ascii="Book Antiqua" w:hAnsi="Book Antiqua"/>
          <w:szCs w:val="22"/>
        </w:rPr>
        <w:t xml:space="preserve"> alebo plnení Cieľov manažérskej činnosti</w:t>
      </w:r>
      <w:r w:rsidR="007A758F" w:rsidRPr="00AF0636">
        <w:rPr>
          <w:rFonts w:ascii="Book Antiqua" w:hAnsi="Book Antiqua"/>
          <w:szCs w:val="22"/>
        </w:rPr>
        <w:t xml:space="preserve"> alebo neposkytuje Manažérskej skupine </w:t>
      </w:r>
      <w:r w:rsidR="00E62D13" w:rsidRPr="00AF0636">
        <w:rPr>
          <w:rFonts w:ascii="Book Antiqua" w:hAnsi="Book Antiqua"/>
          <w:szCs w:val="22"/>
        </w:rPr>
        <w:t>súčinnosť potrebnú na riadne poskytovanie Služieb manažérskeho riadenia a plnenie Cieľov manažérskej činnosti a</w:t>
      </w:r>
      <w:r w:rsidR="0077728E" w:rsidRPr="00AF0636">
        <w:rPr>
          <w:rFonts w:ascii="Book Antiqua" w:hAnsi="Book Antiqua"/>
          <w:szCs w:val="22"/>
        </w:rPr>
        <w:t xml:space="preserve"> ak </w:t>
      </w:r>
      <w:r w:rsidR="00E62D13" w:rsidRPr="00AF0636">
        <w:rPr>
          <w:rFonts w:ascii="Book Antiqua" w:hAnsi="Book Antiqua"/>
          <w:szCs w:val="22"/>
        </w:rPr>
        <w:t>nezjedná nápravu ani v dodatočnej lehote poskytnutej zo strany Manažérskej skupiny, nie kratšej než (</w:t>
      </w:r>
      <w:r w:rsidR="008875D5" w:rsidRPr="00AF0636">
        <w:rPr>
          <w:rFonts w:ascii="Book Antiqua" w:hAnsi="Book Antiqua"/>
          <w:szCs w:val="22"/>
        </w:rPr>
        <w:t>60</w:t>
      </w:r>
      <w:r w:rsidR="00E62D13" w:rsidRPr="00AF0636">
        <w:rPr>
          <w:rFonts w:ascii="Book Antiqua" w:hAnsi="Book Antiqua"/>
          <w:szCs w:val="22"/>
        </w:rPr>
        <w:t>) dní. </w:t>
      </w:r>
    </w:p>
    <w:p w14:paraId="31074823" w14:textId="77777777" w:rsidR="00074459" w:rsidRPr="00AF0636" w:rsidRDefault="00074459" w:rsidP="00435685">
      <w:pPr>
        <w:spacing w:before="0" w:after="0" w:line="276" w:lineRule="auto"/>
        <w:rPr>
          <w:rFonts w:ascii="Book Antiqua" w:hAnsi="Book Antiqua"/>
          <w:szCs w:val="22"/>
        </w:rPr>
      </w:pPr>
    </w:p>
    <w:p w14:paraId="5BBFB4E7" w14:textId="77777777" w:rsidR="00225E70" w:rsidRPr="00AF0636" w:rsidRDefault="004657DB" w:rsidP="00435685">
      <w:pPr>
        <w:pStyle w:val="tl1"/>
        <w:spacing w:before="0" w:after="0" w:line="276" w:lineRule="auto"/>
        <w:ind w:left="567" w:hanging="567"/>
        <w:rPr>
          <w:rFonts w:ascii="Book Antiqua" w:hAnsi="Book Antiqua"/>
          <w:szCs w:val="22"/>
        </w:rPr>
      </w:pPr>
      <w:r w:rsidRPr="00AF0636">
        <w:rPr>
          <w:rFonts w:ascii="Book Antiqua" w:hAnsi="Book Antiqua"/>
          <w:szCs w:val="22"/>
        </w:rPr>
        <w:t>Odstúpením od Zmluvy Zmluva zaniká</w:t>
      </w:r>
      <w:r w:rsidR="00225E70" w:rsidRPr="00AF0636">
        <w:rPr>
          <w:rFonts w:ascii="Book Antiqua" w:hAnsi="Book Antiqua"/>
          <w:szCs w:val="22"/>
        </w:rPr>
        <w:t>:</w:t>
      </w:r>
      <w:r w:rsidRPr="00AF0636">
        <w:rPr>
          <w:rFonts w:ascii="Book Antiqua" w:hAnsi="Book Antiqua"/>
          <w:szCs w:val="22"/>
        </w:rPr>
        <w:t xml:space="preserve"> </w:t>
      </w:r>
    </w:p>
    <w:p w14:paraId="308BD678" w14:textId="77777777" w:rsidR="00225E70" w:rsidRPr="00AF0636" w:rsidRDefault="00225E70" w:rsidP="00435685">
      <w:pPr>
        <w:pStyle w:val="Bezriadkovania"/>
        <w:numPr>
          <w:ilvl w:val="0"/>
          <w:numId w:val="0"/>
        </w:numPr>
        <w:spacing w:before="0" w:after="0" w:line="276" w:lineRule="auto"/>
        <w:ind w:left="1418"/>
        <w:rPr>
          <w:rFonts w:ascii="Book Antiqua" w:hAnsi="Book Antiqua"/>
          <w:szCs w:val="22"/>
        </w:rPr>
      </w:pPr>
    </w:p>
    <w:p w14:paraId="3B53B685" w14:textId="185F9B36" w:rsidR="00615595" w:rsidRPr="00AF0636" w:rsidRDefault="00615595"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ak dôjde k odstúpeniu od Zmluvy </w:t>
      </w:r>
      <w:r w:rsidR="00633309" w:rsidRPr="00AF0636">
        <w:rPr>
          <w:rFonts w:ascii="Book Antiqua" w:hAnsi="Book Antiqua"/>
          <w:szCs w:val="22"/>
        </w:rPr>
        <w:t>počas Doby manažérskeho riadenia</w:t>
      </w:r>
      <w:r w:rsidR="008869DB" w:rsidRPr="00AF0636">
        <w:rPr>
          <w:rFonts w:ascii="Book Antiqua" w:hAnsi="Book Antiqua"/>
          <w:szCs w:val="22"/>
        </w:rPr>
        <w:t>: okamihom</w:t>
      </w:r>
      <w:r w:rsidR="00CD2C48" w:rsidRPr="00AF0636">
        <w:rPr>
          <w:rFonts w:ascii="Book Antiqua" w:hAnsi="Book Antiqua"/>
          <w:szCs w:val="22"/>
        </w:rPr>
        <w:t xml:space="preserve"> určeným v oznámení o odstúpení od Zmluvy, nie však skôr, než bude oznámenie o odstúpení od Zmluvy doručené ostatným Zmluvným stranám;</w:t>
      </w:r>
      <w:r w:rsidRPr="00AF0636">
        <w:rPr>
          <w:rFonts w:ascii="Book Antiqua" w:hAnsi="Book Antiqua"/>
          <w:szCs w:val="22"/>
        </w:rPr>
        <w:t xml:space="preserve"> </w:t>
      </w:r>
    </w:p>
    <w:p w14:paraId="4D5FF6F5" w14:textId="77777777" w:rsidR="00615595" w:rsidRPr="00AF0636" w:rsidRDefault="00615595" w:rsidP="00435685">
      <w:pPr>
        <w:pStyle w:val="Bezriadkovania"/>
        <w:numPr>
          <w:ilvl w:val="0"/>
          <w:numId w:val="0"/>
        </w:numPr>
        <w:spacing w:before="0" w:after="0" w:line="276" w:lineRule="auto"/>
        <w:ind w:left="1418"/>
        <w:rPr>
          <w:rFonts w:ascii="Book Antiqua" w:hAnsi="Book Antiqua"/>
          <w:szCs w:val="22"/>
        </w:rPr>
      </w:pPr>
    </w:p>
    <w:p w14:paraId="0AD081C0" w14:textId="77777777" w:rsidR="00F137DF" w:rsidRPr="00AF0636" w:rsidRDefault="006F3228" w:rsidP="00435685">
      <w:pPr>
        <w:pStyle w:val="Bezriadkovania"/>
        <w:spacing w:before="0" w:after="0" w:line="276" w:lineRule="auto"/>
        <w:ind w:left="1418" w:hanging="851"/>
        <w:rPr>
          <w:rFonts w:ascii="Book Antiqua" w:hAnsi="Book Antiqua"/>
          <w:szCs w:val="22"/>
        </w:rPr>
      </w:pPr>
      <w:r w:rsidRPr="00AF0636">
        <w:rPr>
          <w:rFonts w:ascii="Book Antiqua" w:hAnsi="Book Antiqua"/>
          <w:szCs w:val="22"/>
        </w:rPr>
        <w:t xml:space="preserve">ak dôjde k odstúpeniu od Zmluvy počas Doby nájmu: </w:t>
      </w:r>
    </w:p>
    <w:p w14:paraId="7C0E5998" w14:textId="77777777" w:rsidR="00F137DF" w:rsidRPr="00AF0636" w:rsidRDefault="00F137DF" w:rsidP="00435685">
      <w:pPr>
        <w:pStyle w:val="Odsekzoznamu"/>
        <w:spacing w:before="0" w:after="0" w:line="276" w:lineRule="auto"/>
        <w:rPr>
          <w:rFonts w:ascii="Book Antiqua" w:hAnsi="Book Antiqua"/>
          <w:szCs w:val="22"/>
        </w:rPr>
      </w:pPr>
    </w:p>
    <w:p w14:paraId="1049C792" w14:textId="65CC17D6" w:rsidR="00F137DF" w:rsidRPr="00AF0636" w:rsidRDefault="00A03EF4" w:rsidP="00435685">
      <w:pPr>
        <w:pStyle w:val="Bezriadkovania"/>
        <w:numPr>
          <w:ilvl w:val="3"/>
          <w:numId w:val="36"/>
        </w:numPr>
        <w:spacing w:before="0" w:after="0" w:line="276" w:lineRule="auto"/>
        <w:ind w:left="2268" w:hanging="850"/>
        <w:rPr>
          <w:rFonts w:ascii="Book Antiqua" w:hAnsi="Book Antiqua"/>
          <w:szCs w:val="22"/>
        </w:rPr>
      </w:pPr>
      <w:r w:rsidRPr="00AF0636">
        <w:rPr>
          <w:rFonts w:ascii="Book Antiqua" w:hAnsi="Book Antiqua"/>
          <w:szCs w:val="22"/>
        </w:rPr>
        <w:t xml:space="preserve">ak dôjde k odstúpeniu od Zmluvy zo strany Prenajímateľa: </w:t>
      </w:r>
      <w:r w:rsidR="00B97EE8" w:rsidRPr="00AF0636">
        <w:rPr>
          <w:rFonts w:ascii="Book Antiqua" w:hAnsi="Book Antiqua"/>
          <w:szCs w:val="22"/>
        </w:rPr>
        <w:t>okamihom určeným v oznámení o odstúpení od Zmluvy, nie však skôr</w:t>
      </w:r>
      <w:r w:rsidR="007A3AD6" w:rsidRPr="00AF0636">
        <w:rPr>
          <w:rFonts w:ascii="Book Antiqua" w:hAnsi="Book Antiqua"/>
          <w:szCs w:val="22"/>
        </w:rPr>
        <w:t>,</w:t>
      </w:r>
      <w:r w:rsidR="00B97EE8" w:rsidRPr="00AF0636">
        <w:rPr>
          <w:rFonts w:ascii="Book Antiqua" w:hAnsi="Book Antiqua"/>
          <w:szCs w:val="22"/>
        </w:rPr>
        <w:t xml:space="preserve"> než bude oznámenie o odstúpení od Zmluvy doručené </w:t>
      </w:r>
      <w:r w:rsidR="009608AB" w:rsidRPr="00AF0636">
        <w:rPr>
          <w:rFonts w:ascii="Book Antiqua" w:hAnsi="Book Antiqua"/>
          <w:szCs w:val="22"/>
        </w:rPr>
        <w:t>Nájomcovi</w:t>
      </w:r>
      <w:r w:rsidR="004E0764" w:rsidRPr="00AF0636">
        <w:rPr>
          <w:rFonts w:ascii="Book Antiqua" w:hAnsi="Book Antiqua"/>
          <w:szCs w:val="22"/>
        </w:rPr>
        <w:t xml:space="preserve">, najneskôr uplynutím </w:t>
      </w:r>
      <w:r w:rsidR="009608AB" w:rsidRPr="00AF0636">
        <w:rPr>
          <w:rFonts w:ascii="Book Antiqua" w:hAnsi="Book Antiqua"/>
          <w:szCs w:val="22"/>
        </w:rPr>
        <w:t xml:space="preserve">šiestich </w:t>
      </w:r>
      <w:r w:rsidR="004E0764" w:rsidRPr="00AF0636">
        <w:rPr>
          <w:rFonts w:ascii="Book Antiqua" w:hAnsi="Book Antiqua"/>
          <w:szCs w:val="22"/>
        </w:rPr>
        <w:t>(</w:t>
      </w:r>
      <w:r w:rsidR="009608AB" w:rsidRPr="00AF0636">
        <w:rPr>
          <w:rFonts w:ascii="Book Antiqua" w:hAnsi="Book Antiqua"/>
          <w:szCs w:val="22"/>
        </w:rPr>
        <w:t>6</w:t>
      </w:r>
      <w:r w:rsidR="004E0764" w:rsidRPr="00AF0636">
        <w:rPr>
          <w:rFonts w:ascii="Book Antiqua" w:hAnsi="Book Antiqua"/>
          <w:szCs w:val="22"/>
        </w:rPr>
        <w:t>) mesiacov od</w:t>
      </w:r>
      <w:r w:rsidR="009608AB" w:rsidRPr="00AF0636">
        <w:rPr>
          <w:rFonts w:ascii="Book Antiqua" w:hAnsi="Book Antiqua"/>
          <w:szCs w:val="22"/>
        </w:rPr>
        <w:t xml:space="preserve"> doručenia </w:t>
      </w:r>
      <w:r w:rsidR="00AD29E7" w:rsidRPr="00AF0636">
        <w:rPr>
          <w:rFonts w:ascii="Book Antiqua" w:hAnsi="Book Antiqua"/>
          <w:szCs w:val="22"/>
        </w:rPr>
        <w:t>oznámenia o odstúpení od Zmluvy Nájomcovi;</w:t>
      </w:r>
    </w:p>
    <w:p w14:paraId="7FE94366" w14:textId="77777777" w:rsidR="00AD29E7" w:rsidRPr="00AF0636" w:rsidRDefault="00AD29E7" w:rsidP="00435685">
      <w:pPr>
        <w:pStyle w:val="Bezriadkovania"/>
        <w:numPr>
          <w:ilvl w:val="0"/>
          <w:numId w:val="0"/>
        </w:numPr>
        <w:spacing w:before="0" w:after="0" w:line="276" w:lineRule="auto"/>
        <w:ind w:left="2268"/>
        <w:rPr>
          <w:rFonts w:ascii="Book Antiqua" w:hAnsi="Book Antiqua"/>
          <w:szCs w:val="22"/>
        </w:rPr>
      </w:pPr>
    </w:p>
    <w:p w14:paraId="02B81C17" w14:textId="16A210FC" w:rsidR="00AD29E7" w:rsidRPr="00AF0636" w:rsidRDefault="00AD29E7" w:rsidP="00435685">
      <w:pPr>
        <w:pStyle w:val="Bezriadkovania"/>
        <w:numPr>
          <w:ilvl w:val="3"/>
          <w:numId w:val="36"/>
        </w:numPr>
        <w:spacing w:before="0" w:after="0" w:line="276" w:lineRule="auto"/>
        <w:ind w:left="2268" w:hanging="850"/>
        <w:rPr>
          <w:rFonts w:ascii="Book Antiqua" w:hAnsi="Book Antiqua"/>
          <w:szCs w:val="22"/>
        </w:rPr>
      </w:pPr>
      <w:r w:rsidRPr="00AF0636">
        <w:rPr>
          <w:rFonts w:ascii="Book Antiqua" w:hAnsi="Book Antiqua"/>
          <w:szCs w:val="22"/>
        </w:rPr>
        <w:t xml:space="preserve">ak dôjde k odstúpeniu od Zmluvy zo strany Nájomcu: okamihom určeným v oznámení o odstúpení od Zmluvy, nie však skôr </w:t>
      </w:r>
      <w:r w:rsidR="004A4348">
        <w:rPr>
          <w:rFonts w:ascii="Book Antiqua" w:hAnsi="Book Antiqua"/>
          <w:szCs w:val="22"/>
        </w:rPr>
        <w:t>ako pred</w:t>
      </w:r>
      <w:r w:rsidRPr="00AF0636">
        <w:rPr>
          <w:rFonts w:ascii="Book Antiqua" w:hAnsi="Book Antiqua"/>
          <w:szCs w:val="22"/>
        </w:rPr>
        <w:t xml:space="preserve"> </w:t>
      </w:r>
      <w:r w:rsidR="00584868" w:rsidRPr="00AF0636">
        <w:rPr>
          <w:rFonts w:ascii="Book Antiqua" w:hAnsi="Book Antiqua"/>
          <w:szCs w:val="22"/>
        </w:rPr>
        <w:t xml:space="preserve">uplynutím </w:t>
      </w:r>
      <w:r w:rsidR="00DD6D46" w:rsidRPr="00AF0636">
        <w:rPr>
          <w:rFonts w:ascii="Book Antiqua" w:hAnsi="Book Antiqua"/>
          <w:szCs w:val="22"/>
        </w:rPr>
        <w:t xml:space="preserve">dvoch </w:t>
      </w:r>
      <w:r w:rsidR="00584868" w:rsidRPr="00AF0636">
        <w:rPr>
          <w:rFonts w:ascii="Book Antiqua" w:hAnsi="Book Antiqua"/>
          <w:szCs w:val="22"/>
        </w:rPr>
        <w:t>(</w:t>
      </w:r>
      <w:r w:rsidR="00DD6D46" w:rsidRPr="00AF0636">
        <w:rPr>
          <w:rFonts w:ascii="Book Antiqua" w:hAnsi="Book Antiqua"/>
          <w:szCs w:val="22"/>
        </w:rPr>
        <w:t>2</w:t>
      </w:r>
      <w:r w:rsidR="00584868" w:rsidRPr="00AF0636">
        <w:rPr>
          <w:rFonts w:ascii="Book Antiqua" w:hAnsi="Book Antiqua"/>
          <w:szCs w:val="22"/>
        </w:rPr>
        <w:t xml:space="preserve">) mesiacov od doručenia </w:t>
      </w:r>
      <w:r w:rsidRPr="00AF0636">
        <w:rPr>
          <w:rFonts w:ascii="Book Antiqua" w:hAnsi="Book Antiqua"/>
          <w:szCs w:val="22"/>
        </w:rPr>
        <w:t xml:space="preserve"> oznámen</w:t>
      </w:r>
      <w:r w:rsidR="00DD6D46" w:rsidRPr="00AF0636">
        <w:rPr>
          <w:rFonts w:ascii="Book Antiqua" w:hAnsi="Book Antiqua"/>
          <w:szCs w:val="22"/>
        </w:rPr>
        <w:t>ia</w:t>
      </w:r>
      <w:r w:rsidRPr="00AF0636">
        <w:rPr>
          <w:rFonts w:ascii="Book Antiqua" w:hAnsi="Book Antiqua"/>
          <w:szCs w:val="22"/>
        </w:rPr>
        <w:t xml:space="preserve"> o odstúpení od Zmluvy </w:t>
      </w:r>
      <w:r w:rsidR="00CB6723" w:rsidRPr="00AF0636">
        <w:rPr>
          <w:rFonts w:ascii="Book Antiqua" w:hAnsi="Book Antiqua"/>
          <w:szCs w:val="22"/>
        </w:rPr>
        <w:t>Prenajímateľovi</w:t>
      </w:r>
      <w:r w:rsidRPr="00AF0636">
        <w:rPr>
          <w:rFonts w:ascii="Book Antiqua" w:hAnsi="Book Antiqua"/>
          <w:szCs w:val="22"/>
        </w:rPr>
        <w:t xml:space="preserve">, najneskôr uplynutím šiestich (6) mesiacov od doručenia oznámenia o odstúpení od Zmluvy </w:t>
      </w:r>
      <w:r w:rsidR="00D61CA8" w:rsidRPr="00AF0636">
        <w:rPr>
          <w:rFonts w:ascii="Book Antiqua" w:hAnsi="Book Antiqua"/>
          <w:szCs w:val="22"/>
        </w:rPr>
        <w:t>Prenajímateľovi.</w:t>
      </w:r>
      <w:r w:rsidRPr="00AF0636">
        <w:rPr>
          <w:rFonts w:ascii="Book Antiqua" w:hAnsi="Book Antiqua"/>
          <w:szCs w:val="22"/>
        </w:rPr>
        <w:t xml:space="preserve"> </w:t>
      </w:r>
    </w:p>
    <w:p w14:paraId="7979F5B1" w14:textId="77777777" w:rsidR="00F137DF" w:rsidRPr="00435685" w:rsidRDefault="00F137DF" w:rsidP="00435685">
      <w:pPr>
        <w:pStyle w:val="Odsekzoznamu"/>
        <w:spacing w:before="0" w:after="0" w:line="276" w:lineRule="auto"/>
        <w:rPr>
          <w:rFonts w:ascii="Book Antiqua" w:hAnsi="Book Antiqua"/>
          <w:szCs w:val="22"/>
        </w:rPr>
      </w:pPr>
    </w:p>
    <w:p w14:paraId="5C237F8F" w14:textId="2C5D3F15" w:rsidR="004657DB" w:rsidRPr="00435685" w:rsidRDefault="00C20A9F" w:rsidP="00435685">
      <w:pPr>
        <w:pStyle w:val="Bezriadkovania"/>
        <w:numPr>
          <w:ilvl w:val="0"/>
          <w:numId w:val="0"/>
        </w:numPr>
        <w:spacing w:before="0" w:after="0" w:line="276" w:lineRule="auto"/>
        <w:ind w:left="567"/>
        <w:rPr>
          <w:rFonts w:ascii="Book Antiqua" w:hAnsi="Book Antiqua"/>
          <w:szCs w:val="22"/>
        </w:rPr>
      </w:pPr>
      <w:r w:rsidRPr="00435685">
        <w:rPr>
          <w:rFonts w:ascii="Book Antiqua" w:hAnsi="Book Antiqua"/>
          <w:szCs w:val="22"/>
        </w:rPr>
        <w:t>Aplikácia u</w:t>
      </w:r>
      <w:r w:rsidR="00907E5D" w:rsidRPr="00435685">
        <w:rPr>
          <w:rFonts w:ascii="Book Antiqua" w:hAnsi="Book Antiqua"/>
          <w:szCs w:val="22"/>
        </w:rPr>
        <w:t>stanoven</w:t>
      </w:r>
      <w:r w:rsidRPr="00435685">
        <w:rPr>
          <w:rFonts w:ascii="Book Antiqua" w:hAnsi="Book Antiqua"/>
          <w:szCs w:val="22"/>
        </w:rPr>
        <w:t>í</w:t>
      </w:r>
      <w:r w:rsidR="00907E5D" w:rsidRPr="00435685">
        <w:rPr>
          <w:rFonts w:ascii="Book Antiqua" w:hAnsi="Book Antiqua"/>
          <w:szCs w:val="22"/>
        </w:rPr>
        <w:t xml:space="preserve"> § </w:t>
      </w:r>
      <w:r w:rsidRPr="00435685">
        <w:rPr>
          <w:rFonts w:ascii="Book Antiqua" w:hAnsi="Book Antiqua"/>
          <w:szCs w:val="22"/>
        </w:rPr>
        <w:t>349 Obchodného zákonníka sa vylučuje.</w:t>
      </w:r>
    </w:p>
    <w:p w14:paraId="764AC007" w14:textId="77777777" w:rsidR="00D877DA" w:rsidRPr="00435685" w:rsidRDefault="00D877DA" w:rsidP="00435685">
      <w:pPr>
        <w:pStyle w:val="tl1"/>
        <w:numPr>
          <w:ilvl w:val="0"/>
          <w:numId w:val="0"/>
        </w:numPr>
        <w:spacing w:before="0" w:after="0" w:line="276" w:lineRule="auto"/>
        <w:rPr>
          <w:rFonts w:ascii="Book Antiqua" w:hAnsi="Book Antiqua"/>
          <w:szCs w:val="22"/>
        </w:rPr>
      </w:pPr>
    </w:p>
    <w:p w14:paraId="5F1CB3EB" w14:textId="2F2E28B9" w:rsidR="00043F9A" w:rsidRPr="00435685" w:rsidRDefault="00043F9A" w:rsidP="00435685">
      <w:pPr>
        <w:pStyle w:val="tl1"/>
        <w:spacing w:before="0" w:after="0" w:line="276" w:lineRule="auto"/>
        <w:ind w:left="567" w:hanging="567"/>
        <w:rPr>
          <w:rFonts w:ascii="Book Antiqua" w:hAnsi="Book Antiqua"/>
          <w:szCs w:val="22"/>
        </w:rPr>
      </w:pPr>
      <w:r w:rsidRPr="00435685">
        <w:rPr>
          <w:rFonts w:ascii="Book Antiqua" w:hAnsi="Book Antiqua"/>
          <w:szCs w:val="22"/>
        </w:rPr>
        <w:t>Odstúpením od Zmluvy</w:t>
      </w:r>
      <w:r w:rsidR="00531EEA" w:rsidRPr="00435685">
        <w:rPr>
          <w:rFonts w:ascii="Book Antiqua" w:hAnsi="Book Antiqua"/>
          <w:szCs w:val="22"/>
        </w:rPr>
        <w:t xml:space="preserve"> a</w:t>
      </w:r>
      <w:r w:rsidR="001D69BE" w:rsidRPr="00435685">
        <w:rPr>
          <w:rFonts w:ascii="Book Antiqua" w:hAnsi="Book Antiqua"/>
          <w:szCs w:val="22"/>
        </w:rPr>
        <w:t>lebo ukončením Zmluvy akýmkoľvek iným spôsobom</w:t>
      </w:r>
      <w:r w:rsidRPr="00435685">
        <w:rPr>
          <w:rFonts w:ascii="Book Antiqua" w:hAnsi="Book Antiqua"/>
          <w:szCs w:val="22"/>
        </w:rPr>
        <w:t xml:space="preserve"> zanikajú všetky práva a povinnosti Zmluvných strán vyplývajúce zo Zmluvy, okrem nárokov na zmluvné alebo zákonné sankcie a okrem tých </w:t>
      </w:r>
      <w:r w:rsidRPr="00435685">
        <w:rPr>
          <w:rStyle w:val="DeltaViewInsertion"/>
          <w:rFonts w:ascii="Book Antiqua" w:hAnsi="Book Antiqua"/>
          <w:color w:val="auto"/>
          <w:szCs w:val="22"/>
          <w:u w:val="none"/>
        </w:rPr>
        <w:t>práv a povinností, ktoré pod</w:t>
      </w:r>
      <w:r w:rsidRPr="00435685">
        <w:rPr>
          <w:rStyle w:val="DeltaViewInsertion"/>
          <w:rFonts w:ascii="Book Antiqua" w:hAnsi="Book Antiqua" w:cs="Cambria"/>
          <w:color w:val="auto"/>
          <w:szCs w:val="22"/>
          <w:u w:val="none"/>
        </w:rPr>
        <w:t>ľ</w:t>
      </w:r>
      <w:r w:rsidRPr="00435685">
        <w:rPr>
          <w:rStyle w:val="DeltaViewInsertion"/>
          <w:rFonts w:ascii="Book Antiqua" w:hAnsi="Book Antiqua"/>
          <w:color w:val="auto"/>
          <w:szCs w:val="22"/>
          <w:u w:val="none"/>
        </w:rPr>
        <w:t xml:space="preserve">a </w:t>
      </w:r>
      <w:r w:rsidRPr="00435685">
        <w:rPr>
          <w:rStyle w:val="DeltaViewInsertion"/>
          <w:rFonts w:ascii="Book Antiqua" w:hAnsi="Book Antiqua"/>
          <w:color w:val="auto"/>
          <w:szCs w:val="22"/>
          <w:u w:val="none"/>
        </w:rPr>
        <w:lastRenderedPageBreak/>
        <w:t>prejavenej vôle Zmluvných strán alebo vzh</w:t>
      </w:r>
      <w:r w:rsidRPr="00435685">
        <w:rPr>
          <w:rStyle w:val="DeltaViewInsertion"/>
          <w:rFonts w:ascii="Book Antiqua" w:hAnsi="Book Antiqua" w:cs="Cambria"/>
          <w:color w:val="auto"/>
          <w:szCs w:val="22"/>
          <w:u w:val="none"/>
        </w:rPr>
        <w:t>ľ</w:t>
      </w:r>
      <w:r w:rsidRPr="00435685">
        <w:rPr>
          <w:rStyle w:val="DeltaViewInsertion"/>
          <w:rFonts w:ascii="Book Antiqua" w:hAnsi="Book Antiqua"/>
          <w:color w:val="auto"/>
          <w:szCs w:val="22"/>
          <w:u w:val="none"/>
        </w:rPr>
        <w:t>adom na svoju povahu maj</w:t>
      </w:r>
      <w:r w:rsidRPr="00435685">
        <w:rPr>
          <w:rStyle w:val="DeltaViewInsertion"/>
          <w:rFonts w:ascii="Book Antiqua" w:hAnsi="Book Antiqua" w:cs="Goudy Old Style"/>
          <w:color w:val="auto"/>
          <w:szCs w:val="22"/>
          <w:u w:val="none"/>
        </w:rPr>
        <w:t>ú</w:t>
      </w:r>
      <w:r w:rsidRPr="00435685">
        <w:rPr>
          <w:rStyle w:val="DeltaViewInsertion"/>
          <w:rFonts w:ascii="Book Antiqua" w:hAnsi="Book Antiqua"/>
          <w:color w:val="auto"/>
          <w:szCs w:val="22"/>
          <w:u w:val="none"/>
        </w:rPr>
        <w:t xml:space="preserve"> trva</w:t>
      </w:r>
      <w:r w:rsidRPr="00435685">
        <w:rPr>
          <w:rStyle w:val="DeltaViewInsertion"/>
          <w:rFonts w:ascii="Book Antiqua" w:hAnsi="Book Antiqua" w:cs="Cambria"/>
          <w:color w:val="auto"/>
          <w:szCs w:val="22"/>
          <w:u w:val="none"/>
        </w:rPr>
        <w:t>ť</w:t>
      </w:r>
      <w:r w:rsidRPr="00435685">
        <w:rPr>
          <w:rStyle w:val="DeltaViewInsertion"/>
          <w:rFonts w:ascii="Book Antiqua" w:hAnsi="Book Antiqua"/>
          <w:color w:val="auto"/>
          <w:szCs w:val="22"/>
          <w:u w:val="none"/>
        </w:rPr>
        <w:t xml:space="preserve"> aj po ukon</w:t>
      </w:r>
      <w:r w:rsidRPr="00435685">
        <w:rPr>
          <w:rStyle w:val="DeltaViewInsertion"/>
          <w:rFonts w:ascii="Book Antiqua" w:hAnsi="Book Antiqua" w:cs="Cambria"/>
          <w:color w:val="auto"/>
          <w:szCs w:val="22"/>
          <w:u w:val="none"/>
        </w:rPr>
        <w:t>č</w:t>
      </w:r>
      <w:r w:rsidRPr="00435685">
        <w:rPr>
          <w:rStyle w:val="DeltaViewInsertion"/>
          <w:rFonts w:ascii="Book Antiqua" w:hAnsi="Book Antiqua"/>
          <w:color w:val="auto"/>
          <w:szCs w:val="22"/>
          <w:u w:val="none"/>
        </w:rPr>
        <w:t>en</w:t>
      </w:r>
      <w:r w:rsidRPr="00435685">
        <w:rPr>
          <w:rStyle w:val="DeltaViewInsertion"/>
          <w:rFonts w:ascii="Book Antiqua" w:hAnsi="Book Antiqua" w:cs="Goudy Old Style"/>
          <w:color w:val="auto"/>
          <w:szCs w:val="22"/>
          <w:u w:val="none"/>
        </w:rPr>
        <w:t>í</w:t>
      </w:r>
      <w:r w:rsidRPr="00435685">
        <w:rPr>
          <w:rStyle w:val="DeltaViewInsertion"/>
          <w:rFonts w:ascii="Book Antiqua" w:hAnsi="Book Antiqua"/>
          <w:color w:val="auto"/>
          <w:szCs w:val="22"/>
          <w:u w:val="none"/>
        </w:rPr>
        <w:t xml:space="preserve"> Zmluvy</w:t>
      </w:r>
      <w:r w:rsidRPr="00435685">
        <w:rPr>
          <w:rFonts w:ascii="Book Antiqua" w:hAnsi="Book Antiqua"/>
          <w:szCs w:val="22"/>
        </w:rPr>
        <w:t xml:space="preserve">. </w:t>
      </w:r>
    </w:p>
    <w:p w14:paraId="661D913C" w14:textId="77777777" w:rsidR="00A21C5D" w:rsidRPr="00435685" w:rsidRDefault="00A21C5D" w:rsidP="00435685">
      <w:pPr>
        <w:pStyle w:val="tl1"/>
        <w:numPr>
          <w:ilvl w:val="0"/>
          <w:numId w:val="0"/>
        </w:numPr>
        <w:spacing w:before="0" w:after="0" w:line="276" w:lineRule="auto"/>
        <w:rPr>
          <w:rFonts w:ascii="Book Antiqua" w:hAnsi="Book Antiqua"/>
          <w:szCs w:val="22"/>
        </w:rPr>
      </w:pPr>
    </w:p>
    <w:p w14:paraId="34667CC2" w14:textId="684ED485" w:rsidR="00B2724A" w:rsidRPr="00435685" w:rsidRDefault="00B2724A" w:rsidP="00435685">
      <w:pPr>
        <w:pStyle w:val="tl1"/>
        <w:spacing w:before="0" w:after="0" w:line="276" w:lineRule="auto"/>
        <w:ind w:left="567" w:hanging="567"/>
        <w:rPr>
          <w:rFonts w:ascii="Book Antiqua" w:hAnsi="Book Antiqua"/>
          <w:szCs w:val="22"/>
        </w:rPr>
      </w:pPr>
      <w:r w:rsidRPr="00435685">
        <w:rPr>
          <w:rFonts w:ascii="Book Antiqua" w:hAnsi="Book Antiqua"/>
          <w:szCs w:val="22"/>
        </w:rPr>
        <w:t>Ak dôjde k ukončeniu Zmluvy</w:t>
      </w:r>
      <w:r w:rsidR="004F770A" w:rsidRPr="00435685">
        <w:rPr>
          <w:rFonts w:ascii="Book Antiqua" w:hAnsi="Book Antiqua"/>
          <w:szCs w:val="22"/>
        </w:rPr>
        <w:t xml:space="preserve"> akýmkoľvek spôsobom</w:t>
      </w:r>
      <w:r w:rsidRPr="00435685">
        <w:rPr>
          <w:rFonts w:ascii="Book Antiqua" w:hAnsi="Book Antiqua"/>
          <w:szCs w:val="22"/>
        </w:rPr>
        <w:t xml:space="preserve">, </w:t>
      </w:r>
      <w:r w:rsidR="002C20FD" w:rsidRPr="00435685">
        <w:rPr>
          <w:rFonts w:ascii="Book Antiqua" w:hAnsi="Book Antiqua"/>
          <w:szCs w:val="22"/>
        </w:rPr>
        <w:t xml:space="preserve">Zmluvné strany </w:t>
      </w:r>
      <w:r w:rsidR="00D7147F" w:rsidRPr="00435685">
        <w:rPr>
          <w:rFonts w:ascii="Book Antiqua" w:hAnsi="Book Antiqua"/>
          <w:szCs w:val="22"/>
        </w:rPr>
        <w:t xml:space="preserve">sa </w:t>
      </w:r>
      <w:r w:rsidR="002C20FD" w:rsidRPr="00435685">
        <w:rPr>
          <w:rFonts w:ascii="Book Antiqua" w:hAnsi="Book Antiqua"/>
          <w:szCs w:val="22"/>
        </w:rPr>
        <w:t xml:space="preserve">vysporiadajú </w:t>
      </w:r>
      <w:r w:rsidR="007E608A" w:rsidRPr="00435685">
        <w:rPr>
          <w:rFonts w:ascii="Book Antiqua" w:hAnsi="Book Antiqua"/>
          <w:szCs w:val="22"/>
        </w:rPr>
        <w:t xml:space="preserve">v súlade s pravidlami uvedenými v prílohe č. </w:t>
      </w:r>
      <w:r w:rsidR="00171305" w:rsidRPr="00435685">
        <w:rPr>
          <w:rFonts w:ascii="Book Antiqua" w:hAnsi="Book Antiqua"/>
          <w:szCs w:val="22"/>
        </w:rPr>
        <w:t>1</w:t>
      </w:r>
      <w:r w:rsidR="00C10F40" w:rsidRPr="00435685">
        <w:rPr>
          <w:rFonts w:ascii="Book Antiqua" w:hAnsi="Book Antiqua"/>
          <w:szCs w:val="22"/>
        </w:rPr>
        <w:t>1</w:t>
      </w:r>
      <w:r w:rsidR="007E608A" w:rsidRPr="00435685">
        <w:rPr>
          <w:rFonts w:ascii="Book Antiqua" w:hAnsi="Book Antiqua"/>
          <w:szCs w:val="22"/>
        </w:rPr>
        <w:t xml:space="preserve"> Zmluvy.</w:t>
      </w:r>
      <w:r w:rsidR="002C20FD" w:rsidRPr="00435685">
        <w:rPr>
          <w:rFonts w:ascii="Book Antiqua" w:hAnsi="Book Antiqua"/>
          <w:szCs w:val="22"/>
        </w:rPr>
        <w:t xml:space="preserve"> </w:t>
      </w:r>
    </w:p>
    <w:p w14:paraId="2FE6CA8D" w14:textId="77777777" w:rsidR="001C3475" w:rsidRPr="00435685" w:rsidRDefault="001C3475" w:rsidP="00435685">
      <w:pPr>
        <w:pStyle w:val="Odsekzoznamu"/>
        <w:spacing w:before="0" w:after="0" w:line="276" w:lineRule="auto"/>
        <w:rPr>
          <w:rFonts w:ascii="Book Antiqua" w:hAnsi="Book Antiqua"/>
          <w:szCs w:val="22"/>
        </w:rPr>
      </w:pPr>
    </w:p>
    <w:p w14:paraId="7ABC0C67" w14:textId="3980030D" w:rsidR="00923589" w:rsidRPr="00435685" w:rsidRDefault="001C3475"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Ku dňu ukončenia </w:t>
      </w:r>
      <w:r w:rsidR="00CD23F3" w:rsidRPr="00435685">
        <w:rPr>
          <w:rFonts w:ascii="Book Antiqua" w:hAnsi="Book Antiqua"/>
          <w:szCs w:val="22"/>
        </w:rPr>
        <w:t>nájmu</w:t>
      </w:r>
      <w:r w:rsidRPr="00435685">
        <w:rPr>
          <w:rFonts w:ascii="Book Antiqua" w:hAnsi="Book Antiqua"/>
          <w:szCs w:val="22"/>
        </w:rPr>
        <w:t xml:space="preserve"> je </w:t>
      </w:r>
      <w:r w:rsidR="000C740E" w:rsidRPr="00435685">
        <w:rPr>
          <w:rFonts w:ascii="Book Antiqua" w:hAnsi="Book Antiqua"/>
          <w:szCs w:val="22"/>
        </w:rPr>
        <w:t>Nájomca povinný odovzdať Prenajímateľovi Predmet nájmu</w:t>
      </w:r>
      <w:r w:rsidR="00923589" w:rsidRPr="00435685">
        <w:rPr>
          <w:rFonts w:ascii="Book Antiqua" w:hAnsi="Book Antiqua"/>
          <w:szCs w:val="22"/>
        </w:rPr>
        <w:t xml:space="preserve"> v stave, v akom ho Nájomca prevzal, s prihliadnutím na bežné opotrebenie s ohľadom na vek Predmetu nájmu, trvanie a spôsob užívania Predmetu nájmu, vykonané opravy a technické zhodnotenie Predmetu nájmu.</w:t>
      </w:r>
    </w:p>
    <w:p w14:paraId="06E945DB" w14:textId="77777777" w:rsidR="001D4847" w:rsidRPr="00435685" w:rsidRDefault="001D4847" w:rsidP="00435685">
      <w:pPr>
        <w:pStyle w:val="Odsekzoznamu"/>
        <w:spacing w:before="0" w:after="0" w:line="276" w:lineRule="auto"/>
        <w:rPr>
          <w:rFonts w:ascii="Book Antiqua" w:hAnsi="Book Antiqua"/>
          <w:szCs w:val="22"/>
        </w:rPr>
      </w:pPr>
    </w:p>
    <w:p w14:paraId="5A0F243A" w14:textId="77777777" w:rsidR="001D4847" w:rsidRPr="00435685" w:rsidRDefault="00CD23F3" w:rsidP="00435685">
      <w:pPr>
        <w:pStyle w:val="tl1"/>
        <w:spacing w:before="0" w:after="0" w:line="276" w:lineRule="auto"/>
        <w:ind w:left="567" w:hanging="567"/>
        <w:rPr>
          <w:rFonts w:ascii="Book Antiqua" w:hAnsi="Book Antiqua"/>
          <w:szCs w:val="22"/>
        </w:rPr>
      </w:pPr>
      <w:r w:rsidRPr="00435685">
        <w:rPr>
          <w:rFonts w:ascii="Book Antiqua" w:hAnsi="Book Antiqua"/>
          <w:szCs w:val="22"/>
        </w:rPr>
        <w:t>Prenajímateľ</w:t>
      </w:r>
      <w:r w:rsidR="002F6706" w:rsidRPr="00435685">
        <w:rPr>
          <w:rFonts w:ascii="Book Antiqua" w:hAnsi="Book Antiqua"/>
          <w:szCs w:val="22"/>
        </w:rPr>
        <w:t xml:space="preserve"> sa zaväzuje zabezpečiť na svojej strane spôsobilosť na takéto prevzatie, a to najmä tým, že on alebo ním určená tretia </w:t>
      </w:r>
      <w:r w:rsidRPr="00435685">
        <w:rPr>
          <w:rFonts w:ascii="Book Antiqua" w:hAnsi="Book Antiqua"/>
          <w:szCs w:val="22"/>
        </w:rPr>
        <w:t>osoba</w:t>
      </w:r>
      <w:r w:rsidR="002F6706" w:rsidRPr="00435685">
        <w:rPr>
          <w:rFonts w:ascii="Book Antiqua" w:hAnsi="Book Antiqua"/>
          <w:szCs w:val="22"/>
        </w:rPr>
        <w:t xml:space="preserve"> </w:t>
      </w:r>
      <w:r w:rsidRPr="00435685">
        <w:rPr>
          <w:rFonts w:ascii="Book Antiqua" w:hAnsi="Book Antiqua"/>
          <w:szCs w:val="22"/>
        </w:rPr>
        <w:t xml:space="preserve">bude disponovať </w:t>
      </w:r>
      <w:r w:rsidR="002F6706" w:rsidRPr="00435685">
        <w:rPr>
          <w:rFonts w:ascii="Book Antiqua" w:hAnsi="Book Antiqua"/>
          <w:szCs w:val="22"/>
        </w:rPr>
        <w:t>príslušn</w:t>
      </w:r>
      <w:r w:rsidRPr="00435685">
        <w:rPr>
          <w:rFonts w:ascii="Book Antiqua" w:hAnsi="Book Antiqua"/>
          <w:szCs w:val="22"/>
        </w:rPr>
        <w:t>ým</w:t>
      </w:r>
      <w:r w:rsidR="002F6706" w:rsidRPr="00435685">
        <w:rPr>
          <w:rFonts w:ascii="Book Antiqua" w:hAnsi="Book Antiqua"/>
          <w:szCs w:val="22"/>
        </w:rPr>
        <w:t xml:space="preserve"> </w:t>
      </w:r>
      <w:r w:rsidRPr="00435685">
        <w:rPr>
          <w:rFonts w:ascii="Book Antiqua" w:hAnsi="Book Antiqua"/>
          <w:szCs w:val="22"/>
        </w:rPr>
        <w:t xml:space="preserve">povolením </w:t>
      </w:r>
      <w:r w:rsidR="002F6706" w:rsidRPr="00435685">
        <w:rPr>
          <w:rFonts w:ascii="Book Antiqua" w:hAnsi="Book Antiqua"/>
          <w:szCs w:val="22"/>
        </w:rPr>
        <w:t xml:space="preserve">na prevádzku </w:t>
      </w:r>
      <w:r w:rsidRPr="00435685">
        <w:rPr>
          <w:rFonts w:ascii="Book Antiqua" w:hAnsi="Book Antiqua"/>
          <w:szCs w:val="22"/>
        </w:rPr>
        <w:t>zdravotníckeho zariadenia</w:t>
      </w:r>
      <w:r w:rsidR="002F6706" w:rsidRPr="00435685">
        <w:rPr>
          <w:rFonts w:ascii="Book Antiqua" w:hAnsi="Book Antiqua"/>
          <w:szCs w:val="22"/>
        </w:rPr>
        <w:t xml:space="preserve">. </w:t>
      </w:r>
    </w:p>
    <w:p w14:paraId="11EDB803" w14:textId="77777777" w:rsidR="001D4847" w:rsidRPr="00435685" w:rsidRDefault="001D4847" w:rsidP="00435685">
      <w:pPr>
        <w:pStyle w:val="Odsekzoznamu"/>
        <w:spacing w:before="0" w:after="0" w:line="276" w:lineRule="auto"/>
        <w:rPr>
          <w:rFonts w:ascii="Book Antiqua" w:hAnsi="Book Antiqua"/>
          <w:szCs w:val="22"/>
        </w:rPr>
      </w:pPr>
    </w:p>
    <w:p w14:paraId="42B3E830" w14:textId="77777777" w:rsidR="001D4847" w:rsidRPr="00435685" w:rsidRDefault="00CD23F3"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w:t>
      </w:r>
      <w:r w:rsidR="002F6706" w:rsidRPr="00435685">
        <w:rPr>
          <w:rFonts w:ascii="Book Antiqua" w:hAnsi="Book Antiqua"/>
          <w:szCs w:val="22"/>
        </w:rPr>
        <w:t xml:space="preserve">sa môžu dohodnúť, že skutočné odovzdanie </w:t>
      </w:r>
      <w:r w:rsidR="00D11AC9" w:rsidRPr="00435685">
        <w:rPr>
          <w:rFonts w:ascii="Book Antiqua" w:hAnsi="Book Antiqua"/>
          <w:szCs w:val="22"/>
        </w:rPr>
        <w:t xml:space="preserve">Predmetu nájmu </w:t>
      </w:r>
      <w:r w:rsidR="002F6706" w:rsidRPr="00435685">
        <w:rPr>
          <w:rFonts w:ascii="Book Antiqua" w:hAnsi="Book Antiqua"/>
          <w:szCs w:val="22"/>
        </w:rPr>
        <w:t xml:space="preserve">sa uskutoční v iný deň ako </w:t>
      </w:r>
      <w:r w:rsidR="00D11AC9" w:rsidRPr="00435685">
        <w:rPr>
          <w:rFonts w:ascii="Book Antiqua" w:hAnsi="Book Antiqua"/>
          <w:szCs w:val="22"/>
        </w:rPr>
        <w:t>v</w:t>
      </w:r>
      <w:r w:rsidR="002F6706" w:rsidRPr="00435685">
        <w:rPr>
          <w:rFonts w:ascii="Book Antiqua" w:hAnsi="Book Antiqua"/>
          <w:szCs w:val="22"/>
        </w:rPr>
        <w:t xml:space="preserve"> deň ukončenia</w:t>
      </w:r>
      <w:r w:rsidR="00D11AC9" w:rsidRPr="00435685">
        <w:rPr>
          <w:rFonts w:ascii="Book Antiqua" w:hAnsi="Book Antiqua"/>
          <w:szCs w:val="22"/>
        </w:rPr>
        <w:t xml:space="preserve"> nájmu</w:t>
      </w:r>
      <w:r w:rsidR="002F6706" w:rsidRPr="00435685">
        <w:rPr>
          <w:rFonts w:ascii="Book Antiqua" w:hAnsi="Book Antiqua"/>
          <w:szCs w:val="22"/>
        </w:rPr>
        <w:t xml:space="preserve">. </w:t>
      </w:r>
    </w:p>
    <w:p w14:paraId="0ADF5215" w14:textId="77777777" w:rsidR="001D4847" w:rsidRPr="00435685" w:rsidRDefault="001D4847" w:rsidP="00435685">
      <w:pPr>
        <w:pStyle w:val="Odsekzoznamu"/>
        <w:spacing w:before="0" w:after="0" w:line="276" w:lineRule="auto"/>
        <w:rPr>
          <w:rFonts w:ascii="Book Antiqua" w:hAnsi="Book Antiqua"/>
          <w:szCs w:val="22"/>
        </w:rPr>
      </w:pPr>
    </w:p>
    <w:p w14:paraId="5406E4A2" w14:textId="67B916FD" w:rsidR="00D11AC9" w:rsidRPr="00435685" w:rsidRDefault="002F6706"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Odovzdanie </w:t>
      </w:r>
      <w:r w:rsidR="00D11AC9" w:rsidRPr="00435685">
        <w:rPr>
          <w:rFonts w:ascii="Book Antiqua" w:hAnsi="Book Antiqua"/>
          <w:szCs w:val="22"/>
        </w:rPr>
        <w:t xml:space="preserve">Predmetu nájmu </w:t>
      </w:r>
      <w:r w:rsidRPr="00435685">
        <w:rPr>
          <w:rFonts w:ascii="Book Antiqua" w:hAnsi="Book Antiqua"/>
          <w:szCs w:val="22"/>
        </w:rPr>
        <w:t xml:space="preserve">bude spočívať najmä v tom, že </w:t>
      </w:r>
      <w:r w:rsidR="00D11AC9" w:rsidRPr="00435685">
        <w:rPr>
          <w:rFonts w:ascii="Book Antiqua" w:hAnsi="Book Antiqua"/>
          <w:szCs w:val="22"/>
        </w:rPr>
        <w:t>Nájomca</w:t>
      </w:r>
      <w:r w:rsidRPr="00435685">
        <w:rPr>
          <w:rFonts w:ascii="Book Antiqua" w:hAnsi="Book Antiqua"/>
          <w:szCs w:val="22"/>
        </w:rPr>
        <w:t>:</w:t>
      </w:r>
    </w:p>
    <w:p w14:paraId="277DF90A" w14:textId="77777777" w:rsidR="00D11AC9" w:rsidRPr="00435685" w:rsidRDefault="00D11AC9" w:rsidP="00435685">
      <w:pPr>
        <w:pStyle w:val="Odsekzoznamu"/>
        <w:spacing w:before="0" w:after="0" w:line="276" w:lineRule="auto"/>
        <w:rPr>
          <w:rFonts w:ascii="Book Antiqua" w:hAnsi="Book Antiqua"/>
          <w:szCs w:val="22"/>
        </w:rPr>
      </w:pPr>
    </w:p>
    <w:p w14:paraId="408C1885" w14:textId="59B3B288" w:rsidR="002F6706" w:rsidRPr="00435685" w:rsidRDefault="002F6706"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odstráni </w:t>
      </w:r>
      <w:r w:rsidR="00D11AC9" w:rsidRPr="00435685">
        <w:rPr>
          <w:rFonts w:ascii="Book Antiqua" w:hAnsi="Book Antiqua"/>
          <w:szCs w:val="22"/>
        </w:rPr>
        <w:t xml:space="preserve">z Predmetu nájmu </w:t>
      </w:r>
      <w:r w:rsidRPr="00435685">
        <w:rPr>
          <w:rFonts w:ascii="Book Antiqua" w:hAnsi="Book Antiqua"/>
          <w:szCs w:val="22"/>
        </w:rPr>
        <w:t xml:space="preserve">všetky svoje veci; ak tak neurobí, </w:t>
      </w:r>
      <w:r w:rsidR="00484956" w:rsidRPr="00435685">
        <w:rPr>
          <w:rFonts w:ascii="Book Antiqua" w:hAnsi="Book Antiqua"/>
          <w:szCs w:val="22"/>
        </w:rPr>
        <w:t>Prenajímateľ</w:t>
      </w:r>
      <w:r w:rsidRPr="00435685">
        <w:rPr>
          <w:rFonts w:ascii="Book Antiqua" w:hAnsi="Book Antiqua"/>
          <w:szCs w:val="22"/>
        </w:rPr>
        <w:t xml:space="preserve"> je oprávnený uskladniť </w:t>
      </w:r>
      <w:r w:rsidR="00484956" w:rsidRPr="00435685">
        <w:rPr>
          <w:rFonts w:ascii="Book Antiqua" w:hAnsi="Book Antiqua"/>
          <w:szCs w:val="22"/>
        </w:rPr>
        <w:t>tieto</w:t>
      </w:r>
      <w:r w:rsidRPr="00435685">
        <w:rPr>
          <w:rFonts w:ascii="Book Antiqua" w:hAnsi="Book Antiqua"/>
          <w:szCs w:val="22"/>
        </w:rPr>
        <w:t xml:space="preserve"> veci v </w:t>
      </w:r>
      <w:r w:rsidR="00484956" w:rsidRPr="00435685">
        <w:rPr>
          <w:rFonts w:ascii="Book Antiqua" w:hAnsi="Book Antiqua"/>
          <w:szCs w:val="22"/>
        </w:rPr>
        <w:t>ním</w:t>
      </w:r>
      <w:r w:rsidRPr="00435685">
        <w:rPr>
          <w:rFonts w:ascii="Book Antiqua" w:hAnsi="Book Antiqua"/>
          <w:szCs w:val="22"/>
        </w:rPr>
        <w:t xml:space="preserve"> určenom sklade na náklady </w:t>
      </w:r>
      <w:r w:rsidR="00484956" w:rsidRPr="00435685">
        <w:rPr>
          <w:rFonts w:ascii="Book Antiqua" w:hAnsi="Book Antiqua"/>
          <w:szCs w:val="22"/>
        </w:rPr>
        <w:t>Nájomcu</w:t>
      </w:r>
      <w:r w:rsidRPr="00435685">
        <w:rPr>
          <w:rFonts w:ascii="Book Antiqua" w:hAnsi="Book Antiqua"/>
          <w:szCs w:val="22"/>
        </w:rPr>
        <w:t xml:space="preserve"> a bezodkladne o tom </w:t>
      </w:r>
      <w:r w:rsidR="00484956" w:rsidRPr="00435685">
        <w:rPr>
          <w:rFonts w:ascii="Book Antiqua" w:hAnsi="Book Antiqua"/>
          <w:szCs w:val="22"/>
        </w:rPr>
        <w:t xml:space="preserve">Nájomcu </w:t>
      </w:r>
      <w:r w:rsidRPr="00435685">
        <w:rPr>
          <w:rFonts w:ascii="Book Antiqua" w:hAnsi="Book Antiqua"/>
          <w:szCs w:val="22"/>
        </w:rPr>
        <w:t>informovať;</w:t>
      </w:r>
    </w:p>
    <w:p w14:paraId="69108BB4" w14:textId="77777777" w:rsidR="00484956" w:rsidRPr="00435685" w:rsidRDefault="00484956" w:rsidP="00435685">
      <w:pPr>
        <w:pStyle w:val="Bezriadkovania"/>
        <w:numPr>
          <w:ilvl w:val="0"/>
          <w:numId w:val="0"/>
        </w:numPr>
        <w:spacing w:before="0" w:after="0" w:line="276" w:lineRule="auto"/>
        <w:ind w:left="1418" w:hanging="851"/>
        <w:rPr>
          <w:rFonts w:ascii="Book Antiqua" w:hAnsi="Book Antiqua"/>
          <w:szCs w:val="22"/>
        </w:rPr>
      </w:pPr>
    </w:p>
    <w:p w14:paraId="544CE6E8" w14:textId="77777777" w:rsidR="00316098" w:rsidRPr="00435685" w:rsidRDefault="00484956"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odovzdá Prenajímateľovi </w:t>
      </w:r>
      <w:r w:rsidR="002F6706" w:rsidRPr="00435685">
        <w:rPr>
          <w:rFonts w:ascii="Book Antiqua" w:hAnsi="Book Antiqua"/>
          <w:szCs w:val="22"/>
        </w:rPr>
        <w:t xml:space="preserve">všetky kľúče od </w:t>
      </w:r>
      <w:r w:rsidRPr="00435685">
        <w:rPr>
          <w:rFonts w:ascii="Book Antiqua" w:hAnsi="Book Antiqua"/>
          <w:szCs w:val="22"/>
        </w:rPr>
        <w:t>Predmetu nájmu</w:t>
      </w:r>
      <w:r w:rsidR="002F6706" w:rsidRPr="00435685">
        <w:rPr>
          <w:rFonts w:ascii="Book Antiqua" w:hAnsi="Book Antiqua"/>
          <w:szCs w:val="22"/>
        </w:rPr>
        <w:t>;</w:t>
      </w:r>
    </w:p>
    <w:p w14:paraId="25432275" w14:textId="77777777" w:rsidR="00316098" w:rsidRPr="00435685" w:rsidRDefault="00316098" w:rsidP="00435685">
      <w:pPr>
        <w:pStyle w:val="Odsekzoznamu"/>
        <w:spacing w:before="0" w:after="0" w:line="276" w:lineRule="auto"/>
        <w:ind w:left="1418" w:hanging="851"/>
        <w:rPr>
          <w:rFonts w:ascii="Book Antiqua" w:hAnsi="Book Antiqua"/>
          <w:szCs w:val="22"/>
        </w:rPr>
      </w:pPr>
    </w:p>
    <w:p w14:paraId="564E5C9E" w14:textId="182853E1" w:rsidR="002F6706" w:rsidRPr="00435685" w:rsidRDefault="00316098"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odovzdá Prenajímateľovi</w:t>
      </w:r>
      <w:r w:rsidR="002F6706" w:rsidRPr="00435685">
        <w:rPr>
          <w:rFonts w:ascii="Book Antiqua" w:hAnsi="Book Antiqua"/>
          <w:szCs w:val="22"/>
        </w:rPr>
        <w:t xml:space="preserve"> a/alebo </w:t>
      </w:r>
      <w:r w:rsidRPr="00435685">
        <w:rPr>
          <w:rFonts w:ascii="Book Antiqua" w:hAnsi="Book Antiqua"/>
          <w:szCs w:val="22"/>
        </w:rPr>
        <w:t>inému oprávnenému</w:t>
      </w:r>
      <w:r w:rsidR="002F6706" w:rsidRPr="00435685">
        <w:rPr>
          <w:rFonts w:ascii="Book Antiqua" w:hAnsi="Book Antiqua"/>
          <w:szCs w:val="22"/>
        </w:rPr>
        <w:t xml:space="preserve"> subjektu agendu súvisiacu s</w:t>
      </w:r>
      <w:r w:rsidRPr="00435685">
        <w:rPr>
          <w:rFonts w:ascii="Book Antiqua" w:hAnsi="Book Antiqua"/>
          <w:szCs w:val="22"/>
        </w:rPr>
        <w:t> prijímateľmi zdravotnej starostlivosti</w:t>
      </w:r>
      <w:r w:rsidR="002F6706" w:rsidRPr="00435685">
        <w:rPr>
          <w:rFonts w:ascii="Book Antiqua" w:hAnsi="Book Antiqua"/>
          <w:szCs w:val="22"/>
        </w:rPr>
        <w:t xml:space="preserve"> v rozsahu stanovenom právnymi predpismi;</w:t>
      </w:r>
    </w:p>
    <w:p w14:paraId="22C22A89" w14:textId="77777777" w:rsidR="00316098" w:rsidRPr="00435685" w:rsidRDefault="00316098" w:rsidP="00435685">
      <w:pPr>
        <w:pStyle w:val="Odsekzoznamu"/>
        <w:spacing w:before="0" w:after="0" w:line="276" w:lineRule="auto"/>
        <w:ind w:left="1418" w:hanging="851"/>
        <w:rPr>
          <w:rFonts w:ascii="Book Antiqua" w:hAnsi="Book Antiqua"/>
          <w:szCs w:val="22"/>
        </w:rPr>
      </w:pPr>
    </w:p>
    <w:p w14:paraId="1743FEC7" w14:textId="3699C0BF" w:rsidR="002F6706" w:rsidRPr="00435685" w:rsidRDefault="002F6706"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vykoná za prítomnosti zástupcu </w:t>
      </w:r>
      <w:r w:rsidR="00316098" w:rsidRPr="00435685">
        <w:rPr>
          <w:rFonts w:ascii="Book Antiqua" w:hAnsi="Book Antiqua"/>
          <w:szCs w:val="22"/>
        </w:rPr>
        <w:t>Prenajímateľa</w:t>
      </w:r>
      <w:r w:rsidRPr="00435685">
        <w:rPr>
          <w:rFonts w:ascii="Book Antiqua" w:hAnsi="Book Antiqua"/>
          <w:szCs w:val="22"/>
        </w:rPr>
        <w:t xml:space="preserve"> celkovú inventarizáciu a fyzické odovzdanie </w:t>
      </w:r>
      <w:r w:rsidR="00316098" w:rsidRPr="00435685">
        <w:rPr>
          <w:rFonts w:ascii="Book Antiqua" w:hAnsi="Book Antiqua"/>
          <w:szCs w:val="22"/>
        </w:rPr>
        <w:t>Predmetu nájmu</w:t>
      </w:r>
      <w:r w:rsidR="00742CD9" w:rsidRPr="00435685">
        <w:rPr>
          <w:rFonts w:ascii="Book Antiqua" w:hAnsi="Book Antiqua"/>
          <w:szCs w:val="22"/>
        </w:rPr>
        <w:t>;</w:t>
      </w:r>
    </w:p>
    <w:p w14:paraId="259302EB" w14:textId="77777777" w:rsidR="00742CD9" w:rsidRPr="00435685" w:rsidRDefault="00742CD9" w:rsidP="00435685">
      <w:pPr>
        <w:pStyle w:val="Odsekzoznamu"/>
        <w:spacing w:before="0" w:after="0" w:line="276" w:lineRule="auto"/>
        <w:ind w:left="1418" w:hanging="851"/>
        <w:rPr>
          <w:rFonts w:ascii="Book Antiqua" w:hAnsi="Book Antiqua"/>
          <w:szCs w:val="22"/>
        </w:rPr>
      </w:pPr>
    </w:p>
    <w:p w14:paraId="43A82B54" w14:textId="4EA46E71" w:rsidR="00742CD9" w:rsidRPr="00435685" w:rsidRDefault="00742CD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preukáže Prenajímateľovi</w:t>
      </w:r>
      <w:r w:rsidR="002177AC" w:rsidRPr="00435685">
        <w:rPr>
          <w:rFonts w:ascii="Book Antiqua" w:hAnsi="Book Antiqua"/>
          <w:szCs w:val="22"/>
        </w:rPr>
        <w:t xml:space="preserve">, že podal návrh na zrušenie zápisu sídla Nájomcu v Predmetu nájmu (ak bude mať Nájomca </w:t>
      </w:r>
      <w:r w:rsidR="00E27411" w:rsidRPr="00435685">
        <w:rPr>
          <w:rFonts w:ascii="Book Antiqua" w:hAnsi="Book Antiqua"/>
          <w:szCs w:val="22"/>
        </w:rPr>
        <w:t>sídlo umiestnené v Predmete nájmu)</w:t>
      </w:r>
      <w:r w:rsidR="00F73A2F" w:rsidRPr="00435685">
        <w:rPr>
          <w:rFonts w:ascii="Book Antiqua" w:hAnsi="Book Antiqua"/>
          <w:szCs w:val="22"/>
        </w:rPr>
        <w:t>;</w:t>
      </w:r>
    </w:p>
    <w:p w14:paraId="6ED1C24C" w14:textId="77777777" w:rsidR="00DF3EEF" w:rsidRPr="00435685" w:rsidRDefault="00DF3EEF" w:rsidP="00435685">
      <w:pPr>
        <w:pStyle w:val="Odsekzoznamu"/>
        <w:spacing w:before="0" w:after="0" w:line="276" w:lineRule="auto"/>
        <w:rPr>
          <w:rFonts w:ascii="Book Antiqua" w:hAnsi="Book Antiqua"/>
          <w:szCs w:val="22"/>
        </w:rPr>
      </w:pPr>
    </w:p>
    <w:p w14:paraId="0FE567F4" w14:textId="080A8F9E" w:rsidR="00DF3EEF" w:rsidRPr="00435685" w:rsidRDefault="00FF29B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vykoná všetky potrebné právn</w:t>
      </w:r>
      <w:r w:rsidR="00786931" w:rsidRPr="00435685">
        <w:rPr>
          <w:rFonts w:ascii="Book Antiqua" w:hAnsi="Book Antiqua"/>
          <w:szCs w:val="22"/>
        </w:rPr>
        <w:t>e</w:t>
      </w:r>
      <w:r w:rsidRPr="00435685">
        <w:rPr>
          <w:rFonts w:ascii="Book Antiqua" w:hAnsi="Book Antiqua"/>
          <w:szCs w:val="22"/>
        </w:rPr>
        <w:t xml:space="preserve"> úkony </w:t>
      </w:r>
      <w:r w:rsidR="006C4E90" w:rsidRPr="00435685">
        <w:rPr>
          <w:rFonts w:ascii="Book Antiqua" w:hAnsi="Book Antiqua"/>
          <w:szCs w:val="22"/>
        </w:rPr>
        <w:t xml:space="preserve">v súlade so Zákonníkom práce a ostatnými všeobecne záväznými právnymi predpismi v oblasti pracovného práva </w:t>
      </w:r>
      <w:r w:rsidRPr="00435685">
        <w:rPr>
          <w:rFonts w:ascii="Book Antiqua" w:hAnsi="Book Antiqua"/>
          <w:szCs w:val="22"/>
        </w:rPr>
        <w:t>v spojitosti s</w:t>
      </w:r>
      <w:r w:rsidR="00184CE9" w:rsidRPr="00435685">
        <w:rPr>
          <w:rFonts w:ascii="Book Antiqua" w:hAnsi="Book Antiqua"/>
          <w:szCs w:val="22"/>
        </w:rPr>
        <w:t xml:space="preserve"> prevodom činnosti prevádzky zdravotníckeho zariadenia </w:t>
      </w:r>
      <w:r w:rsidR="00870E2B" w:rsidRPr="00435685">
        <w:rPr>
          <w:rFonts w:ascii="Book Antiqua" w:hAnsi="Book Antiqua"/>
          <w:szCs w:val="22"/>
        </w:rPr>
        <w:t xml:space="preserve">z Nájomcu na Prenajímateľa alebo subjekty určené </w:t>
      </w:r>
      <w:r w:rsidR="00786931" w:rsidRPr="00435685">
        <w:rPr>
          <w:rFonts w:ascii="Book Antiqua" w:hAnsi="Book Antiqua"/>
          <w:szCs w:val="22"/>
        </w:rPr>
        <w:t xml:space="preserve">Prenajímateľom a s tým súvisiacim </w:t>
      </w:r>
      <w:r w:rsidRPr="00435685">
        <w:rPr>
          <w:rFonts w:ascii="Book Antiqua" w:hAnsi="Book Antiqua"/>
          <w:szCs w:val="22"/>
        </w:rPr>
        <w:t xml:space="preserve">prechodom </w:t>
      </w:r>
      <w:r w:rsidR="002648B7" w:rsidRPr="00435685">
        <w:rPr>
          <w:rFonts w:ascii="Book Antiqua" w:hAnsi="Book Antiqua"/>
          <w:szCs w:val="22"/>
        </w:rPr>
        <w:t>práv a povinností z pracovnoprávnych vzťahov k dotknutým zamestnancom</w:t>
      </w:r>
      <w:r w:rsidR="00A4611F" w:rsidRPr="00435685">
        <w:rPr>
          <w:rFonts w:ascii="Book Antiqua" w:hAnsi="Book Antiqua"/>
          <w:szCs w:val="22"/>
        </w:rPr>
        <w:t xml:space="preserve"> vrátane:</w:t>
      </w:r>
    </w:p>
    <w:p w14:paraId="58EB1BFC" w14:textId="77777777" w:rsidR="00A4611F" w:rsidRPr="00435685" w:rsidRDefault="00A4611F" w:rsidP="00435685">
      <w:pPr>
        <w:pStyle w:val="Odsekzoznamu"/>
        <w:spacing w:before="0" w:after="0" w:line="276" w:lineRule="auto"/>
        <w:rPr>
          <w:rFonts w:ascii="Book Antiqua" w:hAnsi="Book Antiqua"/>
          <w:szCs w:val="22"/>
        </w:rPr>
      </w:pPr>
    </w:p>
    <w:p w14:paraId="47276B4D" w14:textId="77777777" w:rsidR="002928BA" w:rsidRPr="00435685" w:rsidRDefault="00A4611F" w:rsidP="00435685">
      <w:pPr>
        <w:pStyle w:val="Bezriadkovania"/>
        <w:numPr>
          <w:ilvl w:val="0"/>
          <w:numId w:val="34"/>
        </w:numPr>
        <w:spacing w:before="0" w:after="0" w:line="276" w:lineRule="auto"/>
        <w:ind w:left="2268" w:hanging="850"/>
        <w:rPr>
          <w:rFonts w:ascii="Book Antiqua" w:hAnsi="Book Antiqua"/>
          <w:szCs w:val="22"/>
        </w:rPr>
      </w:pPr>
      <w:r w:rsidRPr="00435685">
        <w:rPr>
          <w:rFonts w:ascii="Book Antiqua" w:hAnsi="Book Antiqua"/>
          <w:szCs w:val="22"/>
        </w:rPr>
        <w:lastRenderedPageBreak/>
        <w:t xml:space="preserve">vyrovnania všetkých záväzkov z pracovnoprávnych vzťahov vzniknutých do </w:t>
      </w:r>
      <w:r w:rsidR="00FC65E4" w:rsidRPr="00435685">
        <w:rPr>
          <w:rFonts w:ascii="Book Antiqua" w:hAnsi="Book Antiqua"/>
          <w:szCs w:val="22"/>
        </w:rPr>
        <w:t>ukončenia Zmluvy;</w:t>
      </w:r>
      <w:r w:rsidRPr="00435685">
        <w:rPr>
          <w:rFonts w:ascii="Book Antiqua" w:hAnsi="Book Antiqua"/>
          <w:szCs w:val="22"/>
        </w:rPr>
        <w:t xml:space="preserve"> </w:t>
      </w:r>
      <w:r w:rsidR="00FC65E4" w:rsidRPr="00435685">
        <w:rPr>
          <w:rFonts w:ascii="Book Antiqua" w:hAnsi="Book Antiqua"/>
          <w:szCs w:val="22"/>
        </w:rPr>
        <w:t>n</w:t>
      </w:r>
      <w:r w:rsidRPr="00435685">
        <w:rPr>
          <w:rFonts w:ascii="Book Antiqua" w:hAnsi="Book Antiqua"/>
          <w:szCs w:val="22"/>
        </w:rPr>
        <w:t>a účely vylúčenia pochybností sa uvádza, že za záväzky z pracovnoprávnych vzťahov sa na účely tohto ustanovenia považuje aj platenie sociálneho a zdravotného poistenia a všetkých daňových odvodov týkajúcich sa prechádzajúcich zamestnancov</w:t>
      </w:r>
      <w:r w:rsidR="002928BA" w:rsidRPr="00435685">
        <w:rPr>
          <w:rFonts w:ascii="Book Antiqua" w:hAnsi="Book Antiqua"/>
          <w:szCs w:val="22"/>
        </w:rPr>
        <w:t>;</w:t>
      </w:r>
    </w:p>
    <w:p w14:paraId="5CFCCAA2" w14:textId="77777777" w:rsidR="002928BA" w:rsidRPr="00435685" w:rsidRDefault="002928BA" w:rsidP="00435685">
      <w:pPr>
        <w:pStyle w:val="Bezriadkovania"/>
        <w:numPr>
          <w:ilvl w:val="0"/>
          <w:numId w:val="0"/>
        </w:numPr>
        <w:spacing w:before="0" w:after="0" w:line="276" w:lineRule="auto"/>
        <w:ind w:left="2268"/>
        <w:rPr>
          <w:rFonts w:ascii="Book Antiqua" w:hAnsi="Book Antiqua"/>
          <w:szCs w:val="22"/>
        </w:rPr>
      </w:pPr>
    </w:p>
    <w:p w14:paraId="12BEE8ED" w14:textId="7F07F99F" w:rsidR="002646C5" w:rsidRPr="00435685" w:rsidRDefault="001C24CD" w:rsidP="00435685">
      <w:pPr>
        <w:pStyle w:val="Bezriadkovania"/>
        <w:numPr>
          <w:ilvl w:val="0"/>
          <w:numId w:val="34"/>
        </w:numPr>
        <w:spacing w:before="0" w:after="0" w:line="276" w:lineRule="auto"/>
        <w:ind w:left="2268" w:hanging="850"/>
        <w:rPr>
          <w:rFonts w:ascii="Book Antiqua" w:hAnsi="Book Antiqua"/>
          <w:szCs w:val="22"/>
        </w:rPr>
      </w:pPr>
      <w:r w:rsidRPr="00435685">
        <w:rPr>
          <w:rFonts w:ascii="Book Antiqua" w:hAnsi="Book Antiqua"/>
          <w:szCs w:val="22"/>
        </w:rPr>
        <w:t>poskytnutia údajov o prechádzajúcich zamestnancoch</w:t>
      </w:r>
      <w:r w:rsidR="00586D3A" w:rsidRPr="00435685">
        <w:rPr>
          <w:rFonts w:ascii="Book Antiqua" w:hAnsi="Book Antiqua"/>
          <w:szCs w:val="22"/>
        </w:rPr>
        <w:t xml:space="preserve"> a podmienkach ich zamestnania</w:t>
      </w:r>
      <w:r w:rsidR="009406BB" w:rsidRPr="00435685">
        <w:rPr>
          <w:rFonts w:ascii="Book Antiqua" w:hAnsi="Book Antiqua"/>
          <w:szCs w:val="22"/>
        </w:rPr>
        <w:t xml:space="preserve"> v rozsahu dovolenom právnymi predpismi</w:t>
      </w:r>
      <w:r w:rsidR="003D3D82" w:rsidRPr="00435685">
        <w:rPr>
          <w:rFonts w:ascii="Book Antiqua" w:hAnsi="Book Antiqua"/>
          <w:szCs w:val="22"/>
        </w:rPr>
        <w:t>;</w:t>
      </w:r>
    </w:p>
    <w:p w14:paraId="40FA9407" w14:textId="77777777" w:rsidR="002646C5" w:rsidRPr="00435685" w:rsidRDefault="002646C5" w:rsidP="00435685">
      <w:pPr>
        <w:pStyle w:val="Odsekzoznamu"/>
        <w:spacing w:before="0" w:after="0" w:line="276" w:lineRule="auto"/>
        <w:rPr>
          <w:rFonts w:ascii="Book Antiqua" w:hAnsi="Book Antiqua"/>
          <w:szCs w:val="22"/>
        </w:rPr>
      </w:pPr>
    </w:p>
    <w:p w14:paraId="4DFC9F3D" w14:textId="5C07B1F5" w:rsidR="0072109E" w:rsidRPr="00435685" w:rsidRDefault="007E7936" w:rsidP="00435685">
      <w:pPr>
        <w:pStyle w:val="Bezriadkovania"/>
        <w:numPr>
          <w:ilvl w:val="0"/>
          <w:numId w:val="34"/>
        </w:numPr>
        <w:spacing w:before="0" w:after="0" w:line="276" w:lineRule="auto"/>
        <w:ind w:left="2268" w:hanging="850"/>
        <w:rPr>
          <w:rFonts w:ascii="Book Antiqua" w:hAnsi="Book Antiqua"/>
          <w:szCs w:val="22"/>
        </w:rPr>
      </w:pPr>
      <w:r w:rsidRPr="00435685">
        <w:rPr>
          <w:rFonts w:ascii="Book Antiqua" w:hAnsi="Book Antiqua"/>
          <w:szCs w:val="22"/>
        </w:rPr>
        <w:t xml:space="preserve">včasného </w:t>
      </w:r>
      <w:r w:rsidR="00E84B6C" w:rsidRPr="00435685">
        <w:rPr>
          <w:rFonts w:ascii="Book Antiqua" w:hAnsi="Book Antiqua"/>
          <w:szCs w:val="22"/>
        </w:rPr>
        <w:t xml:space="preserve">písomného </w:t>
      </w:r>
      <w:r w:rsidR="002646C5" w:rsidRPr="00435685">
        <w:rPr>
          <w:rFonts w:ascii="Book Antiqua" w:hAnsi="Book Antiqua"/>
          <w:szCs w:val="22"/>
        </w:rPr>
        <w:t xml:space="preserve">informovania </w:t>
      </w:r>
      <w:r w:rsidR="00952C49" w:rsidRPr="00435685">
        <w:rPr>
          <w:rFonts w:ascii="Book Antiqua" w:hAnsi="Book Antiqua"/>
          <w:szCs w:val="22"/>
        </w:rPr>
        <w:t xml:space="preserve">zástupcov zamestnancov </w:t>
      </w:r>
      <w:r w:rsidR="007D6864" w:rsidRPr="00435685">
        <w:rPr>
          <w:rFonts w:ascii="Book Antiqua" w:hAnsi="Book Antiqua"/>
          <w:szCs w:val="22"/>
        </w:rPr>
        <w:t>(</w:t>
      </w:r>
      <w:r w:rsidR="00B376D5" w:rsidRPr="00435685">
        <w:rPr>
          <w:rFonts w:ascii="Book Antiqua" w:hAnsi="Book Antiqua"/>
          <w:szCs w:val="22"/>
        </w:rPr>
        <w:t>resp. priamo</w:t>
      </w:r>
      <w:r w:rsidR="00952C49" w:rsidRPr="00435685">
        <w:rPr>
          <w:rFonts w:ascii="Book Antiqua" w:hAnsi="Book Antiqua"/>
          <w:szCs w:val="22"/>
        </w:rPr>
        <w:t xml:space="preserve"> jednotlivých </w:t>
      </w:r>
      <w:r w:rsidR="002646C5" w:rsidRPr="00435685">
        <w:rPr>
          <w:rFonts w:ascii="Book Antiqua" w:hAnsi="Book Antiqua"/>
          <w:szCs w:val="22"/>
        </w:rPr>
        <w:t>prechádzajúcich zamestnancov</w:t>
      </w:r>
      <w:r w:rsidR="00B376D5" w:rsidRPr="00435685">
        <w:rPr>
          <w:rFonts w:ascii="Book Antiqua" w:hAnsi="Book Antiqua"/>
          <w:szCs w:val="22"/>
        </w:rPr>
        <w:t>, ak u Nájomcu nepôsobia zástupcovia zamestnancov)</w:t>
      </w:r>
      <w:r w:rsidR="00952C49" w:rsidRPr="00435685">
        <w:rPr>
          <w:rFonts w:ascii="Book Antiqua" w:hAnsi="Book Antiqua"/>
          <w:szCs w:val="22"/>
        </w:rPr>
        <w:t xml:space="preserve"> o</w:t>
      </w:r>
      <w:r w:rsidR="00F96E11" w:rsidRPr="00435685">
        <w:rPr>
          <w:rFonts w:ascii="Book Antiqua" w:hAnsi="Book Antiqua"/>
          <w:szCs w:val="22"/>
        </w:rPr>
        <w:t xml:space="preserve"> prechode, </w:t>
      </w:r>
      <w:r w:rsidR="00BD6448" w:rsidRPr="00435685">
        <w:rPr>
          <w:rFonts w:ascii="Book Antiqua" w:hAnsi="Book Antiqua"/>
          <w:szCs w:val="22"/>
        </w:rPr>
        <w:t xml:space="preserve">dátume prechodu, jeho dôvodoch, </w:t>
      </w:r>
      <w:r w:rsidR="00E84B6C" w:rsidRPr="00435685">
        <w:rPr>
          <w:rFonts w:ascii="Book Antiqua" w:hAnsi="Book Antiqua"/>
          <w:szCs w:val="22"/>
        </w:rPr>
        <w:t>pracovno</w:t>
      </w:r>
      <w:r w:rsidR="00BD6448" w:rsidRPr="00435685">
        <w:rPr>
          <w:rFonts w:ascii="Book Antiqua" w:hAnsi="Book Antiqua"/>
          <w:szCs w:val="22"/>
        </w:rPr>
        <w:t xml:space="preserve">právnych, </w:t>
      </w:r>
      <w:r w:rsidR="00E84B6C" w:rsidRPr="00435685">
        <w:rPr>
          <w:rFonts w:ascii="Book Antiqua" w:hAnsi="Book Antiqua"/>
          <w:szCs w:val="22"/>
        </w:rPr>
        <w:t>ekonomických</w:t>
      </w:r>
      <w:r w:rsidR="00BD6448" w:rsidRPr="00435685">
        <w:rPr>
          <w:rFonts w:ascii="Book Antiqua" w:hAnsi="Book Antiqua"/>
          <w:szCs w:val="22"/>
        </w:rPr>
        <w:t xml:space="preserve"> a sociálnych dôsledkoch </w:t>
      </w:r>
      <w:r w:rsidR="00E84B6C" w:rsidRPr="00435685">
        <w:rPr>
          <w:rFonts w:ascii="Book Antiqua" w:hAnsi="Book Antiqua"/>
          <w:szCs w:val="22"/>
        </w:rPr>
        <w:t xml:space="preserve">prechodu na zamestnancov </w:t>
      </w:r>
      <w:r w:rsidR="00BD6448" w:rsidRPr="00435685">
        <w:rPr>
          <w:rFonts w:ascii="Book Antiqua" w:hAnsi="Book Antiqua"/>
          <w:szCs w:val="22"/>
        </w:rPr>
        <w:t>a </w:t>
      </w:r>
      <w:r w:rsidR="0072109E" w:rsidRPr="00435685">
        <w:rPr>
          <w:rFonts w:ascii="Book Antiqua" w:hAnsi="Book Antiqua"/>
          <w:szCs w:val="22"/>
        </w:rPr>
        <w:t>plánovaných</w:t>
      </w:r>
      <w:r w:rsidR="00BD6448" w:rsidRPr="00435685">
        <w:rPr>
          <w:rFonts w:ascii="Book Antiqua" w:hAnsi="Book Antiqua"/>
          <w:szCs w:val="22"/>
        </w:rPr>
        <w:t xml:space="preserve"> opatreniach </w:t>
      </w:r>
      <w:r w:rsidR="0072109E" w:rsidRPr="00435685">
        <w:rPr>
          <w:rFonts w:ascii="Book Antiqua" w:hAnsi="Book Antiqua"/>
          <w:szCs w:val="22"/>
        </w:rPr>
        <w:t>prechodu vzťahujúcich sa na zamestnancov;</w:t>
      </w:r>
    </w:p>
    <w:p w14:paraId="6F75CCFC" w14:textId="77777777" w:rsidR="0072109E" w:rsidRPr="00435685" w:rsidRDefault="0072109E" w:rsidP="00435685">
      <w:pPr>
        <w:pStyle w:val="Odsekzoznamu"/>
        <w:spacing w:before="0" w:after="0" w:line="276" w:lineRule="auto"/>
        <w:rPr>
          <w:rFonts w:ascii="Book Antiqua" w:hAnsi="Book Antiqua"/>
          <w:szCs w:val="22"/>
        </w:rPr>
      </w:pPr>
    </w:p>
    <w:p w14:paraId="5A058DF2" w14:textId="55C09DCA" w:rsidR="007E7936" w:rsidRPr="00435685" w:rsidRDefault="007E7936" w:rsidP="00435685">
      <w:pPr>
        <w:pStyle w:val="Bezriadkovania"/>
        <w:numPr>
          <w:ilvl w:val="0"/>
          <w:numId w:val="34"/>
        </w:numPr>
        <w:spacing w:before="0" w:after="0" w:line="276" w:lineRule="auto"/>
        <w:ind w:left="2268" w:hanging="850"/>
        <w:rPr>
          <w:rFonts w:ascii="Book Antiqua" w:hAnsi="Book Antiqua"/>
          <w:szCs w:val="22"/>
        </w:rPr>
      </w:pPr>
      <w:r w:rsidRPr="00435685">
        <w:rPr>
          <w:rFonts w:ascii="Book Antiqua" w:hAnsi="Book Antiqua"/>
          <w:szCs w:val="22"/>
        </w:rPr>
        <w:t>včasného</w:t>
      </w:r>
      <w:r w:rsidR="00951ABE" w:rsidRPr="00435685">
        <w:rPr>
          <w:rFonts w:ascii="Book Antiqua" w:hAnsi="Book Antiqua"/>
          <w:szCs w:val="22"/>
        </w:rPr>
        <w:t xml:space="preserve"> prerokovania opatrení so zástupcami zamestnancov.</w:t>
      </w:r>
    </w:p>
    <w:p w14:paraId="0DF5F5E3" w14:textId="03F268F8" w:rsidR="001C3475" w:rsidRPr="00435685" w:rsidRDefault="00A4611F" w:rsidP="00435685">
      <w:pPr>
        <w:pStyle w:val="Bezriadkovania"/>
        <w:numPr>
          <w:ilvl w:val="0"/>
          <w:numId w:val="0"/>
        </w:numPr>
        <w:spacing w:before="0" w:after="0" w:line="276" w:lineRule="auto"/>
        <w:rPr>
          <w:rFonts w:ascii="Book Antiqua" w:hAnsi="Book Antiqua"/>
          <w:szCs w:val="22"/>
        </w:rPr>
      </w:pPr>
      <w:r w:rsidRPr="00435685">
        <w:rPr>
          <w:rFonts w:ascii="Book Antiqua" w:hAnsi="Book Antiqua"/>
          <w:szCs w:val="22"/>
        </w:rPr>
        <w:t xml:space="preserve"> </w:t>
      </w:r>
      <w:r w:rsidR="000C740E" w:rsidRPr="00435685">
        <w:rPr>
          <w:rFonts w:ascii="Book Antiqua" w:hAnsi="Book Antiqua"/>
          <w:szCs w:val="22"/>
        </w:rPr>
        <w:t xml:space="preserve"> </w:t>
      </w:r>
    </w:p>
    <w:p w14:paraId="2964B5FE" w14:textId="4129A48D" w:rsidR="00E27411" w:rsidRPr="00435685" w:rsidRDefault="00513918"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Odovzdanie Predmetu nájmu sa uskutoční protokolárne na základe písomného odovzdávacieho protokolu podpísaného oboma Zmluvnými stranami, ktorý bude obsahovať opis stavu, zistené nedostatky a škody vrátane uvedenia termínu ich odstránenia. Ak </w:t>
      </w:r>
      <w:r w:rsidR="005A2FAA">
        <w:rPr>
          <w:rFonts w:ascii="Book Antiqua" w:hAnsi="Book Antiqua"/>
          <w:szCs w:val="22"/>
        </w:rPr>
        <w:t xml:space="preserve">niektorá zo zmluvných strán </w:t>
      </w:r>
      <w:r w:rsidRPr="00435685">
        <w:rPr>
          <w:rFonts w:ascii="Book Antiqua" w:hAnsi="Book Antiqua"/>
          <w:szCs w:val="22"/>
        </w:rPr>
        <w:t xml:space="preserve"> neposkytne požadovanú súčinnosť (napr. odmietne podpísať odovzdávací protokol), nebráni to prevzatiu</w:t>
      </w:r>
      <w:r w:rsidR="005A2FAA">
        <w:rPr>
          <w:rFonts w:ascii="Book Antiqua" w:hAnsi="Book Antiqua"/>
          <w:szCs w:val="22"/>
        </w:rPr>
        <w:t>, resp. odovzdaniu druhou zmluvnou stranou</w:t>
      </w:r>
      <w:r w:rsidRPr="00435685">
        <w:rPr>
          <w:rFonts w:ascii="Book Antiqua" w:hAnsi="Book Antiqua"/>
          <w:szCs w:val="22"/>
        </w:rPr>
        <w:t>, ktor</w:t>
      </w:r>
      <w:r w:rsidR="005A2FAA">
        <w:rPr>
          <w:rFonts w:ascii="Book Antiqua" w:hAnsi="Book Antiqua"/>
          <w:szCs w:val="22"/>
        </w:rPr>
        <w:t>á</w:t>
      </w:r>
      <w:r w:rsidRPr="00435685">
        <w:rPr>
          <w:rFonts w:ascii="Book Antiqua" w:hAnsi="Book Antiqua"/>
          <w:szCs w:val="22"/>
        </w:rPr>
        <w:t xml:space="preserve"> je v takom prípade oprávnen</w:t>
      </w:r>
      <w:r w:rsidR="005A2FAA">
        <w:rPr>
          <w:rFonts w:ascii="Book Antiqua" w:hAnsi="Book Antiqua"/>
          <w:szCs w:val="22"/>
        </w:rPr>
        <w:t>á</w:t>
      </w:r>
      <w:r w:rsidRPr="00435685">
        <w:rPr>
          <w:rFonts w:ascii="Book Antiqua" w:hAnsi="Book Antiqua"/>
          <w:szCs w:val="22"/>
        </w:rPr>
        <w:t xml:space="preserve"> aj jednostranne prevziať</w:t>
      </w:r>
      <w:r w:rsidR="005A2FAA">
        <w:rPr>
          <w:rFonts w:ascii="Book Antiqua" w:hAnsi="Book Antiqua"/>
          <w:szCs w:val="22"/>
        </w:rPr>
        <w:t>/odovzdať</w:t>
      </w:r>
      <w:r w:rsidRPr="00435685">
        <w:rPr>
          <w:rFonts w:ascii="Book Antiqua" w:hAnsi="Book Antiqua"/>
          <w:szCs w:val="22"/>
        </w:rPr>
        <w:t xml:space="preserve"> Predmet nájmu, a to tak, že za účasti 2 svedkov vypracuje odovzdávací protokol a zašle ho </w:t>
      </w:r>
      <w:r w:rsidR="005A2FAA">
        <w:rPr>
          <w:rFonts w:ascii="Book Antiqua" w:hAnsi="Book Antiqua"/>
          <w:szCs w:val="22"/>
        </w:rPr>
        <w:t xml:space="preserve">druhej zmluvnej strane </w:t>
      </w:r>
      <w:r w:rsidRPr="00435685">
        <w:rPr>
          <w:rFonts w:ascii="Book Antiqua" w:hAnsi="Book Antiqua"/>
          <w:szCs w:val="22"/>
        </w:rPr>
        <w:t xml:space="preserve">na vedomie. </w:t>
      </w:r>
    </w:p>
    <w:p w14:paraId="28FDB362" w14:textId="77777777" w:rsidR="00CF1A69" w:rsidRPr="00435685" w:rsidRDefault="00CF1A69" w:rsidP="00435685">
      <w:pPr>
        <w:pStyle w:val="tl1"/>
        <w:numPr>
          <w:ilvl w:val="0"/>
          <w:numId w:val="0"/>
        </w:numPr>
        <w:spacing w:before="0" w:after="0" w:line="276" w:lineRule="auto"/>
        <w:ind w:left="567"/>
        <w:rPr>
          <w:rFonts w:ascii="Book Antiqua" w:hAnsi="Book Antiqua"/>
          <w:szCs w:val="22"/>
        </w:rPr>
      </w:pPr>
    </w:p>
    <w:p w14:paraId="3016AFC3" w14:textId="759A9EB8" w:rsidR="003B65BE" w:rsidRPr="00AF0636" w:rsidRDefault="003C7CFB" w:rsidP="00435685">
      <w:pPr>
        <w:pStyle w:val="tl1"/>
        <w:spacing w:before="0" w:after="0" w:line="276" w:lineRule="auto"/>
        <w:ind w:left="567" w:hanging="567"/>
        <w:rPr>
          <w:rFonts w:ascii="Book Antiqua" w:hAnsi="Book Antiqua"/>
          <w:szCs w:val="22"/>
        </w:rPr>
      </w:pPr>
      <w:r w:rsidRPr="00435685">
        <w:rPr>
          <w:rFonts w:ascii="Book Antiqua" w:hAnsi="Book Antiqua"/>
          <w:szCs w:val="22"/>
        </w:rPr>
        <w:t>Pre prípad zániku Zmluvy odstúpením od Zmluvy</w:t>
      </w:r>
      <w:r w:rsidR="00F252A5" w:rsidRPr="00435685">
        <w:rPr>
          <w:rFonts w:ascii="Book Antiqua" w:hAnsi="Book Antiqua"/>
          <w:szCs w:val="22"/>
        </w:rPr>
        <w:t xml:space="preserve"> počas Doby nájmu sa Nájomca zaväzuje, že po odstúpení od Zmluvy (</w:t>
      </w:r>
      <w:r w:rsidR="00870387" w:rsidRPr="00435685">
        <w:rPr>
          <w:rFonts w:ascii="Book Antiqua" w:hAnsi="Book Antiqua"/>
          <w:szCs w:val="22"/>
        </w:rPr>
        <w:t xml:space="preserve">t. j. bezodkladne </w:t>
      </w:r>
      <w:r w:rsidR="00F252A5" w:rsidRPr="00435685">
        <w:rPr>
          <w:rFonts w:ascii="Book Antiqua" w:hAnsi="Book Antiqua"/>
          <w:szCs w:val="22"/>
        </w:rPr>
        <w:t xml:space="preserve">po doručení oznámenia o odstúpení od Zmluvy) ktoroukoľvek Zmluvnou stranou </w:t>
      </w:r>
      <w:r w:rsidR="00956690" w:rsidRPr="00435685">
        <w:rPr>
          <w:rFonts w:ascii="Book Antiqua" w:hAnsi="Book Antiqua"/>
          <w:szCs w:val="22"/>
        </w:rPr>
        <w:t>bude</w:t>
      </w:r>
      <w:r w:rsidR="00F252A5" w:rsidRPr="00435685">
        <w:rPr>
          <w:rFonts w:ascii="Book Antiqua" w:hAnsi="Book Antiqua"/>
          <w:szCs w:val="22"/>
        </w:rPr>
        <w:t xml:space="preserve"> Prenajímateľovi </w:t>
      </w:r>
      <w:r w:rsidR="00956690" w:rsidRPr="00435685">
        <w:rPr>
          <w:rFonts w:ascii="Book Antiqua" w:hAnsi="Book Antiqua"/>
          <w:szCs w:val="22"/>
        </w:rPr>
        <w:t xml:space="preserve">poskytovať </w:t>
      </w:r>
      <w:r w:rsidR="005A2FAA">
        <w:rPr>
          <w:rFonts w:ascii="Book Antiqua" w:hAnsi="Book Antiqua"/>
          <w:szCs w:val="22"/>
        </w:rPr>
        <w:t>primeranú</w:t>
      </w:r>
      <w:r w:rsidR="00F252A5" w:rsidRPr="00435685">
        <w:rPr>
          <w:rFonts w:ascii="Book Antiqua" w:hAnsi="Book Antiqua"/>
          <w:szCs w:val="22"/>
        </w:rPr>
        <w:t xml:space="preserve"> súčinnosť, ktorú možno od Nájomcu spravodlivo požadovať k tomu, aby ku dňu zániku Zmluvy bolo možné odovzdať Predmet nájmu Prenajímateľovi v súlade s podmienkami Zmluvy</w:t>
      </w:r>
      <w:r w:rsidR="00322AA7" w:rsidRPr="00435685">
        <w:rPr>
          <w:rFonts w:ascii="Book Antiqua" w:hAnsi="Book Antiqua"/>
          <w:szCs w:val="22"/>
        </w:rPr>
        <w:t xml:space="preserve"> a</w:t>
      </w:r>
      <w:r w:rsidR="00751C08" w:rsidRPr="00435685">
        <w:rPr>
          <w:rFonts w:ascii="Book Antiqua" w:hAnsi="Book Antiqua"/>
          <w:szCs w:val="22"/>
        </w:rPr>
        <w:t> </w:t>
      </w:r>
      <w:r w:rsidR="00322AA7" w:rsidRPr="00435685">
        <w:rPr>
          <w:rFonts w:ascii="Book Antiqua" w:hAnsi="Book Antiqua"/>
          <w:szCs w:val="22"/>
        </w:rPr>
        <w:t>aby</w:t>
      </w:r>
      <w:r w:rsidR="00751C08" w:rsidRPr="00435685">
        <w:rPr>
          <w:rFonts w:ascii="Book Antiqua" w:hAnsi="Book Antiqua"/>
          <w:szCs w:val="22"/>
        </w:rPr>
        <w:t xml:space="preserve"> v dôsledku odstúpenia od Zmluvy</w:t>
      </w:r>
      <w:r w:rsidR="00322AA7" w:rsidRPr="00435685">
        <w:rPr>
          <w:rFonts w:ascii="Book Antiqua" w:hAnsi="Book Antiqua"/>
          <w:szCs w:val="22"/>
        </w:rPr>
        <w:t xml:space="preserve"> nedošlo k</w:t>
      </w:r>
      <w:r w:rsidR="00751C08" w:rsidRPr="00435685">
        <w:rPr>
          <w:rFonts w:ascii="Book Antiqua" w:hAnsi="Book Antiqua"/>
          <w:szCs w:val="22"/>
        </w:rPr>
        <w:t> </w:t>
      </w:r>
      <w:r w:rsidR="00322AA7" w:rsidRPr="00435685">
        <w:rPr>
          <w:rFonts w:ascii="Book Antiqua" w:hAnsi="Book Antiqua"/>
          <w:szCs w:val="22"/>
        </w:rPr>
        <w:t>pr</w:t>
      </w:r>
      <w:r w:rsidR="00751C08" w:rsidRPr="00435685">
        <w:rPr>
          <w:rFonts w:ascii="Book Antiqua" w:hAnsi="Book Antiqua"/>
          <w:szCs w:val="22"/>
        </w:rPr>
        <w:t xml:space="preserve">erušeniu ani </w:t>
      </w:r>
      <w:r w:rsidR="00751C08" w:rsidRPr="00AF0636">
        <w:rPr>
          <w:rFonts w:ascii="Book Antiqua" w:hAnsi="Book Antiqua"/>
          <w:szCs w:val="22"/>
        </w:rPr>
        <w:t>obmedzeniu prevádzky zariadení zdravotnej starostlivosti</w:t>
      </w:r>
      <w:r w:rsidR="00F252A5" w:rsidRPr="00AF0636">
        <w:rPr>
          <w:rFonts w:ascii="Book Antiqua" w:hAnsi="Book Antiqua"/>
          <w:szCs w:val="22"/>
        </w:rPr>
        <w:t>, vrátane poskytnutia súčinnosti k tomu, aby Prenajímateľ alebo ním určená tretia osoba získali všetky potrebné súhlasy a povolenia na prevzatie prevádzky zariadení zdravotnej starostlivosti</w:t>
      </w:r>
      <w:r w:rsidR="003D5BC6" w:rsidRPr="00AF0636">
        <w:rPr>
          <w:rFonts w:ascii="Book Antiqua" w:hAnsi="Book Antiqua"/>
          <w:szCs w:val="22"/>
        </w:rPr>
        <w:t>. Nájomca poskytne Prenajímateľo</w:t>
      </w:r>
      <w:r w:rsidR="00104435">
        <w:rPr>
          <w:rFonts w:ascii="Book Antiqua" w:hAnsi="Book Antiqua"/>
          <w:szCs w:val="22"/>
        </w:rPr>
        <w:t>vi</w:t>
      </w:r>
      <w:r w:rsidR="003D5BC6" w:rsidRPr="00AF0636">
        <w:rPr>
          <w:rFonts w:ascii="Book Antiqua" w:hAnsi="Book Antiqua"/>
          <w:szCs w:val="22"/>
        </w:rPr>
        <w:t xml:space="preserve"> požadovanú súčinnosť vždy v lehote určenej Prenajímateľom, nie kratšej než</w:t>
      </w:r>
      <w:r w:rsidR="00B10BC9" w:rsidRPr="00AF0636">
        <w:rPr>
          <w:rFonts w:ascii="Book Antiqua" w:hAnsi="Book Antiqua"/>
          <w:szCs w:val="22"/>
        </w:rPr>
        <w:t xml:space="preserve"> </w:t>
      </w:r>
      <w:r w:rsidR="008A1C8A" w:rsidRPr="00AF0636">
        <w:rPr>
          <w:rFonts w:ascii="Book Antiqua" w:hAnsi="Book Antiqua"/>
          <w:szCs w:val="22"/>
        </w:rPr>
        <w:t>(</w:t>
      </w:r>
      <w:r w:rsidR="00AF0636" w:rsidRPr="00AF0636">
        <w:rPr>
          <w:rFonts w:ascii="Book Antiqua" w:hAnsi="Book Antiqua"/>
          <w:szCs w:val="22"/>
        </w:rPr>
        <w:t>10</w:t>
      </w:r>
      <w:r w:rsidR="008A1C8A" w:rsidRPr="00AF0636">
        <w:rPr>
          <w:rFonts w:ascii="Book Antiqua" w:hAnsi="Book Antiqua"/>
          <w:szCs w:val="22"/>
        </w:rPr>
        <w:t>) dní</w:t>
      </w:r>
      <w:r w:rsidR="003B65BE" w:rsidRPr="00AF0636">
        <w:rPr>
          <w:rFonts w:ascii="Book Antiqua" w:hAnsi="Book Antiqua"/>
          <w:szCs w:val="22"/>
        </w:rPr>
        <w:t>.</w:t>
      </w:r>
    </w:p>
    <w:p w14:paraId="71618814" w14:textId="77777777" w:rsidR="003B65BE" w:rsidRPr="00AF0636" w:rsidRDefault="003B65BE" w:rsidP="00435685">
      <w:pPr>
        <w:pStyle w:val="Odsekzoznamu"/>
        <w:spacing w:before="0" w:after="0" w:line="276" w:lineRule="auto"/>
        <w:rPr>
          <w:rFonts w:ascii="Book Antiqua" w:hAnsi="Book Antiqua"/>
          <w:szCs w:val="22"/>
        </w:rPr>
      </w:pPr>
    </w:p>
    <w:p w14:paraId="31CC8C5F" w14:textId="3E6B6D50" w:rsidR="00CF1A69" w:rsidRPr="00AF0636" w:rsidRDefault="003B65BE" w:rsidP="00435685">
      <w:pPr>
        <w:pStyle w:val="tl1"/>
        <w:spacing w:before="0" w:after="0" w:line="276" w:lineRule="auto"/>
        <w:ind w:left="567" w:hanging="567"/>
        <w:rPr>
          <w:rFonts w:ascii="Book Antiqua" w:hAnsi="Book Antiqua"/>
          <w:szCs w:val="22"/>
        </w:rPr>
      </w:pPr>
      <w:r w:rsidRPr="00AF0636">
        <w:rPr>
          <w:rFonts w:ascii="Book Antiqua" w:hAnsi="Book Antiqua"/>
          <w:szCs w:val="22"/>
        </w:rPr>
        <w:t xml:space="preserve">Ustanovenia </w:t>
      </w:r>
      <w:r w:rsidR="0057771B" w:rsidRPr="00AF0636">
        <w:rPr>
          <w:rFonts w:ascii="Book Antiqua" w:hAnsi="Book Antiqua"/>
          <w:szCs w:val="22"/>
        </w:rPr>
        <w:t>predchádzajúceho článku</w:t>
      </w:r>
      <w:r w:rsidRPr="00AF0636">
        <w:rPr>
          <w:rFonts w:ascii="Book Antiqua" w:hAnsi="Book Antiqua"/>
          <w:szCs w:val="22"/>
        </w:rPr>
        <w:t xml:space="preserve"> Zmluvy </w:t>
      </w:r>
      <w:r w:rsidR="0063763F" w:rsidRPr="00AF0636">
        <w:rPr>
          <w:rFonts w:ascii="Book Antiqua" w:hAnsi="Book Antiqua"/>
          <w:szCs w:val="22"/>
        </w:rPr>
        <w:t xml:space="preserve">sa uplatnia aj v prípade zániku Zmluvy </w:t>
      </w:r>
      <w:r w:rsidR="008E510B" w:rsidRPr="00AF0636">
        <w:rPr>
          <w:rFonts w:ascii="Book Antiqua" w:hAnsi="Book Antiqua"/>
          <w:szCs w:val="22"/>
        </w:rPr>
        <w:t>akýmkoľvek iným spôsobom</w:t>
      </w:r>
      <w:r w:rsidR="00622EC3" w:rsidRPr="00AF0636">
        <w:rPr>
          <w:rFonts w:ascii="Book Antiqua" w:hAnsi="Book Antiqua"/>
          <w:szCs w:val="22"/>
        </w:rPr>
        <w:t xml:space="preserve"> než odstúpením od Zmluvy</w:t>
      </w:r>
      <w:r w:rsidR="008E510B" w:rsidRPr="00AF0636">
        <w:rPr>
          <w:rFonts w:ascii="Book Antiqua" w:hAnsi="Book Antiqua"/>
          <w:szCs w:val="22"/>
        </w:rPr>
        <w:t xml:space="preserve">, </w:t>
      </w:r>
      <w:r w:rsidR="001626E4" w:rsidRPr="00AF0636">
        <w:rPr>
          <w:rFonts w:ascii="Book Antiqua" w:hAnsi="Book Antiqua"/>
          <w:szCs w:val="22"/>
        </w:rPr>
        <w:t xml:space="preserve">pričom v prípade zániku Zmluvy </w:t>
      </w:r>
      <w:r w:rsidR="00441E7D" w:rsidRPr="00AF0636">
        <w:rPr>
          <w:rFonts w:ascii="Book Antiqua" w:hAnsi="Book Antiqua"/>
          <w:szCs w:val="22"/>
        </w:rPr>
        <w:t>uplynutím doby, na ktorú bola Zmluva uzavretá,</w:t>
      </w:r>
      <w:r w:rsidR="00171177" w:rsidRPr="00AF0636">
        <w:rPr>
          <w:rFonts w:ascii="Book Antiqua" w:hAnsi="Book Antiqua"/>
          <w:szCs w:val="22"/>
        </w:rPr>
        <w:t xml:space="preserve"> </w:t>
      </w:r>
      <w:r w:rsidR="001626E4" w:rsidRPr="00AF0636">
        <w:rPr>
          <w:rFonts w:ascii="Book Antiqua" w:hAnsi="Book Antiqua"/>
          <w:szCs w:val="22"/>
        </w:rPr>
        <w:t xml:space="preserve">sa </w:t>
      </w:r>
      <w:r w:rsidR="00171177" w:rsidRPr="00AF0636">
        <w:rPr>
          <w:rFonts w:ascii="Book Antiqua" w:hAnsi="Book Antiqua"/>
          <w:szCs w:val="22"/>
        </w:rPr>
        <w:t xml:space="preserve">Nájomca zaväzuje </w:t>
      </w:r>
      <w:r w:rsidR="008011AE" w:rsidRPr="00AF0636">
        <w:rPr>
          <w:rFonts w:ascii="Book Antiqua" w:hAnsi="Book Antiqua"/>
          <w:szCs w:val="22"/>
        </w:rPr>
        <w:t>poskytovať</w:t>
      </w:r>
      <w:r w:rsidR="00171177" w:rsidRPr="00AF0636">
        <w:rPr>
          <w:rFonts w:ascii="Book Antiqua" w:hAnsi="Book Antiqua"/>
          <w:szCs w:val="22"/>
        </w:rPr>
        <w:t xml:space="preserve"> </w:t>
      </w:r>
      <w:r w:rsidR="00956690" w:rsidRPr="00AF0636">
        <w:rPr>
          <w:rFonts w:ascii="Book Antiqua" w:hAnsi="Book Antiqua"/>
          <w:szCs w:val="22"/>
        </w:rPr>
        <w:t xml:space="preserve">Prenajímateľovi </w:t>
      </w:r>
      <w:r w:rsidR="00171177" w:rsidRPr="00AF0636">
        <w:rPr>
          <w:rFonts w:ascii="Book Antiqua" w:hAnsi="Book Antiqua"/>
          <w:szCs w:val="22"/>
        </w:rPr>
        <w:t>súčinnosť</w:t>
      </w:r>
      <w:r w:rsidR="00956690" w:rsidRPr="00AF0636">
        <w:rPr>
          <w:rFonts w:ascii="Book Antiqua" w:hAnsi="Book Antiqua"/>
          <w:szCs w:val="22"/>
        </w:rPr>
        <w:t xml:space="preserve"> </w:t>
      </w:r>
      <w:r w:rsidR="001B0205" w:rsidRPr="00AF0636">
        <w:rPr>
          <w:rFonts w:ascii="Book Antiqua" w:hAnsi="Book Antiqua"/>
          <w:szCs w:val="22"/>
        </w:rPr>
        <w:t>v súlade s</w:t>
      </w:r>
      <w:r w:rsidR="0057771B" w:rsidRPr="00AF0636">
        <w:rPr>
          <w:rFonts w:ascii="Book Antiqua" w:hAnsi="Book Antiqua"/>
          <w:szCs w:val="22"/>
        </w:rPr>
        <w:t> predchádzajúcim článkom</w:t>
      </w:r>
      <w:r w:rsidR="001B0205" w:rsidRPr="00AF0636">
        <w:rPr>
          <w:rFonts w:ascii="Book Antiqua" w:hAnsi="Book Antiqua"/>
          <w:szCs w:val="22"/>
        </w:rPr>
        <w:t xml:space="preserve"> Zmluvy </w:t>
      </w:r>
      <w:r w:rsidR="007F6B8E" w:rsidRPr="00AF0636">
        <w:rPr>
          <w:rFonts w:ascii="Book Antiqua" w:hAnsi="Book Antiqua"/>
          <w:szCs w:val="22"/>
        </w:rPr>
        <w:lastRenderedPageBreak/>
        <w:t xml:space="preserve">minimálne </w:t>
      </w:r>
      <w:r w:rsidR="001B0205" w:rsidRPr="00AF0636">
        <w:rPr>
          <w:rFonts w:ascii="Book Antiqua" w:hAnsi="Book Antiqua"/>
          <w:szCs w:val="22"/>
        </w:rPr>
        <w:t xml:space="preserve">v období </w:t>
      </w:r>
      <w:r w:rsidR="00581D7C" w:rsidRPr="00AF0636">
        <w:rPr>
          <w:rFonts w:ascii="Book Antiqua" w:hAnsi="Book Antiqua"/>
          <w:szCs w:val="22"/>
        </w:rPr>
        <w:t>sto</w:t>
      </w:r>
      <w:r w:rsidR="00F1305C" w:rsidRPr="00AF0636">
        <w:rPr>
          <w:rFonts w:ascii="Book Antiqua" w:hAnsi="Book Antiqua"/>
          <w:szCs w:val="22"/>
        </w:rPr>
        <w:t>päťdesiatich</w:t>
      </w:r>
      <w:r w:rsidR="007F6B8E" w:rsidRPr="00AF0636">
        <w:rPr>
          <w:rFonts w:ascii="Book Antiqua" w:hAnsi="Book Antiqua"/>
          <w:szCs w:val="22"/>
        </w:rPr>
        <w:t xml:space="preserve"> (</w:t>
      </w:r>
      <w:r w:rsidR="004C3BBD" w:rsidRPr="00AF0636">
        <w:rPr>
          <w:rFonts w:ascii="Book Antiqua" w:hAnsi="Book Antiqua"/>
          <w:szCs w:val="22"/>
        </w:rPr>
        <w:t>1</w:t>
      </w:r>
      <w:r w:rsidR="00F1305C" w:rsidRPr="00AF0636">
        <w:rPr>
          <w:rFonts w:ascii="Book Antiqua" w:hAnsi="Book Antiqua"/>
          <w:szCs w:val="22"/>
        </w:rPr>
        <w:t>5</w:t>
      </w:r>
      <w:r w:rsidR="004C3BBD" w:rsidRPr="00AF0636">
        <w:rPr>
          <w:rFonts w:ascii="Book Antiqua" w:hAnsi="Book Antiqua"/>
          <w:szCs w:val="22"/>
        </w:rPr>
        <w:t>0</w:t>
      </w:r>
      <w:r w:rsidR="007F6B8E" w:rsidRPr="00AF0636">
        <w:rPr>
          <w:rFonts w:ascii="Book Antiqua" w:hAnsi="Book Antiqua"/>
          <w:szCs w:val="22"/>
        </w:rPr>
        <w:t xml:space="preserve">) </w:t>
      </w:r>
      <w:r w:rsidR="004C3BBD" w:rsidRPr="00AF0636">
        <w:rPr>
          <w:rFonts w:ascii="Book Antiqua" w:hAnsi="Book Antiqua"/>
          <w:szCs w:val="22"/>
        </w:rPr>
        <w:t>dní</w:t>
      </w:r>
      <w:r w:rsidR="007F6B8E" w:rsidRPr="00AF0636">
        <w:rPr>
          <w:rFonts w:ascii="Book Antiqua" w:hAnsi="Book Antiqua"/>
          <w:szCs w:val="22"/>
        </w:rPr>
        <w:t xml:space="preserve"> pred uplynutím doby, na ktorú</w:t>
      </w:r>
      <w:r w:rsidR="007672D7" w:rsidRPr="00AF0636">
        <w:rPr>
          <w:rFonts w:ascii="Book Antiqua" w:hAnsi="Book Antiqua"/>
          <w:szCs w:val="22"/>
        </w:rPr>
        <w:t xml:space="preserve"> bola Zmluva uzavretá</w:t>
      </w:r>
      <w:r w:rsidR="005174AA" w:rsidRPr="00AF0636">
        <w:rPr>
          <w:rFonts w:ascii="Book Antiqua" w:hAnsi="Book Antiqua"/>
          <w:szCs w:val="22"/>
        </w:rPr>
        <w:t xml:space="preserve">, </w:t>
      </w:r>
      <w:r w:rsidR="0019157F" w:rsidRPr="00AF0636">
        <w:rPr>
          <w:rFonts w:ascii="Book Antiqua" w:hAnsi="Book Antiqua"/>
          <w:szCs w:val="22"/>
        </w:rPr>
        <w:t xml:space="preserve">a </w:t>
      </w:r>
      <w:r w:rsidR="005174AA" w:rsidRPr="00AF0636">
        <w:rPr>
          <w:rFonts w:ascii="Book Antiqua" w:hAnsi="Book Antiqua"/>
          <w:szCs w:val="22"/>
        </w:rPr>
        <w:t xml:space="preserve">v prípade zániku Zmluvy iným spôsobom je Nájomca povinný poskytnúť </w:t>
      </w:r>
      <w:r w:rsidR="00C35CBC" w:rsidRPr="00AF0636">
        <w:rPr>
          <w:rFonts w:ascii="Book Antiqua" w:hAnsi="Book Antiqua"/>
          <w:szCs w:val="22"/>
        </w:rPr>
        <w:t>takúto súčinnosť bez zbytočného odkladu</w:t>
      </w:r>
      <w:r w:rsidR="007672D7" w:rsidRPr="00AF0636">
        <w:rPr>
          <w:rFonts w:ascii="Book Antiqua" w:hAnsi="Book Antiqua"/>
          <w:szCs w:val="22"/>
        </w:rPr>
        <w:t>.</w:t>
      </w:r>
      <w:r w:rsidR="007F6B8E" w:rsidRPr="00AF0636">
        <w:rPr>
          <w:rFonts w:ascii="Book Antiqua" w:hAnsi="Book Antiqua"/>
          <w:szCs w:val="22"/>
        </w:rPr>
        <w:t xml:space="preserve">  </w:t>
      </w:r>
      <w:r w:rsidR="00956690" w:rsidRPr="00AF0636">
        <w:rPr>
          <w:rFonts w:ascii="Book Antiqua" w:hAnsi="Book Antiqua"/>
          <w:szCs w:val="22"/>
        </w:rPr>
        <w:t xml:space="preserve"> </w:t>
      </w:r>
      <w:r w:rsidR="00171177" w:rsidRPr="00AF0636">
        <w:rPr>
          <w:rFonts w:ascii="Book Antiqua" w:hAnsi="Book Antiqua"/>
          <w:szCs w:val="22"/>
        </w:rPr>
        <w:t xml:space="preserve"> </w:t>
      </w:r>
      <w:r w:rsidR="008A1C8A" w:rsidRPr="00AF0636">
        <w:rPr>
          <w:rFonts w:ascii="Book Antiqua" w:hAnsi="Book Antiqua"/>
          <w:szCs w:val="22"/>
        </w:rPr>
        <w:t xml:space="preserve"> </w:t>
      </w:r>
      <w:r w:rsidR="003D5BC6" w:rsidRPr="00AF0636">
        <w:rPr>
          <w:rFonts w:ascii="Book Antiqua" w:hAnsi="Book Antiqua"/>
          <w:szCs w:val="22"/>
        </w:rPr>
        <w:t xml:space="preserve"> </w:t>
      </w:r>
      <w:r w:rsidR="00F252A5" w:rsidRPr="00AF0636">
        <w:rPr>
          <w:rFonts w:ascii="Book Antiqua" w:hAnsi="Book Antiqua"/>
          <w:szCs w:val="22"/>
        </w:rPr>
        <w:t xml:space="preserve"> </w:t>
      </w:r>
      <w:r w:rsidR="003C7CFB" w:rsidRPr="00AF0636">
        <w:rPr>
          <w:rFonts w:ascii="Book Antiqua" w:hAnsi="Book Antiqua"/>
          <w:szCs w:val="22"/>
        </w:rPr>
        <w:t xml:space="preserve">  </w:t>
      </w:r>
    </w:p>
    <w:p w14:paraId="6EDE626A" w14:textId="77777777" w:rsidR="003B65BE" w:rsidRPr="00435685" w:rsidRDefault="003B65BE" w:rsidP="00435685">
      <w:pPr>
        <w:pStyle w:val="tl1"/>
        <w:numPr>
          <w:ilvl w:val="0"/>
          <w:numId w:val="0"/>
        </w:numPr>
        <w:spacing w:before="0" w:after="0" w:line="276" w:lineRule="auto"/>
        <w:rPr>
          <w:rFonts w:ascii="Book Antiqua" w:hAnsi="Book Antiqua"/>
          <w:szCs w:val="22"/>
        </w:rPr>
      </w:pPr>
    </w:p>
    <w:p w14:paraId="667220D0" w14:textId="77777777" w:rsidR="00381EA9" w:rsidRPr="00435685" w:rsidRDefault="00381EA9" w:rsidP="00435685">
      <w:pPr>
        <w:pStyle w:val="Bezriadkovania"/>
        <w:numPr>
          <w:ilvl w:val="0"/>
          <w:numId w:val="0"/>
        </w:numPr>
        <w:spacing w:before="0" w:after="0" w:line="276" w:lineRule="auto"/>
        <w:rPr>
          <w:rFonts w:ascii="Book Antiqua" w:hAnsi="Book Antiqua"/>
          <w:szCs w:val="22"/>
        </w:rPr>
      </w:pPr>
    </w:p>
    <w:p w14:paraId="7444E0C0" w14:textId="38FFE182" w:rsidR="00381EA9" w:rsidRPr="00435685" w:rsidRDefault="00381EA9"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ROZHODNÉ PRÁVO A ROZHODOVANIE SPOROV</w:t>
      </w:r>
    </w:p>
    <w:p w14:paraId="116F158C" w14:textId="77777777" w:rsidR="00381EA9" w:rsidRPr="00435685" w:rsidRDefault="00381EA9" w:rsidP="00435685">
      <w:pPr>
        <w:spacing w:before="0" w:after="0" w:line="276" w:lineRule="auto"/>
        <w:ind w:left="567" w:hanging="567"/>
        <w:rPr>
          <w:rFonts w:ascii="Book Antiqua" w:hAnsi="Book Antiqua" w:cs="Arial"/>
          <w:szCs w:val="22"/>
        </w:rPr>
      </w:pPr>
    </w:p>
    <w:p w14:paraId="6D9A4FA2" w14:textId="77777777"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Zmluva sa uzatvára a bude sa riadiť a vykladať v súlade s platným právnym poriadkom Slovenskej republiky.</w:t>
      </w:r>
    </w:p>
    <w:p w14:paraId="458494C3" w14:textId="77777777" w:rsidR="000E5F1F" w:rsidRPr="00435685" w:rsidRDefault="000E5F1F" w:rsidP="00435685">
      <w:pPr>
        <w:pStyle w:val="tl1"/>
        <w:numPr>
          <w:ilvl w:val="0"/>
          <w:numId w:val="0"/>
        </w:numPr>
        <w:spacing w:before="0" w:after="0" w:line="276" w:lineRule="auto"/>
        <w:ind w:left="567"/>
        <w:rPr>
          <w:rFonts w:ascii="Book Antiqua" w:hAnsi="Book Antiqua"/>
          <w:szCs w:val="22"/>
        </w:rPr>
      </w:pPr>
    </w:p>
    <w:p w14:paraId="5014D279" w14:textId="50864DD1" w:rsidR="00381EA9" w:rsidRPr="00435685" w:rsidRDefault="000E5F1F"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Akékoľvek </w:t>
      </w:r>
      <w:r w:rsidRPr="00435685">
        <w:rPr>
          <w:rFonts w:ascii="Book Antiqua" w:hAnsi="Book Antiqua"/>
          <w:iCs/>
          <w:szCs w:val="22"/>
        </w:rPr>
        <w:t xml:space="preserve">a všetky </w:t>
      </w:r>
      <w:r w:rsidRPr="00435685">
        <w:rPr>
          <w:rFonts w:ascii="Book Antiqua" w:hAnsi="Book Antiqua"/>
          <w:szCs w:val="22"/>
        </w:rPr>
        <w:t>prípadné</w:t>
      </w:r>
      <w:r w:rsidRPr="00435685">
        <w:rPr>
          <w:rFonts w:ascii="Book Antiqua" w:hAnsi="Book Antiqua"/>
          <w:iCs/>
          <w:szCs w:val="22"/>
        </w:rPr>
        <w:t xml:space="preserve"> spory, nezrovnalosti alebo nároky vzniknuté na základe </w:t>
      </w:r>
      <w:r w:rsidRPr="00435685">
        <w:rPr>
          <w:rFonts w:ascii="Book Antiqua" w:hAnsi="Book Antiqua"/>
          <w:szCs w:val="22"/>
        </w:rPr>
        <w:t xml:space="preserve">Zmluvy </w:t>
      </w:r>
      <w:r w:rsidRPr="00435685">
        <w:rPr>
          <w:rFonts w:ascii="Book Antiqua" w:hAnsi="Book Antiqua"/>
          <w:iCs/>
          <w:szCs w:val="22"/>
        </w:rPr>
        <w:t>alebo v súvislosti s ňou vrátane sporov o jej porušenie, ukončenie, platnosť alebo výklad budú rozhodované pred vecne a miestne príslušnými všeobecnými súdmi Slovenskej republiky</w:t>
      </w:r>
      <w:r w:rsidR="00FA7C3D" w:rsidRPr="00435685">
        <w:rPr>
          <w:rFonts w:ascii="Book Antiqua" w:hAnsi="Book Antiqua"/>
          <w:iCs/>
          <w:szCs w:val="22"/>
        </w:rPr>
        <w:t>.</w:t>
      </w:r>
    </w:p>
    <w:p w14:paraId="40B998B8" w14:textId="77777777" w:rsidR="00C31727" w:rsidRPr="00435685" w:rsidRDefault="00C31727" w:rsidP="00435685">
      <w:pPr>
        <w:spacing w:before="0" w:after="0" w:line="276" w:lineRule="auto"/>
        <w:rPr>
          <w:rFonts w:ascii="Book Antiqua" w:hAnsi="Book Antiqua" w:cs="Arial"/>
          <w:szCs w:val="22"/>
        </w:rPr>
      </w:pPr>
    </w:p>
    <w:p w14:paraId="78CC024B" w14:textId="77777777" w:rsidR="00332185" w:rsidRPr="00435685" w:rsidRDefault="00332185" w:rsidP="00435685">
      <w:pPr>
        <w:spacing w:before="0" w:after="0" w:line="276" w:lineRule="auto"/>
        <w:rPr>
          <w:rFonts w:ascii="Book Antiqua" w:hAnsi="Book Antiqua" w:cs="Arial"/>
          <w:szCs w:val="22"/>
        </w:rPr>
      </w:pPr>
    </w:p>
    <w:p w14:paraId="4580E936" w14:textId="77777777" w:rsidR="00332185" w:rsidRPr="00435685" w:rsidRDefault="00332185"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Subdodávatelia</w:t>
      </w:r>
    </w:p>
    <w:p w14:paraId="7D7FA118" w14:textId="77777777" w:rsidR="00332185" w:rsidRPr="00435685" w:rsidRDefault="00332185" w:rsidP="00435685">
      <w:pPr>
        <w:spacing w:before="0" w:after="0" w:line="276" w:lineRule="auto"/>
        <w:rPr>
          <w:rFonts w:ascii="Book Antiqua" w:hAnsi="Book Antiqua" w:cs="Arial"/>
          <w:szCs w:val="22"/>
        </w:rPr>
      </w:pPr>
    </w:p>
    <w:p w14:paraId="245405D0" w14:textId="77777777" w:rsidR="00332185" w:rsidRPr="00435685" w:rsidRDefault="00332185" w:rsidP="00435685">
      <w:pPr>
        <w:pStyle w:val="tl1"/>
        <w:spacing w:before="0" w:after="0" w:line="276" w:lineRule="auto"/>
        <w:ind w:left="567" w:hanging="567"/>
        <w:rPr>
          <w:rFonts w:ascii="Book Antiqua" w:hAnsi="Book Antiqua"/>
          <w:szCs w:val="22"/>
        </w:rPr>
      </w:pPr>
      <w:r w:rsidRPr="00435685">
        <w:rPr>
          <w:rFonts w:ascii="Book Antiqua" w:hAnsi="Book Antiqua"/>
          <w:szCs w:val="22"/>
        </w:rPr>
        <w:t>Manažérska skupina je oprávnená plniť svoje záväzky zo Zmluvy prostredníctvom subdodávateľov. Ak Manažérska skupina plní svoj záväzok pomocou subdodávateľa, zodpovedá tak, akoby záväzok plnila sama.</w:t>
      </w:r>
    </w:p>
    <w:p w14:paraId="466FCC36" w14:textId="77777777" w:rsidR="00332185" w:rsidRPr="00435685" w:rsidRDefault="00332185" w:rsidP="00435685">
      <w:pPr>
        <w:pStyle w:val="tl1"/>
        <w:numPr>
          <w:ilvl w:val="0"/>
          <w:numId w:val="0"/>
        </w:numPr>
        <w:spacing w:before="0" w:after="0" w:line="276" w:lineRule="auto"/>
        <w:ind w:left="567"/>
        <w:rPr>
          <w:rFonts w:ascii="Book Antiqua" w:hAnsi="Book Antiqua"/>
          <w:szCs w:val="22"/>
        </w:rPr>
      </w:pPr>
    </w:p>
    <w:p w14:paraId="49FA10AE" w14:textId="48E884C2" w:rsidR="00332185" w:rsidRPr="00435685" w:rsidRDefault="00332185" w:rsidP="00435685">
      <w:pPr>
        <w:pStyle w:val="tl1"/>
        <w:spacing w:before="0" w:after="0" w:line="276" w:lineRule="auto"/>
        <w:ind w:left="567" w:hanging="567"/>
        <w:rPr>
          <w:rFonts w:ascii="Book Antiqua" w:hAnsi="Book Antiqua"/>
          <w:szCs w:val="22"/>
        </w:rPr>
      </w:pPr>
      <w:r w:rsidRPr="00435685">
        <w:rPr>
          <w:rFonts w:ascii="Book Antiqua" w:hAnsi="Book Antiqua"/>
          <w:szCs w:val="22"/>
        </w:rPr>
        <w:t>Manažérska skupina je povinná vopred oznámiť TSK, že určitú časť Zmluvy bude plniť prostredníctvom subdodávateľa, a to vrátane uvedenia údajov o</w:t>
      </w:r>
      <w:r w:rsidR="00DC36D7" w:rsidRPr="00435685">
        <w:rPr>
          <w:rFonts w:ascii="Book Antiqua" w:hAnsi="Book Antiqua"/>
          <w:szCs w:val="22"/>
        </w:rPr>
        <w:t> </w:t>
      </w:r>
      <w:r w:rsidRPr="00435685">
        <w:rPr>
          <w:rFonts w:ascii="Book Antiqua" w:hAnsi="Book Antiqua"/>
          <w:szCs w:val="22"/>
        </w:rPr>
        <w:t>subdodávateľovi</w:t>
      </w:r>
      <w:r w:rsidR="00DC36D7" w:rsidRPr="00435685">
        <w:rPr>
          <w:rFonts w:ascii="Book Antiqua" w:hAnsi="Book Antiqua"/>
          <w:szCs w:val="22"/>
        </w:rPr>
        <w:t>; uvedené sa nevzťahuje na subdodávateľov, prostredníctvom ktorých bude Manažérska skupina plniť Plán opráv a investícií alebo Investičný plán</w:t>
      </w:r>
      <w:r w:rsidR="005A2FAA">
        <w:rPr>
          <w:rFonts w:ascii="Book Antiqua" w:hAnsi="Book Antiqua"/>
          <w:szCs w:val="22"/>
        </w:rPr>
        <w:t xml:space="preserve">, </w:t>
      </w:r>
      <w:r w:rsidR="005A2FAA" w:rsidRPr="003827E1">
        <w:rPr>
          <w:rFonts w:ascii="Book Antiqua" w:hAnsi="Book Antiqua"/>
          <w:szCs w:val="22"/>
        </w:rPr>
        <w:t>ani na subdodávateľov, ktorí tvoria s Manažérskou skupinou koncern</w:t>
      </w:r>
      <w:r w:rsidR="005A2FAA">
        <w:rPr>
          <w:rFonts w:ascii="Book Antiqua" w:hAnsi="Book Antiqua"/>
          <w:szCs w:val="22"/>
        </w:rPr>
        <w:t xml:space="preserve"> (skupina/spriaznené osoby Manažérskej skupiny)</w:t>
      </w:r>
      <w:r w:rsidRPr="00435685">
        <w:rPr>
          <w:rFonts w:ascii="Book Antiqua" w:hAnsi="Book Antiqua"/>
          <w:szCs w:val="22"/>
        </w:rPr>
        <w:t xml:space="preserve">. </w:t>
      </w:r>
    </w:p>
    <w:p w14:paraId="195EAD9E" w14:textId="77777777" w:rsidR="00332185" w:rsidRPr="00FA5677" w:rsidRDefault="00332185" w:rsidP="00FA5677">
      <w:pPr>
        <w:spacing w:before="0" w:after="0" w:line="276" w:lineRule="auto"/>
        <w:rPr>
          <w:rFonts w:ascii="Book Antiqua" w:hAnsi="Book Antiqua"/>
          <w:szCs w:val="22"/>
        </w:rPr>
      </w:pPr>
    </w:p>
    <w:p w14:paraId="60374809" w14:textId="77777777" w:rsidR="00332185" w:rsidRPr="00435685" w:rsidRDefault="00332185"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nie je oprávnená plniť svoje záväzky zo Zmluvy prostredníctvom subdodávateľa, ktorý má povinnosť zapisovať sa do RPVS a nie je zapísaný v RPVS.   </w:t>
      </w:r>
    </w:p>
    <w:p w14:paraId="2CDF32C6" w14:textId="77777777" w:rsidR="00332185" w:rsidRPr="00435685" w:rsidRDefault="00332185" w:rsidP="00435685">
      <w:pPr>
        <w:spacing w:before="0" w:after="0" w:line="276" w:lineRule="auto"/>
        <w:rPr>
          <w:rFonts w:ascii="Book Antiqua" w:hAnsi="Book Antiqua" w:cs="Arial"/>
          <w:szCs w:val="22"/>
        </w:rPr>
      </w:pPr>
    </w:p>
    <w:p w14:paraId="7E164547" w14:textId="77777777" w:rsidR="00332185" w:rsidRPr="00435685" w:rsidRDefault="00332185" w:rsidP="00435685">
      <w:pPr>
        <w:spacing w:before="0" w:after="0" w:line="276" w:lineRule="auto"/>
        <w:rPr>
          <w:rFonts w:ascii="Book Antiqua" w:hAnsi="Book Antiqua" w:cs="Arial"/>
          <w:szCs w:val="22"/>
        </w:rPr>
      </w:pPr>
    </w:p>
    <w:p w14:paraId="0B954A25" w14:textId="0A0439C7" w:rsidR="0046682B" w:rsidRPr="00435685" w:rsidRDefault="00F27742"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prevod práv a povinností zo zmluvy</w:t>
      </w:r>
    </w:p>
    <w:p w14:paraId="39B3BE35" w14:textId="77777777" w:rsidR="0046682B" w:rsidRPr="00435685" w:rsidRDefault="0046682B" w:rsidP="00435685">
      <w:pPr>
        <w:spacing w:before="0" w:after="0" w:line="276" w:lineRule="auto"/>
        <w:rPr>
          <w:rFonts w:ascii="Book Antiqua" w:hAnsi="Book Antiqua" w:cs="Arial"/>
          <w:szCs w:val="22"/>
        </w:rPr>
      </w:pPr>
    </w:p>
    <w:p w14:paraId="030B3320" w14:textId="4336331F" w:rsidR="00A453E2" w:rsidRPr="00435685" w:rsidRDefault="006D11CC"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Manažérska skupina, ktorá bola </w:t>
      </w:r>
      <w:r w:rsidR="003B267C" w:rsidRPr="00435685">
        <w:rPr>
          <w:rFonts w:ascii="Book Antiqua" w:hAnsi="Book Antiqua"/>
          <w:szCs w:val="22"/>
        </w:rPr>
        <w:t xml:space="preserve">v OVS </w:t>
      </w:r>
      <w:r w:rsidRPr="00435685">
        <w:rPr>
          <w:rFonts w:ascii="Book Antiqua" w:hAnsi="Book Antiqua"/>
          <w:szCs w:val="22"/>
        </w:rPr>
        <w:t>úspešným uchádzačom</w:t>
      </w:r>
      <w:r w:rsidR="003B267C" w:rsidRPr="00435685">
        <w:rPr>
          <w:rFonts w:ascii="Book Antiqua" w:hAnsi="Book Antiqua"/>
          <w:szCs w:val="22"/>
        </w:rPr>
        <w:t xml:space="preserve">, </w:t>
      </w:r>
      <w:r w:rsidR="00A53266" w:rsidRPr="00435685">
        <w:rPr>
          <w:rFonts w:ascii="Book Antiqua" w:hAnsi="Book Antiqua"/>
          <w:szCs w:val="22"/>
        </w:rPr>
        <w:t xml:space="preserve">je oprávnená </w:t>
      </w:r>
      <w:r w:rsidR="00034B2F" w:rsidRPr="00435685">
        <w:rPr>
          <w:rFonts w:ascii="Book Antiqua" w:hAnsi="Book Antiqua"/>
          <w:szCs w:val="22"/>
        </w:rPr>
        <w:t>previesť práva a povinnosti zo Zmluvy na SPV</w:t>
      </w:r>
      <w:r w:rsidR="00536C1D" w:rsidRPr="00435685">
        <w:rPr>
          <w:rFonts w:ascii="Book Antiqua" w:hAnsi="Book Antiqua"/>
          <w:szCs w:val="22"/>
        </w:rPr>
        <w:t>, a to za nasledujúcich podmienok:</w:t>
      </w:r>
    </w:p>
    <w:p w14:paraId="72AB09E2" w14:textId="77777777" w:rsidR="00536C1D" w:rsidRPr="00435685" w:rsidRDefault="00536C1D" w:rsidP="00435685">
      <w:pPr>
        <w:pStyle w:val="tl1"/>
        <w:numPr>
          <w:ilvl w:val="0"/>
          <w:numId w:val="0"/>
        </w:numPr>
        <w:spacing w:before="0" w:after="0" w:line="276" w:lineRule="auto"/>
        <w:ind w:left="567"/>
        <w:rPr>
          <w:rFonts w:ascii="Book Antiqua" w:hAnsi="Book Antiqua"/>
          <w:szCs w:val="22"/>
        </w:rPr>
      </w:pPr>
    </w:p>
    <w:p w14:paraId="6FCEC39D" w14:textId="1F948F6A" w:rsidR="00017BD4" w:rsidRPr="00435685" w:rsidRDefault="00536C1D"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SPV bude ovládaná výlučne </w:t>
      </w:r>
      <w:r w:rsidR="00017BD4" w:rsidRPr="00435685">
        <w:rPr>
          <w:rFonts w:ascii="Book Antiqua" w:hAnsi="Book Antiqua"/>
          <w:szCs w:val="22"/>
        </w:rPr>
        <w:t>Manažérskou skupinou</w:t>
      </w:r>
      <w:r w:rsidR="00A612C0">
        <w:rPr>
          <w:rFonts w:ascii="Book Antiqua" w:hAnsi="Book Antiqua"/>
          <w:szCs w:val="22"/>
        </w:rPr>
        <w:t xml:space="preserve">, </w:t>
      </w:r>
      <w:r w:rsidR="00A612C0" w:rsidRPr="003827E1">
        <w:rPr>
          <w:rFonts w:ascii="Book Antiqua" w:hAnsi="Book Antiqua"/>
          <w:szCs w:val="22"/>
        </w:rPr>
        <w:t>prípadne bude ovládaná tou istou ovládajúcou osobou ako Manažérska skupina</w:t>
      </w:r>
      <w:r w:rsidRPr="00435685">
        <w:rPr>
          <w:rFonts w:ascii="Book Antiqua" w:hAnsi="Book Antiqua"/>
          <w:szCs w:val="22"/>
        </w:rPr>
        <w:t>;</w:t>
      </w:r>
    </w:p>
    <w:p w14:paraId="6808D613" w14:textId="77777777" w:rsidR="00017BD4" w:rsidRPr="00435685" w:rsidRDefault="00017BD4" w:rsidP="00435685">
      <w:pPr>
        <w:pStyle w:val="Bezriadkovania"/>
        <w:numPr>
          <w:ilvl w:val="0"/>
          <w:numId w:val="0"/>
        </w:numPr>
        <w:spacing w:before="0" w:after="0" w:line="276" w:lineRule="auto"/>
        <w:ind w:left="1418"/>
        <w:rPr>
          <w:rFonts w:ascii="Book Antiqua" w:hAnsi="Book Antiqua"/>
          <w:szCs w:val="22"/>
        </w:rPr>
      </w:pPr>
    </w:p>
    <w:p w14:paraId="158A708A" w14:textId="468FD694" w:rsidR="00536C1D" w:rsidRPr="00435685" w:rsidRDefault="0014423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Manažérska skupina preukáže TSK, že SPV </w:t>
      </w:r>
      <w:r w:rsidR="00536C1D" w:rsidRPr="00435685">
        <w:rPr>
          <w:rFonts w:ascii="Book Antiqua" w:hAnsi="Book Antiqua"/>
          <w:szCs w:val="22"/>
        </w:rPr>
        <w:t>sp</w:t>
      </w:r>
      <w:r w:rsidRPr="00435685">
        <w:rPr>
          <w:rFonts w:ascii="Book Antiqua" w:hAnsi="Book Antiqua"/>
          <w:szCs w:val="22"/>
        </w:rPr>
        <w:t>ĺňa</w:t>
      </w:r>
      <w:r w:rsidR="00536C1D" w:rsidRPr="00435685">
        <w:rPr>
          <w:rFonts w:ascii="Book Antiqua" w:hAnsi="Book Antiqua"/>
          <w:szCs w:val="22"/>
        </w:rPr>
        <w:t xml:space="preserve"> podmien</w:t>
      </w:r>
      <w:r w:rsidRPr="00435685">
        <w:rPr>
          <w:rFonts w:ascii="Book Antiqua" w:hAnsi="Book Antiqua"/>
          <w:szCs w:val="22"/>
        </w:rPr>
        <w:t>ky</w:t>
      </w:r>
      <w:r w:rsidR="00536C1D" w:rsidRPr="00435685">
        <w:rPr>
          <w:rFonts w:ascii="Book Antiqua" w:hAnsi="Book Antiqua"/>
          <w:szCs w:val="22"/>
        </w:rPr>
        <w:t xml:space="preserve"> </w:t>
      </w:r>
      <w:r w:rsidR="0015064D" w:rsidRPr="00435685">
        <w:rPr>
          <w:rFonts w:ascii="Book Antiqua" w:hAnsi="Book Antiqua"/>
          <w:szCs w:val="22"/>
        </w:rPr>
        <w:t xml:space="preserve">účasti </w:t>
      </w:r>
      <w:r w:rsidR="00536C1D" w:rsidRPr="00435685">
        <w:rPr>
          <w:rFonts w:ascii="Book Antiqua" w:hAnsi="Book Antiqua"/>
          <w:szCs w:val="22"/>
        </w:rPr>
        <w:t>týkajúc</w:t>
      </w:r>
      <w:r w:rsidRPr="00435685">
        <w:rPr>
          <w:rFonts w:ascii="Book Antiqua" w:hAnsi="Book Antiqua"/>
          <w:szCs w:val="22"/>
        </w:rPr>
        <w:t>e</w:t>
      </w:r>
      <w:r w:rsidR="00536C1D" w:rsidRPr="00435685">
        <w:rPr>
          <w:rFonts w:ascii="Book Antiqua" w:hAnsi="Book Antiqua"/>
          <w:szCs w:val="22"/>
        </w:rPr>
        <w:t xml:space="preserve"> sa osobného postavenia</w:t>
      </w:r>
      <w:r w:rsidR="0015064D" w:rsidRPr="00435685">
        <w:rPr>
          <w:rFonts w:ascii="Book Antiqua" w:hAnsi="Book Antiqua"/>
          <w:szCs w:val="22"/>
        </w:rPr>
        <w:t xml:space="preserve"> vymedzené v Podmienkach</w:t>
      </w:r>
      <w:r w:rsidR="00536C1D" w:rsidRPr="00435685">
        <w:rPr>
          <w:rFonts w:ascii="Book Antiqua" w:hAnsi="Book Antiqua"/>
          <w:szCs w:val="22"/>
        </w:rPr>
        <w:t>;</w:t>
      </w:r>
    </w:p>
    <w:p w14:paraId="47BD09E3" w14:textId="77777777" w:rsidR="0015064D" w:rsidRPr="00435685" w:rsidRDefault="0015064D" w:rsidP="00435685">
      <w:pPr>
        <w:pStyle w:val="Odsekzoznamu"/>
        <w:spacing w:before="0" w:after="0" w:line="276" w:lineRule="auto"/>
        <w:rPr>
          <w:rFonts w:ascii="Book Antiqua" w:hAnsi="Book Antiqua"/>
          <w:szCs w:val="22"/>
        </w:rPr>
      </w:pPr>
    </w:p>
    <w:p w14:paraId="381CFD0B" w14:textId="6EA4EAC2" w:rsidR="00536C1D" w:rsidRPr="00435685" w:rsidRDefault="00650AD4"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lastRenderedPageBreak/>
        <w:t xml:space="preserve">Manažérska skupina preukáže TSK, že </w:t>
      </w:r>
      <w:r w:rsidR="007D23A3" w:rsidRPr="00435685">
        <w:rPr>
          <w:rFonts w:ascii="Book Antiqua" w:hAnsi="Book Antiqua"/>
          <w:szCs w:val="22"/>
        </w:rPr>
        <w:t>pri plnení predmetu Zmluvy bude SPV</w:t>
      </w:r>
      <w:r w:rsidR="00327022" w:rsidRPr="00435685">
        <w:rPr>
          <w:rFonts w:ascii="Book Antiqua" w:hAnsi="Book Antiqua"/>
          <w:szCs w:val="22"/>
        </w:rPr>
        <w:t xml:space="preserve"> využívať kapacity Manažérskej skupiny</w:t>
      </w:r>
      <w:r w:rsidR="00344C24" w:rsidRPr="00435685">
        <w:rPr>
          <w:rFonts w:ascii="Book Antiqua" w:hAnsi="Book Antiqua"/>
          <w:szCs w:val="22"/>
        </w:rPr>
        <w:t>, prostredníctvom ktorých Manažérska skupina v OVS preukazovala splnenie podmienok účasti týkajúcich sa finančného a</w:t>
      </w:r>
      <w:r w:rsidR="00344C24" w:rsidRPr="00435685">
        <w:rPr>
          <w:rFonts w:ascii="Book Antiqua" w:hAnsi="Book Antiqua" w:cs="Cambria"/>
          <w:szCs w:val="22"/>
        </w:rPr>
        <w:t> </w:t>
      </w:r>
      <w:r w:rsidR="00344C24" w:rsidRPr="00435685">
        <w:rPr>
          <w:rFonts w:ascii="Book Antiqua" w:hAnsi="Book Antiqua"/>
          <w:szCs w:val="22"/>
        </w:rPr>
        <w:t>ekonomického postavenia a</w:t>
      </w:r>
      <w:r w:rsidR="00344C24" w:rsidRPr="00435685">
        <w:rPr>
          <w:rFonts w:ascii="Book Antiqua" w:hAnsi="Book Antiqua" w:cs="Cambria"/>
          <w:szCs w:val="22"/>
        </w:rPr>
        <w:t> </w:t>
      </w:r>
      <w:r w:rsidR="00344C24" w:rsidRPr="00435685">
        <w:rPr>
          <w:rFonts w:ascii="Book Antiqua" w:hAnsi="Book Antiqua"/>
          <w:szCs w:val="22"/>
        </w:rPr>
        <w:t>technickej a</w:t>
      </w:r>
      <w:r w:rsidR="00344C24" w:rsidRPr="00435685">
        <w:rPr>
          <w:rFonts w:ascii="Book Antiqua" w:hAnsi="Book Antiqua" w:cs="Cambria"/>
          <w:szCs w:val="22"/>
        </w:rPr>
        <w:t> </w:t>
      </w:r>
      <w:r w:rsidR="00344C24" w:rsidRPr="00435685">
        <w:rPr>
          <w:rFonts w:ascii="Book Antiqua" w:hAnsi="Book Antiqua"/>
          <w:szCs w:val="22"/>
        </w:rPr>
        <w:t>odbornej spôsobilosti</w:t>
      </w:r>
      <w:r w:rsidR="004643EE" w:rsidRPr="00435685">
        <w:rPr>
          <w:rFonts w:ascii="Book Antiqua" w:hAnsi="Book Antiqua"/>
          <w:szCs w:val="22"/>
        </w:rPr>
        <w:t>; uvedenú skutočnosť Manažérska skupina preukáže písomnou zmluvou</w:t>
      </w:r>
      <w:r w:rsidR="00A0292C" w:rsidRPr="00435685">
        <w:rPr>
          <w:rFonts w:ascii="Book Antiqua" w:hAnsi="Book Antiqua"/>
          <w:szCs w:val="22"/>
        </w:rPr>
        <w:t xml:space="preserve">, z ktorej bude vyplývať záväzok </w:t>
      </w:r>
      <w:r w:rsidR="00584FFB" w:rsidRPr="00435685">
        <w:rPr>
          <w:rFonts w:ascii="Book Antiqua" w:hAnsi="Book Antiqua"/>
          <w:szCs w:val="22"/>
        </w:rPr>
        <w:t xml:space="preserve">príslušnej osoby </w:t>
      </w:r>
      <w:r w:rsidR="00EF3F8E" w:rsidRPr="00435685">
        <w:rPr>
          <w:rFonts w:ascii="Book Antiqua" w:hAnsi="Book Antiqua"/>
          <w:szCs w:val="22"/>
        </w:rPr>
        <w:t>poskytnúť</w:t>
      </w:r>
      <w:r w:rsidR="004643EE" w:rsidRPr="00435685">
        <w:rPr>
          <w:rFonts w:ascii="Book Antiqua" w:hAnsi="Book Antiqua"/>
          <w:szCs w:val="22"/>
        </w:rPr>
        <w:t xml:space="preserve"> kapacity počas celého trvania </w:t>
      </w:r>
      <w:r w:rsidR="00EF3F8E" w:rsidRPr="00435685">
        <w:rPr>
          <w:rFonts w:ascii="Book Antiqua" w:hAnsi="Book Antiqua"/>
          <w:szCs w:val="22"/>
        </w:rPr>
        <w:t>Zmluvy;</w:t>
      </w:r>
    </w:p>
    <w:p w14:paraId="59933805" w14:textId="77777777" w:rsidR="005F0BF4" w:rsidRPr="00435685" w:rsidRDefault="005F0BF4" w:rsidP="00435685">
      <w:pPr>
        <w:pStyle w:val="Odsekzoznamu"/>
        <w:spacing w:before="0" w:after="0" w:line="276" w:lineRule="auto"/>
        <w:rPr>
          <w:rFonts w:ascii="Book Antiqua" w:hAnsi="Book Antiqua"/>
          <w:szCs w:val="22"/>
        </w:rPr>
      </w:pPr>
    </w:p>
    <w:p w14:paraId="09DBE8F0" w14:textId="40100E63" w:rsidR="00840279" w:rsidRPr="00435685" w:rsidRDefault="004A4348" w:rsidP="00435685">
      <w:pPr>
        <w:pStyle w:val="Bezriadkovania"/>
        <w:spacing w:before="0" w:after="0" w:line="276" w:lineRule="auto"/>
        <w:ind w:left="1418" w:hanging="851"/>
        <w:rPr>
          <w:rFonts w:ascii="Book Antiqua" w:hAnsi="Book Antiqua"/>
          <w:szCs w:val="22"/>
        </w:rPr>
      </w:pPr>
      <w:r>
        <w:rPr>
          <w:rFonts w:ascii="Book Antiqua" w:hAnsi="Book Antiqua"/>
          <w:szCs w:val="22"/>
        </w:rPr>
        <w:t>zámer</w:t>
      </w:r>
      <w:r w:rsidR="00840279" w:rsidRPr="00435685">
        <w:rPr>
          <w:rFonts w:ascii="Book Antiqua" w:hAnsi="Book Antiqua"/>
          <w:szCs w:val="22"/>
        </w:rPr>
        <w:t xml:space="preserve"> previesť práva a povinnosti zo Zmluvy na SPV oznámi Manažérska skupina TSK najneskôr vo výzve na odovzdanie Predmetu nájmu do nájmu</w:t>
      </w:r>
      <w:r w:rsidR="00735DCF" w:rsidRPr="00435685">
        <w:rPr>
          <w:rFonts w:ascii="Book Antiqua" w:hAnsi="Book Antiqua"/>
          <w:szCs w:val="22"/>
        </w:rPr>
        <w:t xml:space="preserve"> uskutočnenej v súlade s čl. 11.3 Zmluvy</w:t>
      </w:r>
      <w:r w:rsidR="006A7765" w:rsidRPr="00435685">
        <w:rPr>
          <w:rFonts w:ascii="Book Antiqua" w:hAnsi="Book Antiqua"/>
          <w:szCs w:val="22"/>
        </w:rPr>
        <w:t xml:space="preserve">, pričom k prevodu práv a povinností </w:t>
      </w:r>
      <w:r w:rsidR="00315EDF" w:rsidRPr="00435685">
        <w:rPr>
          <w:rFonts w:ascii="Book Antiqua" w:hAnsi="Book Antiqua"/>
          <w:szCs w:val="22"/>
        </w:rPr>
        <w:t xml:space="preserve">Manažérskej skupiny na SPV musí dôjsť ešte </w:t>
      </w:r>
      <w:r w:rsidR="006F1F82" w:rsidRPr="00435685">
        <w:rPr>
          <w:rFonts w:ascii="Book Antiqua" w:hAnsi="Book Antiqua"/>
          <w:szCs w:val="22"/>
        </w:rPr>
        <w:t>pred odovzdaním Predmetu nájmu do nájmu v súlade s</w:t>
      </w:r>
      <w:r w:rsidR="001F7302" w:rsidRPr="00435685">
        <w:rPr>
          <w:rFonts w:ascii="Book Antiqua" w:hAnsi="Book Antiqua"/>
          <w:szCs w:val="22"/>
        </w:rPr>
        <w:t xml:space="preserve">o </w:t>
      </w:r>
      <w:r w:rsidR="006F1F82" w:rsidRPr="00435685">
        <w:rPr>
          <w:rFonts w:ascii="Book Antiqua" w:hAnsi="Book Antiqua"/>
          <w:szCs w:val="22"/>
        </w:rPr>
        <w:t>Zmluv</w:t>
      </w:r>
      <w:r w:rsidR="001F7302" w:rsidRPr="00435685">
        <w:rPr>
          <w:rFonts w:ascii="Book Antiqua" w:hAnsi="Book Antiqua"/>
          <w:szCs w:val="22"/>
        </w:rPr>
        <w:t>ou</w:t>
      </w:r>
      <w:r w:rsidR="001728B3" w:rsidRPr="00435685">
        <w:rPr>
          <w:rFonts w:ascii="Book Antiqua" w:hAnsi="Book Antiqua"/>
          <w:szCs w:val="22"/>
        </w:rPr>
        <w:t>.</w:t>
      </w:r>
    </w:p>
    <w:p w14:paraId="5483FFED" w14:textId="77777777" w:rsidR="00840279" w:rsidRPr="00435685" w:rsidRDefault="00840279" w:rsidP="00435685">
      <w:pPr>
        <w:pStyle w:val="Odsekzoznamu"/>
        <w:spacing w:before="0" w:after="0" w:line="276" w:lineRule="auto"/>
        <w:rPr>
          <w:rFonts w:ascii="Book Antiqua" w:hAnsi="Book Antiqua"/>
          <w:szCs w:val="22"/>
        </w:rPr>
      </w:pPr>
    </w:p>
    <w:p w14:paraId="104DA499" w14:textId="1CF24D35" w:rsidR="001728B3" w:rsidRPr="00435685" w:rsidRDefault="00201600"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Pre predídenie akýmkoľvek pochybnostiam sa stanovuje, že práva a povinnosti </w:t>
      </w:r>
      <w:r w:rsidR="00FD195C" w:rsidRPr="00435685">
        <w:rPr>
          <w:rFonts w:ascii="Book Antiqua" w:hAnsi="Book Antiqua"/>
          <w:szCs w:val="22"/>
        </w:rPr>
        <w:t>zo</w:t>
      </w:r>
      <w:r w:rsidRPr="00435685">
        <w:rPr>
          <w:rFonts w:ascii="Book Antiqua" w:hAnsi="Book Antiqua"/>
          <w:szCs w:val="22"/>
        </w:rPr>
        <w:t xml:space="preserve"> Zmluvy</w:t>
      </w:r>
      <w:r w:rsidR="00FD195C" w:rsidRPr="00435685">
        <w:rPr>
          <w:rFonts w:ascii="Book Antiqua" w:hAnsi="Book Antiqua"/>
          <w:szCs w:val="22"/>
        </w:rPr>
        <w:t xml:space="preserve"> je Manažérska skupina oprávnená previesť aj na </w:t>
      </w:r>
      <w:r w:rsidR="003702B1" w:rsidRPr="00435685">
        <w:rPr>
          <w:rFonts w:ascii="Book Antiqua" w:hAnsi="Book Antiqua"/>
          <w:szCs w:val="22"/>
        </w:rPr>
        <w:t>viacero SPV</w:t>
      </w:r>
      <w:r w:rsidR="005317F2" w:rsidRPr="00435685">
        <w:rPr>
          <w:rFonts w:ascii="Book Antiqua" w:hAnsi="Book Antiqua"/>
          <w:szCs w:val="22"/>
        </w:rPr>
        <w:t xml:space="preserve"> (maximálne tri)</w:t>
      </w:r>
      <w:r w:rsidR="003702B1" w:rsidRPr="00435685">
        <w:rPr>
          <w:rFonts w:ascii="Book Antiqua" w:hAnsi="Book Antiqua"/>
          <w:szCs w:val="22"/>
        </w:rPr>
        <w:t xml:space="preserve">, </w:t>
      </w:r>
      <w:r w:rsidR="00CB59EF" w:rsidRPr="00435685">
        <w:rPr>
          <w:rFonts w:ascii="Book Antiqua" w:hAnsi="Book Antiqua"/>
          <w:szCs w:val="22"/>
        </w:rPr>
        <w:t xml:space="preserve">a to tak, aby </w:t>
      </w:r>
      <w:r w:rsidR="00CE1D61" w:rsidRPr="00435685">
        <w:rPr>
          <w:rFonts w:ascii="Book Antiqua" w:hAnsi="Book Antiqua"/>
          <w:szCs w:val="22"/>
        </w:rPr>
        <w:t xml:space="preserve">plnenie predmetu Zmluvy </w:t>
      </w:r>
      <w:r w:rsidR="00DD04C5" w:rsidRPr="00435685">
        <w:rPr>
          <w:rFonts w:ascii="Book Antiqua" w:hAnsi="Book Antiqua"/>
          <w:szCs w:val="22"/>
        </w:rPr>
        <w:t xml:space="preserve">bolo </w:t>
      </w:r>
      <w:r w:rsidR="00072FE6" w:rsidRPr="00435685">
        <w:rPr>
          <w:rFonts w:ascii="Book Antiqua" w:hAnsi="Book Antiqua"/>
          <w:szCs w:val="22"/>
        </w:rPr>
        <w:t>vo vzťahu k jednotlivým</w:t>
      </w:r>
      <w:r w:rsidR="003702B1" w:rsidRPr="00435685">
        <w:rPr>
          <w:rFonts w:ascii="Book Antiqua" w:hAnsi="Book Antiqua"/>
          <w:szCs w:val="22"/>
        </w:rPr>
        <w:t xml:space="preserve"> NsP </w:t>
      </w:r>
      <w:r w:rsidR="00DD04C5" w:rsidRPr="00435685">
        <w:rPr>
          <w:rFonts w:ascii="Book Antiqua" w:hAnsi="Book Antiqua"/>
          <w:szCs w:val="22"/>
        </w:rPr>
        <w:t>zabezp</w:t>
      </w:r>
      <w:r w:rsidR="00F868FD" w:rsidRPr="00435685">
        <w:rPr>
          <w:rFonts w:ascii="Book Antiqua" w:hAnsi="Book Antiqua"/>
          <w:szCs w:val="22"/>
        </w:rPr>
        <w:t xml:space="preserve">ečené </w:t>
      </w:r>
      <w:r w:rsidR="00BA66E7" w:rsidRPr="00435685">
        <w:rPr>
          <w:rFonts w:ascii="Book Antiqua" w:hAnsi="Book Antiqua"/>
          <w:szCs w:val="22"/>
        </w:rPr>
        <w:t>rôznymi</w:t>
      </w:r>
      <w:r w:rsidR="00F868FD" w:rsidRPr="00435685">
        <w:rPr>
          <w:rFonts w:ascii="Book Antiqua" w:hAnsi="Book Antiqua"/>
          <w:szCs w:val="22"/>
        </w:rPr>
        <w:t xml:space="preserve"> SPV</w:t>
      </w:r>
      <w:r w:rsidR="003702B1" w:rsidRPr="00435685">
        <w:rPr>
          <w:rFonts w:ascii="Book Antiqua" w:hAnsi="Book Antiqua"/>
          <w:szCs w:val="22"/>
        </w:rPr>
        <w:t>.</w:t>
      </w:r>
      <w:r w:rsidRPr="00435685">
        <w:rPr>
          <w:rFonts w:ascii="Book Antiqua" w:hAnsi="Book Antiqua"/>
          <w:szCs w:val="22"/>
        </w:rPr>
        <w:t xml:space="preserve"> </w:t>
      </w:r>
    </w:p>
    <w:p w14:paraId="46298220" w14:textId="77777777" w:rsidR="008C2227" w:rsidRPr="00435685" w:rsidRDefault="008C2227" w:rsidP="00435685">
      <w:pPr>
        <w:pStyle w:val="tl1"/>
        <w:numPr>
          <w:ilvl w:val="0"/>
          <w:numId w:val="0"/>
        </w:numPr>
        <w:spacing w:before="0" w:after="0" w:line="276" w:lineRule="auto"/>
        <w:ind w:left="567"/>
        <w:rPr>
          <w:rFonts w:ascii="Book Antiqua" w:hAnsi="Book Antiqua"/>
          <w:szCs w:val="22"/>
        </w:rPr>
      </w:pPr>
    </w:p>
    <w:p w14:paraId="6D310ED3" w14:textId="6AEBA5DF" w:rsidR="008C2227" w:rsidRPr="00AF0636" w:rsidRDefault="008C2227"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Ak Manažérska skupina oznámi TSK </w:t>
      </w:r>
      <w:r w:rsidR="004A4348">
        <w:rPr>
          <w:rFonts w:ascii="Book Antiqua" w:hAnsi="Book Antiqua"/>
          <w:szCs w:val="22"/>
        </w:rPr>
        <w:t xml:space="preserve">zámer </w:t>
      </w:r>
      <w:r w:rsidR="00411F76" w:rsidRPr="00435685">
        <w:rPr>
          <w:rFonts w:ascii="Book Antiqua" w:hAnsi="Book Antiqua"/>
          <w:szCs w:val="22"/>
        </w:rPr>
        <w:t xml:space="preserve">previesť práva a povinnosti zo Zmluvy na SPV a preukáže TSK splnenie podmienok </w:t>
      </w:r>
      <w:r w:rsidR="00411F76" w:rsidRPr="00AF0636">
        <w:rPr>
          <w:rFonts w:ascii="Book Antiqua" w:hAnsi="Book Antiqua"/>
          <w:szCs w:val="22"/>
        </w:rPr>
        <w:t>uvedených v tomto čl. 2</w:t>
      </w:r>
      <w:r w:rsidR="00332185" w:rsidRPr="00AF0636">
        <w:rPr>
          <w:rFonts w:ascii="Book Antiqua" w:hAnsi="Book Antiqua"/>
          <w:szCs w:val="22"/>
        </w:rPr>
        <w:t>5</w:t>
      </w:r>
      <w:r w:rsidR="00411F76" w:rsidRPr="00AF0636">
        <w:rPr>
          <w:rFonts w:ascii="Book Antiqua" w:hAnsi="Book Antiqua"/>
          <w:szCs w:val="22"/>
        </w:rPr>
        <w:t xml:space="preserve"> Zmluvy, TSK </w:t>
      </w:r>
      <w:r w:rsidR="00BB7A39" w:rsidRPr="00AF0636">
        <w:rPr>
          <w:rFonts w:ascii="Book Antiqua" w:hAnsi="Book Antiqua"/>
          <w:szCs w:val="22"/>
        </w:rPr>
        <w:t>vznikne povinnosť predložiť Manažérskej skupine</w:t>
      </w:r>
      <w:r w:rsidR="00EB7894" w:rsidRPr="00AF0636">
        <w:rPr>
          <w:rFonts w:ascii="Book Antiqua" w:hAnsi="Book Antiqua"/>
          <w:szCs w:val="22"/>
        </w:rPr>
        <w:t xml:space="preserve"> </w:t>
      </w:r>
      <w:r w:rsidR="00BB7A39" w:rsidRPr="00AF0636">
        <w:rPr>
          <w:rFonts w:ascii="Book Antiqua" w:hAnsi="Book Antiqua"/>
          <w:szCs w:val="22"/>
        </w:rPr>
        <w:t xml:space="preserve">v lehote </w:t>
      </w:r>
      <w:r w:rsidR="00EB7894" w:rsidRPr="00AF0636">
        <w:rPr>
          <w:rFonts w:ascii="Book Antiqua" w:hAnsi="Book Antiqua"/>
          <w:szCs w:val="22"/>
        </w:rPr>
        <w:t xml:space="preserve">tridsiatich (30) dní </w:t>
      </w:r>
      <w:r w:rsidR="00BB7A39" w:rsidRPr="00AF0636">
        <w:rPr>
          <w:rFonts w:ascii="Book Antiqua" w:hAnsi="Book Antiqua"/>
          <w:szCs w:val="22"/>
        </w:rPr>
        <w:t xml:space="preserve">od </w:t>
      </w:r>
      <w:r w:rsidR="00C91FC4" w:rsidRPr="00AF0636">
        <w:rPr>
          <w:rFonts w:ascii="Book Antiqua" w:hAnsi="Book Antiqua"/>
          <w:szCs w:val="22"/>
        </w:rPr>
        <w:t>preukázania splnenia podmienok uvedených v tomto čl. 2</w:t>
      </w:r>
      <w:r w:rsidR="00332185" w:rsidRPr="00AF0636">
        <w:rPr>
          <w:rFonts w:ascii="Book Antiqua" w:hAnsi="Book Antiqua"/>
          <w:szCs w:val="22"/>
        </w:rPr>
        <w:t>5</w:t>
      </w:r>
      <w:r w:rsidR="00C91FC4" w:rsidRPr="00AF0636">
        <w:rPr>
          <w:rFonts w:ascii="Book Antiqua" w:hAnsi="Book Antiqua"/>
          <w:szCs w:val="22"/>
        </w:rPr>
        <w:t xml:space="preserve"> Zmluvy </w:t>
      </w:r>
      <w:r w:rsidR="00BB7A39" w:rsidRPr="00AF0636">
        <w:rPr>
          <w:rFonts w:ascii="Book Antiqua" w:hAnsi="Book Antiqua"/>
          <w:szCs w:val="22"/>
        </w:rPr>
        <w:t>návrh dodatku k</w:t>
      </w:r>
      <w:r w:rsidR="007C106A" w:rsidRPr="00AF0636">
        <w:rPr>
          <w:rFonts w:ascii="Book Antiqua" w:hAnsi="Book Antiqua"/>
          <w:szCs w:val="22"/>
        </w:rPr>
        <w:t> </w:t>
      </w:r>
      <w:r w:rsidR="00BB7A39" w:rsidRPr="00AF0636">
        <w:rPr>
          <w:rFonts w:ascii="Book Antiqua" w:hAnsi="Book Antiqua"/>
          <w:szCs w:val="22"/>
        </w:rPr>
        <w:t>Zmluve</w:t>
      </w:r>
      <w:r w:rsidR="007C106A" w:rsidRPr="00AF0636">
        <w:rPr>
          <w:rFonts w:ascii="Book Antiqua" w:hAnsi="Book Antiqua"/>
          <w:szCs w:val="22"/>
        </w:rPr>
        <w:t xml:space="preserve">, ktorého predmetom bude prevod práv a povinností Manažérskej skupiny zo Zmluvy na Manažérskou skupinou </w:t>
      </w:r>
      <w:r w:rsidR="00634FB9" w:rsidRPr="00AF0636">
        <w:rPr>
          <w:rFonts w:ascii="Book Antiqua" w:hAnsi="Book Antiqua"/>
          <w:szCs w:val="22"/>
        </w:rPr>
        <w:t>určenú/určené SPV.</w:t>
      </w:r>
      <w:r w:rsidR="00411F76" w:rsidRPr="00AF0636">
        <w:rPr>
          <w:rFonts w:ascii="Book Antiqua" w:hAnsi="Book Antiqua"/>
          <w:szCs w:val="22"/>
        </w:rPr>
        <w:t xml:space="preserve"> </w:t>
      </w:r>
      <w:r w:rsidRPr="00AF0636">
        <w:rPr>
          <w:rFonts w:ascii="Book Antiqua" w:hAnsi="Book Antiqua"/>
          <w:szCs w:val="22"/>
        </w:rPr>
        <w:t xml:space="preserve"> </w:t>
      </w:r>
    </w:p>
    <w:p w14:paraId="407880AC" w14:textId="77777777" w:rsidR="00CD78F2" w:rsidRPr="00435685" w:rsidRDefault="00CD78F2" w:rsidP="00435685">
      <w:pPr>
        <w:spacing w:before="0" w:after="0" w:line="276" w:lineRule="auto"/>
        <w:rPr>
          <w:rFonts w:ascii="Book Antiqua" w:hAnsi="Book Antiqua" w:cs="Arial"/>
          <w:szCs w:val="22"/>
        </w:rPr>
      </w:pPr>
    </w:p>
    <w:p w14:paraId="02732E63" w14:textId="77777777" w:rsidR="008D278F" w:rsidRPr="00435685" w:rsidRDefault="008D278F" w:rsidP="00435685">
      <w:pPr>
        <w:spacing w:before="0" w:after="0" w:line="276" w:lineRule="auto"/>
        <w:rPr>
          <w:rFonts w:ascii="Book Antiqua" w:hAnsi="Book Antiqua" w:cs="Arial"/>
          <w:szCs w:val="22"/>
        </w:rPr>
      </w:pPr>
    </w:p>
    <w:p w14:paraId="3383B7C4" w14:textId="72C509AC" w:rsidR="008D278F" w:rsidRPr="00435685" w:rsidRDefault="008D278F" w:rsidP="00435685">
      <w:pPr>
        <w:pStyle w:val="Nadpis1"/>
        <w:spacing w:before="0" w:after="0" w:line="276" w:lineRule="auto"/>
        <w:ind w:left="567" w:hanging="567"/>
        <w:rPr>
          <w:rFonts w:ascii="Book Antiqua" w:hAnsi="Book Antiqua"/>
          <w:szCs w:val="22"/>
        </w:rPr>
      </w:pPr>
      <w:r w:rsidRPr="00435685">
        <w:rPr>
          <w:rFonts w:ascii="Book Antiqua" w:hAnsi="Book Antiqua"/>
          <w:szCs w:val="22"/>
        </w:rPr>
        <w:t>koordinačná komisia</w:t>
      </w:r>
    </w:p>
    <w:p w14:paraId="754A1B67" w14:textId="77777777" w:rsidR="008D278F" w:rsidRPr="00435685" w:rsidRDefault="008D278F" w:rsidP="00435685">
      <w:pPr>
        <w:spacing w:before="0" w:after="0" w:line="276" w:lineRule="auto"/>
        <w:rPr>
          <w:rFonts w:ascii="Book Antiqua" w:hAnsi="Book Antiqua" w:cs="Arial"/>
          <w:szCs w:val="22"/>
        </w:rPr>
      </w:pPr>
    </w:p>
    <w:p w14:paraId="52468721" w14:textId="76FD4522" w:rsidR="009E3A3A" w:rsidRDefault="00BC3C21"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sa dohodli na vytvorení Koordinačnej komisie. Koordinačná komisia </w:t>
      </w:r>
      <w:r w:rsidR="00B2117E" w:rsidRPr="00435685">
        <w:rPr>
          <w:rFonts w:ascii="Book Antiqua" w:hAnsi="Book Antiqua"/>
          <w:szCs w:val="22"/>
        </w:rPr>
        <w:t xml:space="preserve">bude </w:t>
      </w:r>
      <w:r w:rsidR="00A91BA5" w:rsidRPr="00435685">
        <w:rPr>
          <w:rFonts w:ascii="Book Antiqua" w:hAnsi="Book Antiqua"/>
          <w:szCs w:val="22"/>
        </w:rPr>
        <w:t xml:space="preserve">mať </w:t>
      </w:r>
      <w:r w:rsidR="008F5C74">
        <w:rPr>
          <w:rFonts w:ascii="Book Antiqua" w:hAnsi="Book Antiqua"/>
          <w:szCs w:val="22"/>
        </w:rPr>
        <w:t>deväť</w:t>
      </w:r>
      <w:r w:rsidR="00424370" w:rsidRPr="00435685">
        <w:rPr>
          <w:rFonts w:ascii="Book Antiqua" w:hAnsi="Book Antiqua"/>
          <w:szCs w:val="22"/>
        </w:rPr>
        <w:t xml:space="preserve"> (</w:t>
      </w:r>
      <w:r w:rsidR="008F5C74">
        <w:rPr>
          <w:rFonts w:ascii="Book Antiqua" w:hAnsi="Book Antiqua"/>
          <w:szCs w:val="22"/>
        </w:rPr>
        <w:t>9</w:t>
      </w:r>
      <w:r w:rsidR="00424370" w:rsidRPr="00435685">
        <w:rPr>
          <w:rFonts w:ascii="Book Antiqua" w:hAnsi="Book Antiqua"/>
          <w:szCs w:val="22"/>
        </w:rPr>
        <w:t xml:space="preserve">) členov a </w:t>
      </w:r>
      <w:r w:rsidRPr="00435685">
        <w:rPr>
          <w:rFonts w:ascii="Book Antiqua" w:hAnsi="Book Antiqua"/>
          <w:szCs w:val="22"/>
        </w:rPr>
        <w:t>pozostáva</w:t>
      </w:r>
      <w:r w:rsidR="00B2117E" w:rsidRPr="00435685">
        <w:rPr>
          <w:rFonts w:ascii="Book Antiqua" w:hAnsi="Book Antiqua"/>
          <w:szCs w:val="22"/>
        </w:rPr>
        <w:t>ť</w:t>
      </w:r>
      <w:r w:rsidRPr="00435685">
        <w:rPr>
          <w:rFonts w:ascii="Book Antiqua" w:hAnsi="Book Antiqua"/>
          <w:szCs w:val="22"/>
        </w:rPr>
        <w:t xml:space="preserve"> z</w:t>
      </w:r>
      <w:r w:rsidR="008F5C74">
        <w:rPr>
          <w:rFonts w:ascii="Book Antiqua" w:hAnsi="Book Antiqua"/>
          <w:szCs w:val="22"/>
        </w:rPr>
        <w:t xml:space="preserve"> piatich</w:t>
      </w:r>
      <w:r w:rsidRPr="00435685">
        <w:rPr>
          <w:rFonts w:ascii="Book Antiqua" w:hAnsi="Book Antiqua"/>
          <w:szCs w:val="22"/>
        </w:rPr>
        <w:t xml:space="preserve"> (</w:t>
      </w:r>
      <w:r w:rsidR="008F5C74">
        <w:rPr>
          <w:rFonts w:ascii="Book Antiqua" w:hAnsi="Book Antiqua"/>
          <w:szCs w:val="22"/>
        </w:rPr>
        <w:t>5</w:t>
      </w:r>
      <w:r w:rsidRPr="00435685">
        <w:rPr>
          <w:rFonts w:ascii="Book Antiqua" w:hAnsi="Book Antiqua"/>
          <w:szCs w:val="22"/>
        </w:rPr>
        <w:t>) zástupcov TSK, jedného (1) zástupcu každej NsP</w:t>
      </w:r>
      <w:r w:rsidR="009372C0">
        <w:rPr>
          <w:rFonts w:ascii="Book Antiqua" w:hAnsi="Book Antiqua"/>
          <w:szCs w:val="22"/>
        </w:rPr>
        <w:t xml:space="preserve">,  </w:t>
      </w:r>
      <w:r w:rsidR="009372C0" w:rsidRPr="0064721B">
        <w:rPr>
          <w:rFonts w:ascii="Book Antiqua" w:hAnsi="Book Antiqua"/>
          <w:szCs w:val="22"/>
        </w:rPr>
        <w:t>pričom zástupcom každej NsP bude vždy jej riaditeľ</w:t>
      </w:r>
      <w:r w:rsidRPr="00435685">
        <w:rPr>
          <w:rFonts w:ascii="Book Antiqua" w:hAnsi="Book Antiqua"/>
          <w:szCs w:val="22"/>
        </w:rPr>
        <w:t xml:space="preserve"> a </w:t>
      </w:r>
      <w:r w:rsidR="008F5C74">
        <w:rPr>
          <w:rFonts w:ascii="Book Antiqua" w:hAnsi="Book Antiqua"/>
          <w:szCs w:val="22"/>
        </w:rPr>
        <w:t>jedného</w:t>
      </w:r>
      <w:r w:rsidRPr="00435685">
        <w:rPr>
          <w:rFonts w:ascii="Book Antiqua" w:hAnsi="Book Antiqua"/>
          <w:szCs w:val="22"/>
        </w:rPr>
        <w:t xml:space="preserve"> (</w:t>
      </w:r>
      <w:r w:rsidR="008F5C74">
        <w:rPr>
          <w:rFonts w:ascii="Book Antiqua" w:hAnsi="Book Antiqua"/>
          <w:szCs w:val="22"/>
        </w:rPr>
        <w:t>1</w:t>
      </w:r>
      <w:r w:rsidRPr="00435685">
        <w:rPr>
          <w:rFonts w:ascii="Book Antiqua" w:hAnsi="Book Antiqua"/>
          <w:szCs w:val="22"/>
        </w:rPr>
        <w:t>) zástupc</w:t>
      </w:r>
      <w:r w:rsidR="008F5C74">
        <w:rPr>
          <w:rFonts w:ascii="Book Antiqua" w:hAnsi="Book Antiqua"/>
          <w:szCs w:val="22"/>
        </w:rPr>
        <w:t>u</w:t>
      </w:r>
      <w:r w:rsidRPr="00435685">
        <w:rPr>
          <w:rFonts w:ascii="Book Antiqua" w:hAnsi="Book Antiqua"/>
          <w:szCs w:val="22"/>
        </w:rPr>
        <w:t xml:space="preserve"> Manažérskej skupiny. </w:t>
      </w:r>
      <w:r w:rsidR="00AF7FDF" w:rsidRPr="00435685">
        <w:rPr>
          <w:rFonts w:ascii="Book Antiqua" w:hAnsi="Book Antiqua"/>
          <w:szCs w:val="22"/>
        </w:rPr>
        <w:t xml:space="preserve">Každá </w:t>
      </w:r>
      <w:r w:rsidR="00B4312F" w:rsidRPr="00435685">
        <w:rPr>
          <w:rFonts w:ascii="Book Antiqua" w:hAnsi="Book Antiqua"/>
          <w:szCs w:val="22"/>
        </w:rPr>
        <w:t>Zmluvn</w:t>
      </w:r>
      <w:r w:rsidR="00AF7FDF" w:rsidRPr="00435685">
        <w:rPr>
          <w:rFonts w:ascii="Book Antiqua" w:hAnsi="Book Antiqua"/>
          <w:szCs w:val="22"/>
        </w:rPr>
        <w:t>á</w:t>
      </w:r>
      <w:r w:rsidR="00B4312F" w:rsidRPr="00435685">
        <w:rPr>
          <w:rFonts w:ascii="Book Antiqua" w:hAnsi="Book Antiqua"/>
          <w:szCs w:val="22"/>
        </w:rPr>
        <w:t xml:space="preserve"> stran</w:t>
      </w:r>
      <w:r w:rsidR="00AF7FDF" w:rsidRPr="00435685">
        <w:rPr>
          <w:rFonts w:ascii="Book Antiqua" w:hAnsi="Book Antiqua"/>
          <w:szCs w:val="22"/>
        </w:rPr>
        <w:t xml:space="preserve">a je povinná oznámiť ostatným Zmluvným stranám ňou nominovaných členov Koordinačnej komisie </w:t>
      </w:r>
      <w:r w:rsidR="004F1B55" w:rsidRPr="00435685">
        <w:rPr>
          <w:rFonts w:ascii="Book Antiqua" w:hAnsi="Book Antiqua"/>
          <w:szCs w:val="22"/>
        </w:rPr>
        <w:t xml:space="preserve">a ich kontaktné údaje (vrátane e-mailovej adresy) </w:t>
      </w:r>
      <w:r w:rsidR="00AF7FDF" w:rsidRPr="00435685">
        <w:rPr>
          <w:rFonts w:ascii="Book Antiqua" w:hAnsi="Book Antiqua"/>
          <w:szCs w:val="22"/>
        </w:rPr>
        <w:t xml:space="preserve">v lehote </w:t>
      </w:r>
      <w:r w:rsidR="00A91BA5" w:rsidRPr="00435685">
        <w:rPr>
          <w:rFonts w:ascii="Book Antiqua" w:hAnsi="Book Antiqua"/>
          <w:szCs w:val="22"/>
        </w:rPr>
        <w:t>päť (5) dní od nadobudnutia účinnosti Zmluvy.</w:t>
      </w:r>
      <w:r w:rsidR="00704791" w:rsidRPr="00435685">
        <w:rPr>
          <w:rFonts w:ascii="Book Antiqua" w:hAnsi="Book Antiqua"/>
          <w:szCs w:val="22"/>
        </w:rPr>
        <w:t xml:space="preserve"> Členovia Koordinačnej komisie si </w:t>
      </w:r>
      <w:r w:rsidR="007F4315" w:rsidRPr="00435685">
        <w:rPr>
          <w:rFonts w:ascii="Book Antiqua" w:hAnsi="Book Antiqua"/>
          <w:szCs w:val="22"/>
        </w:rPr>
        <w:t>následne</w:t>
      </w:r>
      <w:r w:rsidR="00151679" w:rsidRPr="00435685">
        <w:rPr>
          <w:rFonts w:ascii="Book Antiqua" w:hAnsi="Book Antiqua"/>
          <w:szCs w:val="22"/>
        </w:rPr>
        <w:t xml:space="preserve">, v lehote desať </w:t>
      </w:r>
      <w:r w:rsidR="00C20BDA" w:rsidRPr="00435685">
        <w:rPr>
          <w:rFonts w:ascii="Book Antiqua" w:hAnsi="Book Antiqua"/>
          <w:szCs w:val="22"/>
        </w:rPr>
        <w:t>(</w:t>
      </w:r>
      <w:r w:rsidR="00151679" w:rsidRPr="00435685">
        <w:rPr>
          <w:rFonts w:ascii="Book Antiqua" w:hAnsi="Book Antiqua"/>
          <w:szCs w:val="22"/>
        </w:rPr>
        <w:t>10) dní od nadobudnutia účinnosti Zmluvy,</w:t>
      </w:r>
      <w:r w:rsidR="007F4315" w:rsidRPr="00435685">
        <w:rPr>
          <w:rFonts w:ascii="Book Antiqua" w:hAnsi="Book Antiqua"/>
          <w:szCs w:val="22"/>
        </w:rPr>
        <w:t xml:space="preserve"> </w:t>
      </w:r>
      <w:r w:rsidR="00151679" w:rsidRPr="00435685">
        <w:rPr>
          <w:rFonts w:ascii="Book Antiqua" w:hAnsi="Book Antiqua"/>
          <w:szCs w:val="22"/>
        </w:rPr>
        <w:t>zvolia spomedzi seba predsedu Koordinačnej komisie.</w:t>
      </w:r>
      <w:r w:rsidR="00ED3DA0" w:rsidRPr="00435685">
        <w:rPr>
          <w:rFonts w:ascii="Book Antiqua" w:hAnsi="Book Antiqua"/>
          <w:szCs w:val="22"/>
        </w:rPr>
        <w:t xml:space="preserve"> Na hlasovanie o predsedovi Koordinačnej komisie sa primerane uplatní čl. </w:t>
      </w:r>
      <w:r w:rsidR="00583B84" w:rsidRPr="00435685">
        <w:rPr>
          <w:rFonts w:ascii="Book Antiqua" w:hAnsi="Book Antiqua"/>
          <w:szCs w:val="22"/>
        </w:rPr>
        <w:t>26.7 Zmluvy.</w:t>
      </w:r>
      <w:r w:rsidR="00151679" w:rsidRPr="00435685">
        <w:rPr>
          <w:rFonts w:ascii="Book Antiqua" w:hAnsi="Book Antiqua"/>
          <w:szCs w:val="22"/>
        </w:rPr>
        <w:t xml:space="preserve"> </w:t>
      </w:r>
    </w:p>
    <w:p w14:paraId="1892C502" w14:textId="77777777" w:rsidR="008C48CA" w:rsidRDefault="008C48CA" w:rsidP="008C48CA">
      <w:pPr>
        <w:pStyle w:val="tl1"/>
        <w:numPr>
          <w:ilvl w:val="0"/>
          <w:numId w:val="0"/>
        </w:numPr>
        <w:spacing w:before="0" w:after="0" w:line="276" w:lineRule="auto"/>
        <w:ind w:left="567"/>
        <w:rPr>
          <w:rFonts w:ascii="Book Antiqua" w:hAnsi="Book Antiqua"/>
          <w:szCs w:val="22"/>
        </w:rPr>
      </w:pPr>
    </w:p>
    <w:p w14:paraId="13FAB760" w14:textId="4E742784" w:rsidR="008C48CA" w:rsidRDefault="008C48CA" w:rsidP="008C48CA">
      <w:pPr>
        <w:pStyle w:val="tl1"/>
        <w:numPr>
          <w:ilvl w:val="0"/>
          <w:numId w:val="0"/>
        </w:numPr>
        <w:spacing w:before="0" w:after="0" w:line="276" w:lineRule="auto"/>
        <w:ind w:left="567"/>
        <w:rPr>
          <w:rFonts w:ascii="Book Antiqua" w:hAnsi="Book Antiqua"/>
          <w:szCs w:val="22"/>
        </w:rPr>
      </w:pPr>
      <w:r>
        <w:rPr>
          <w:rFonts w:ascii="Book Antiqua" w:hAnsi="Book Antiqua"/>
          <w:szCs w:val="22"/>
        </w:rPr>
        <w:t>Po začatí nájmu zanikne funkcia člena Koordinačnej komisie všetkým členom nominovaným každou NsP a Koordinačná komisia bude mať deväť</w:t>
      </w:r>
      <w:r w:rsidRPr="00435685">
        <w:rPr>
          <w:rFonts w:ascii="Book Antiqua" w:hAnsi="Book Antiqua"/>
          <w:szCs w:val="22"/>
        </w:rPr>
        <w:t xml:space="preserve"> (</w:t>
      </w:r>
      <w:r>
        <w:rPr>
          <w:rFonts w:ascii="Book Antiqua" w:hAnsi="Book Antiqua"/>
          <w:szCs w:val="22"/>
        </w:rPr>
        <w:t>9</w:t>
      </w:r>
      <w:r w:rsidRPr="00435685">
        <w:rPr>
          <w:rFonts w:ascii="Book Antiqua" w:hAnsi="Book Antiqua"/>
          <w:szCs w:val="22"/>
        </w:rPr>
        <w:t>) členov a</w:t>
      </w:r>
      <w:r>
        <w:rPr>
          <w:rFonts w:ascii="Book Antiqua" w:hAnsi="Book Antiqua"/>
          <w:szCs w:val="22"/>
        </w:rPr>
        <w:t xml:space="preserve"> bude </w:t>
      </w:r>
      <w:r w:rsidRPr="00435685">
        <w:rPr>
          <w:rFonts w:ascii="Book Antiqua" w:hAnsi="Book Antiqua"/>
          <w:szCs w:val="22"/>
        </w:rPr>
        <w:t>pozostávať z</w:t>
      </w:r>
      <w:r>
        <w:rPr>
          <w:rFonts w:ascii="Book Antiqua" w:hAnsi="Book Antiqua"/>
          <w:szCs w:val="22"/>
        </w:rPr>
        <w:t xml:space="preserve"> piatich</w:t>
      </w:r>
      <w:r w:rsidRPr="00435685">
        <w:rPr>
          <w:rFonts w:ascii="Book Antiqua" w:hAnsi="Book Antiqua"/>
          <w:szCs w:val="22"/>
        </w:rPr>
        <w:t xml:space="preserve"> (</w:t>
      </w:r>
      <w:r>
        <w:rPr>
          <w:rFonts w:ascii="Book Antiqua" w:hAnsi="Book Antiqua"/>
          <w:szCs w:val="22"/>
        </w:rPr>
        <w:t>5</w:t>
      </w:r>
      <w:r w:rsidRPr="00435685">
        <w:rPr>
          <w:rFonts w:ascii="Book Antiqua" w:hAnsi="Book Antiqua"/>
          <w:szCs w:val="22"/>
        </w:rPr>
        <w:t xml:space="preserve">) zástupcov </w:t>
      </w:r>
      <w:r>
        <w:rPr>
          <w:rFonts w:ascii="Book Antiqua" w:hAnsi="Book Antiqua"/>
          <w:szCs w:val="22"/>
        </w:rPr>
        <w:t xml:space="preserve">Prenajímateľa </w:t>
      </w:r>
      <w:r w:rsidRPr="00435685">
        <w:rPr>
          <w:rFonts w:ascii="Book Antiqua" w:hAnsi="Book Antiqua"/>
          <w:szCs w:val="22"/>
        </w:rPr>
        <w:t>a </w:t>
      </w:r>
      <w:r>
        <w:rPr>
          <w:rFonts w:ascii="Book Antiqua" w:hAnsi="Book Antiqua"/>
          <w:szCs w:val="22"/>
        </w:rPr>
        <w:t>štyroch</w:t>
      </w:r>
      <w:r w:rsidRPr="00435685">
        <w:rPr>
          <w:rFonts w:ascii="Book Antiqua" w:hAnsi="Book Antiqua"/>
          <w:szCs w:val="22"/>
        </w:rPr>
        <w:t xml:space="preserve"> (</w:t>
      </w:r>
      <w:r>
        <w:rPr>
          <w:rFonts w:ascii="Book Antiqua" w:hAnsi="Book Antiqua"/>
          <w:szCs w:val="22"/>
        </w:rPr>
        <w:t>4</w:t>
      </w:r>
      <w:r w:rsidRPr="00435685">
        <w:rPr>
          <w:rFonts w:ascii="Book Antiqua" w:hAnsi="Book Antiqua"/>
          <w:szCs w:val="22"/>
        </w:rPr>
        <w:t xml:space="preserve">) zástupcov </w:t>
      </w:r>
      <w:r>
        <w:rPr>
          <w:rFonts w:ascii="Book Antiqua" w:hAnsi="Book Antiqua"/>
          <w:szCs w:val="22"/>
        </w:rPr>
        <w:t>Nájomcu</w:t>
      </w:r>
      <w:r w:rsidRPr="00435685">
        <w:rPr>
          <w:rFonts w:ascii="Book Antiqua" w:hAnsi="Book Antiqua"/>
          <w:szCs w:val="22"/>
        </w:rPr>
        <w:t>.</w:t>
      </w:r>
      <w:r>
        <w:rPr>
          <w:rFonts w:ascii="Book Antiqua" w:hAnsi="Book Antiqua"/>
          <w:szCs w:val="22"/>
        </w:rPr>
        <w:t xml:space="preserve"> Ak v zmysle uvedeného zanikne funkcia člena Koordinačnej komisie predsedovi </w:t>
      </w:r>
      <w:r>
        <w:rPr>
          <w:rFonts w:ascii="Book Antiqua" w:hAnsi="Book Antiqua"/>
          <w:szCs w:val="22"/>
        </w:rPr>
        <w:lastRenderedPageBreak/>
        <w:t xml:space="preserve">Koordinačnej komisie, členovia Koordinačnej komisie si spomedzi seba zvolia nového predsedu </w:t>
      </w:r>
      <w:r w:rsidRPr="00435685">
        <w:rPr>
          <w:rFonts w:ascii="Book Antiqua" w:hAnsi="Book Antiqua"/>
          <w:szCs w:val="22"/>
        </w:rPr>
        <w:t xml:space="preserve">v lehote desať (10) dní </w:t>
      </w:r>
      <w:r>
        <w:rPr>
          <w:rFonts w:ascii="Book Antiqua" w:hAnsi="Book Antiqua"/>
          <w:szCs w:val="22"/>
        </w:rPr>
        <w:t xml:space="preserve">po začatí nájmu.    </w:t>
      </w:r>
    </w:p>
    <w:p w14:paraId="73FE472A" w14:textId="390E1454" w:rsidR="009E3A3A" w:rsidRPr="00435685" w:rsidRDefault="009E3A3A" w:rsidP="00D61AD6">
      <w:pPr>
        <w:pStyle w:val="tl1"/>
        <w:numPr>
          <w:ilvl w:val="0"/>
          <w:numId w:val="0"/>
        </w:numPr>
        <w:spacing w:before="0" w:after="0" w:line="276" w:lineRule="auto"/>
        <w:rPr>
          <w:rFonts w:ascii="Book Antiqua" w:hAnsi="Book Antiqua"/>
          <w:szCs w:val="22"/>
        </w:rPr>
      </w:pPr>
    </w:p>
    <w:p w14:paraId="1712D425" w14:textId="7BCFBC87" w:rsidR="00AF7FDF" w:rsidRPr="00435685" w:rsidRDefault="00E93A03"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Zmluvná strana je oprávnená kedykoľvek nahradiť </w:t>
      </w:r>
      <w:r w:rsidR="00C01F71" w:rsidRPr="00435685">
        <w:rPr>
          <w:rFonts w:ascii="Book Antiqua" w:hAnsi="Book Antiqua"/>
          <w:szCs w:val="22"/>
        </w:rPr>
        <w:t xml:space="preserve">ňou nominovaného člena Koordinačnej komisie inou osobou, pričom náhradník sa stane </w:t>
      </w:r>
      <w:r w:rsidR="00AB0DE7" w:rsidRPr="00435685">
        <w:rPr>
          <w:rFonts w:ascii="Book Antiqua" w:hAnsi="Book Antiqua"/>
          <w:szCs w:val="22"/>
        </w:rPr>
        <w:t xml:space="preserve">členom Koordinačnej komisie okamihom, keď príslušná Zmluvná strana oznámi ostatným Zmluvným stranám </w:t>
      </w:r>
      <w:r w:rsidR="007E44A1" w:rsidRPr="00435685">
        <w:rPr>
          <w:rFonts w:ascii="Book Antiqua" w:hAnsi="Book Antiqua"/>
          <w:szCs w:val="22"/>
        </w:rPr>
        <w:t xml:space="preserve">zmenu člena Koordinačnej komisie. Ak je nahrádzaný člen </w:t>
      </w:r>
      <w:r w:rsidR="00B24786" w:rsidRPr="00435685">
        <w:rPr>
          <w:rFonts w:ascii="Book Antiqua" w:hAnsi="Book Antiqua"/>
          <w:szCs w:val="22"/>
        </w:rPr>
        <w:t xml:space="preserve">súčasne predsedom Koordinačnej komisie, členovia Koordinačnej komisie si zvolia nového predsedu </w:t>
      </w:r>
      <w:r w:rsidR="00DD3907" w:rsidRPr="00435685">
        <w:rPr>
          <w:rFonts w:ascii="Book Antiqua" w:hAnsi="Book Antiqua"/>
          <w:szCs w:val="22"/>
        </w:rPr>
        <w:t xml:space="preserve">v lehote desať (10) dní odo dňa, keď sa náhradník stane členom Koordinačnej komisie. </w:t>
      </w:r>
      <w:r w:rsidRPr="00435685">
        <w:rPr>
          <w:rFonts w:ascii="Book Antiqua" w:hAnsi="Book Antiqua"/>
          <w:szCs w:val="22"/>
        </w:rPr>
        <w:t xml:space="preserve"> </w:t>
      </w:r>
      <w:r w:rsidR="00151679" w:rsidRPr="00435685">
        <w:rPr>
          <w:rFonts w:ascii="Book Antiqua" w:hAnsi="Book Antiqua"/>
          <w:szCs w:val="22"/>
        </w:rPr>
        <w:t xml:space="preserve"> </w:t>
      </w:r>
    </w:p>
    <w:p w14:paraId="2467692F" w14:textId="77777777" w:rsidR="00DF76B0" w:rsidRPr="00435685" w:rsidRDefault="00DF76B0" w:rsidP="00435685">
      <w:pPr>
        <w:pStyle w:val="tl1"/>
        <w:numPr>
          <w:ilvl w:val="0"/>
          <w:numId w:val="0"/>
        </w:numPr>
        <w:spacing w:before="0" w:after="0" w:line="276" w:lineRule="auto"/>
        <w:ind w:left="567"/>
        <w:rPr>
          <w:rFonts w:ascii="Book Antiqua" w:hAnsi="Book Antiqua"/>
          <w:szCs w:val="22"/>
        </w:rPr>
      </w:pPr>
    </w:p>
    <w:p w14:paraId="3BC65444" w14:textId="575FBB3B" w:rsidR="00DF76B0" w:rsidRPr="00435685" w:rsidRDefault="00DF76B0"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Koordinačná komisia bude plniť úlohy </w:t>
      </w:r>
      <w:r w:rsidR="006E1E9D" w:rsidRPr="00435685">
        <w:rPr>
          <w:rFonts w:ascii="Book Antiqua" w:hAnsi="Book Antiqua"/>
          <w:szCs w:val="22"/>
        </w:rPr>
        <w:t>výslovne jej vyplývajúce z jednotlivých ustanovení Zmluvy.</w:t>
      </w:r>
      <w:r w:rsidR="00BC022B" w:rsidRPr="00435685">
        <w:rPr>
          <w:rFonts w:ascii="Book Antiqua" w:hAnsi="Book Antiqua"/>
          <w:szCs w:val="22"/>
        </w:rPr>
        <w:t xml:space="preserve"> Koordinač</w:t>
      </w:r>
      <w:r w:rsidR="002C0124" w:rsidRPr="00435685">
        <w:rPr>
          <w:rFonts w:ascii="Book Antiqua" w:hAnsi="Book Antiqua"/>
          <w:szCs w:val="22"/>
        </w:rPr>
        <w:t xml:space="preserve">ná komisia bude taktiež rozhodovať spory vzniknuté medzi Zmluvnými stranami </w:t>
      </w:r>
      <w:r w:rsidR="00951DC9" w:rsidRPr="00435685">
        <w:rPr>
          <w:rFonts w:ascii="Book Antiqua" w:hAnsi="Book Antiqua"/>
          <w:szCs w:val="22"/>
        </w:rPr>
        <w:t>v súvislosti so Zmluvou</w:t>
      </w:r>
      <w:r w:rsidR="007A6B6C" w:rsidRPr="00435685">
        <w:rPr>
          <w:rFonts w:ascii="Book Antiqua" w:hAnsi="Book Antiqua"/>
          <w:szCs w:val="22"/>
        </w:rPr>
        <w:t>.</w:t>
      </w:r>
    </w:p>
    <w:p w14:paraId="33E00394" w14:textId="77777777" w:rsidR="00D36C88" w:rsidRPr="00435685" w:rsidRDefault="00D36C88" w:rsidP="00435685">
      <w:pPr>
        <w:pStyle w:val="Odsekzoznamu"/>
        <w:spacing w:before="0" w:after="0" w:line="276" w:lineRule="auto"/>
        <w:rPr>
          <w:rFonts w:ascii="Book Antiqua" w:hAnsi="Book Antiqua"/>
          <w:szCs w:val="22"/>
        </w:rPr>
      </w:pPr>
    </w:p>
    <w:p w14:paraId="6748DA48" w14:textId="05157705" w:rsidR="00372B29" w:rsidRPr="00435685" w:rsidRDefault="00D36C88" w:rsidP="00435685">
      <w:pPr>
        <w:pStyle w:val="tl1"/>
        <w:spacing w:before="0" w:after="0" w:line="276" w:lineRule="auto"/>
        <w:ind w:left="567" w:hanging="567"/>
        <w:rPr>
          <w:rFonts w:ascii="Book Antiqua" w:hAnsi="Book Antiqua"/>
          <w:szCs w:val="22"/>
        </w:rPr>
      </w:pPr>
      <w:r w:rsidRPr="00435685">
        <w:rPr>
          <w:rFonts w:ascii="Book Antiqua" w:hAnsi="Book Antiqua"/>
          <w:szCs w:val="22"/>
        </w:rPr>
        <w:t>Ak sa v zmysle Zmluvy vyžaduje určit</w:t>
      </w:r>
      <w:r w:rsidR="0028452F" w:rsidRPr="00435685">
        <w:rPr>
          <w:rFonts w:ascii="Book Antiqua" w:hAnsi="Book Antiqua"/>
          <w:szCs w:val="22"/>
        </w:rPr>
        <w:t xml:space="preserve">ý úkon </w:t>
      </w:r>
      <w:r w:rsidRPr="00435685">
        <w:rPr>
          <w:rFonts w:ascii="Book Antiqua" w:hAnsi="Book Antiqua"/>
          <w:szCs w:val="22"/>
        </w:rPr>
        <w:t>Koordinačnej komisie (</w:t>
      </w:r>
      <w:r w:rsidR="00EC7CCF" w:rsidRPr="00435685">
        <w:rPr>
          <w:rFonts w:ascii="Book Antiqua" w:hAnsi="Book Antiqua"/>
          <w:szCs w:val="22"/>
        </w:rPr>
        <w:t>poskytnutie vyjadrenia, udelenie súhlasu</w:t>
      </w:r>
      <w:r w:rsidR="00022E69" w:rsidRPr="00435685">
        <w:rPr>
          <w:rFonts w:ascii="Book Antiqua" w:hAnsi="Book Antiqua"/>
          <w:szCs w:val="22"/>
        </w:rPr>
        <w:t>, rozhodnutie vzniknutého sporu</w:t>
      </w:r>
      <w:r w:rsidR="00EC7CCF" w:rsidRPr="00435685">
        <w:rPr>
          <w:rFonts w:ascii="Book Antiqua" w:hAnsi="Book Antiqua"/>
          <w:szCs w:val="22"/>
        </w:rPr>
        <w:t xml:space="preserve"> a pod.)</w:t>
      </w:r>
      <w:r w:rsidR="0029666D" w:rsidRPr="00435685">
        <w:rPr>
          <w:rFonts w:ascii="Book Antiqua" w:hAnsi="Book Antiqua"/>
          <w:szCs w:val="22"/>
        </w:rPr>
        <w:t xml:space="preserve">, </w:t>
      </w:r>
      <w:r w:rsidR="006E219A" w:rsidRPr="00435685">
        <w:rPr>
          <w:rFonts w:ascii="Book Antiqua" w:hAnsi="Book Antiqua"/>
          <w:szCs w:val="22"/>
        </w:rPr>
        <w:t xml:space="preserve">Zmluvná strana, ktorá vykonanie úkonu </w:t>
      </w:r>
      <w:r w:rsidR="00262C9D" w:rsidRPr="00435685">
        <w:rPr>
          <w:rFonts w:ascii="Book Antiqua" w:hAnsi="Book Antiqua"/>
          <w:szCs w:val="22"/>
        </w:rPr>
        <w:t>požaduje</w:t>
      </w:r>
      <w:r w:rsidR="006E219A" w:rsidRPr="00435685">
        <w:rPr>
          <w:rFonts w:ascii="Book Antiqua" w:hAnsi="Book Antiqua"/>
          <w:szCs w:val="22"/>
        </w:rPr>
        <w:t>,</w:t>
      </w:r>
      <w:r w:rsidR="00262C9D" w:rsidRPr="00435685">
        <w:rPr>
          <w:rFonts w:ascii="Book Antiqua" w:hAnsi="Book Antiqua"/>
          <w:szCs w:val="22"/>
        </w:rPr>
        <w:t xml:space="preserve"> </w:t>
      </w:r>
      <w:r w:rsidR="00C20BDA" w:rsidRPr="00435685">
        <w:rPr>
          <w:rFonts w:ascii="Book Antiqua" w:hAnsi="Book Antiqua"/>
          <w:szCs w:val="22"/>
        </w:rPr>
        <w:t>zašle</w:t>
      </w:r>
      <w:r w:rsidR="00262C9D" w:rsidRPr="00435685">
        <w:rPr>
          <w:rFonts w:ascii="Book Antiqua" w:hAnsi="Book Antiqua"/>
          <w:szCs w:val="22"/>
        </w:rPr>
        <w:t xml:space="preserve"> svoju žiadosť</w:t>
      </w:r>
      <w:r w:rsidR="00C20BDA" w:rsidRPr="00435685">
        <w:rPr>
          <w:rFonts w:ascii="Book Antiqua" w:hAnsi="Book Antiqua"/>
          <w:szCs w:val="22"/>
        </w:rPr>
        <w:t xml:space="preserve"> </w:t>
      </w:r>
      <w:r w:rsidR="00510545" w:rsidRPr="00435685">
        <w:rPr>
          <w:rFonts w:ascii="Book Antiqua" w:hAnsi="Book Antiqua"/>
          <w:szCs w:val="22"/>
        </w:rPr>
        <w:t>predsed</w:t>
      </w:r>
      <w:r w:rsidR="0059684F" w:rsidRPr="00435685">
        <w:rPr>
          <w:rFonts w:ascii="Book Antiqua" w:hAnsi="Book Antiqua"/>
          <w:szCs w:val="22"/>
        </w:rPr>
        <w:t>ovi</w:t>
      </w:r>
      <w:r w:rsidR="00510545" w:rsidRPr="00435685">
        <w:rPr>
          <w:rFonts w:ascii="Book Antiqua" w:hAnsi="Book Antiqua"/>
          <w:szCs w:val="22"/>
        </w:rPr>
        <w:t xml:space="preserve"> Koordinačnej komisie a v kópii </w:t>
      </w:r>
      <w:r w:rsidR="00C20BDA" w:rsidRPr="00435685">
        <w:rPr>
          <w:rFonts w:ascii="Book Antiqua" w:hAnsi="Book Antiqua"/>
          <w:szCs w:val="22"/>
        </w:rPr>
        <w:t>každé</w:t>
      </w:r>
      <w:r w:rsidR="002E0084" w:rsidRPr="00435685">
        <w:rPr>
          <w:rFonts w:ascii="Book Antiqua" w:hAnsi="Book Antiqua"/>
          <w:szCs w:val="22"/>
        </w:rPr>
        <w:t>mu</w:t>
      </w:r>
      <w:r w:rsidR="00C20BDA" w:rsidRPr="00435685">
        <w:rPr>
          <w:rFonts w:ascii="Book Antiqua" w:hAnsi="Book Antiqua"/>
          <w:szCs w:val="22"/>
        </w:rPr>
        <w:t xml:space="preserve"> člen</w:t>
      </w:r>
      <w:r w:rsidR="002E0084" w:rsidRPr="00435685">
        <w:rPr>
          <w:rFonts w:ascii="Book Antiqua" w:hAnsi="Book Antiqua"/>
          <w:szCs w:val="22"/>
        </w:rPr>
        <w:t>ovi</w:t>
      </w:r>
      <w:r w:rsidR="00C20BDA" w:rsidRPr="00435685">
        <w:rPr>
          <w:rFonts w:ascii="Book Antiqua" w:hAnsi="Book Antiqua"/>
          <w:szCs w:val="22"/>
        </w:rPr>
        <w:t xml:space="preserve"> Koordinačnej komisie. </w:t>
      </w:r>
      <w:r w:rsidR="002E0084" w:rsidRPr="00435685">
        <w:rPr>
          <w:rFonts w:ascii="Book Antiqua" w:hAnsi="Book Antiqua"/>
          <w:szCs w:val="22"/>
        </w:rPr>
        <w:t>Pre predídenie akýmkoľvek pochybnostiam sa stanovuje, že ž</w:t>
      </w:r>
      <w:r w:rsidR="0082054B" w:rsidRPr="00435685">
        <w:rPr>
          <w:rFonts w:ascii="Book Antiqua" w:hAnsi="Book Antiqua"/>
          <w:szCs w:val="22"/>
        </w:rPr>
        <w:t>iadosť sa bude považovať za prijatú Koordinačnou komisiou dňom, keď bude doručená predsedovi Koordinačnej komisie.</w:t>
      </w:r>
      <w:r w:rsidR="006F6AB9" w:rsidRPr="00435685">
        <w:rPr>
          <w:rFonts w:ascii="Book Antiqua" w:hAnsi="Book Antiqua"/>
          <w:szCs w:val="22"/>
        </w:rPr>
        <w:t xml:space="preserve"> </w:t>
      </w:r>
      <w:r w:rsidR="0016701B" w:rsidRPr="00435685">
        <w:rPr>
          <w:rFonts w:ascii="Book Antiqua" w:hAnsi="Book Antiqua"/>
          <w:szCs w:val="22"/>
        </w:rPr>
        <w:t>K</w:t>
      </w:r>
      <w:r w:rsidR="006F6AB9" w:rsidRPr="00435685">
        <w:rPr>
          <w:rFonts w:ascii="Book Antiqua" w:hAnsi="Book Antiqua"/>
          <w:szCs w:val="22"/>
        </w:rPr>
        <w:t>omunikáci</w:t>
      </w:r>
      <w:r w:rsidR="0016701B" w:rsidRPr="00435685">
        <w:rPr>
          <w:rFonts w:ascii="Book Antiqua" w:hAnsi="Book Antiqua"/>
          <w:szCs w:val="22"/>
        </w:rPr>
        <w:t>a</w:t>
      </w:r>
      <w:r w:rsidR="006F6AB9" w:rsidRPr="00435685">
        <w:rPr>
          <w:rFonts w:ascii="Book Antiqua" w:hAnsi="Book Antiqua"/>
          <w:szCs w:val="22"/>
        </w:rPr>
        <w:t xml:space="preserve"> s Koordinačnou komisiou sa </w:t>
      </w:r>
      <w:r w:rsidR="0016701B" w:rsidRPr="00435685">
        <w:rPr>
          <w:rFonts w:ascii="Book Antiqua" w:hAnsi="Book Antiqua"/>
          <w:szCs w:val="22"/>
        </w:rPr>
        <w:t xml:space="preserve">bude realizovať v e-mailovej forme, pričom </w:t>
      </w:r>
      <w:r w:rsidR="0059684F" w:rsidRPr="00435685">
        <w:rPr>
          <w:rFonts w:ascii="Book Antiqua" w:hAnsi="Book Antiqua"/>
          <w:szCs w:val="22"/>
        </w:rPr>
        <w:t xml:space="preserve">na doručovanie </w:t>
      </w:r>
      <w:r w:rsidR="0016701B" w:rsidRPr="00435685">
        <w:rPr>
          <w:rFonts w:ascii="Book Antiqua" w:hAnsi="Book Antiqua"/>
          <w:szCs w:val="22"/>
        </w:rPr>
        <w:t xml:space="preserve">sa </w:t>
      </w:r>
      <w:r w:rsidR="006F6AB9" w:rsidRPr="00435685">
        <w:rPr>
          <w:rFonts w:ascii="Book Antiqua" w:hAnsi="Book Antiqua"/>
          <w:szCs w:val="22"/>
        </w:rPr>
        <w:t xml:space="preserve">uplatní </w:t>
      </w:r>
      <w:r w:rsidR="00A73008" w:rsidRPr="00435685">
        <w:rPr>
          <w:rFonts w:ascii="Book Antiqua" w:hAnsi="Book Antiqua"/>
          <w:szCs w:val="22"/>
        </w:rPr>
        <w:t>čl. 20.3 Zmluvy.</w:t>
      </w:r>
      <w:r w:rsidR="006B6E3D" w:rsidRPr="00435685">
        <w:rPr>
          <w:rFonts w:ascii="Book Antiqua" w:hAnsi="Book Antiqua"/>
          <w:szCs w:val="22"/>
        </w:rPr>
        <w:t xml:space="preserve"> V žiadosti sa uvedie, akej veci sa týka, </w:t>
      </w:r>
      <w:r w:rsidR="00967219" w:rsidRPr="00435685">
        <w:rPr>
          <w:rFonts w:ascii="Book Antiqua" w:hAnsi="Book Antiqua"/>
          <w:szCs w:val="22"/>
        </w:rPr>
        <w:t>čo sa ňou sleduje</w:t>
      </w:r>
      <w:r w:rsidR="00272744" w:rsidRPr="00435685">
        <w:rPr>
          <w:rFonts w:ascii="Book Antiqua" w:hAnsi="Book Antiqua"/>
          <w:szCs w:val="22"/>
        </w:rPr>
        <w:t xml:space="preserve">, </w:t>
      </w:r>
      <w:r w:rsidR="00C51D5A" w:rsidRPr="00435685">
        <w:rPr>
          <w:rFonts w:ascii="Book Antiqua" w:hAnsi="Book Antiqua"/>
          <w:szCs w:val="22"/>
        </w:rPr>
        <w:t>opíšu sa rozhodujúce skutočnosti a pripoja dôkazy na ich preukázanie a</w:t>
      </w:r>
      <w:r w:rsidR="003D506F" w:rsidRPr="00435685">
        <w:rPr>
          <w:rFonts w:ascii="Book Antiqua" w:hAnsi="Book Antiqua"/>
          <w:szCs w:val="22"/>
        </w:rPr>
        <w:t xml:space="preserve"> uvedie sa, aký </w:t>
      </w:r>
      <w:r w:rsidR="000F19ED" w:rsidRPr="00435685">
        <w:rPr>
          <w:rFonts w:ascii="Book Antiqua" w:hAnsi="Book Antiqua"/>
          <w:szCs w:val="22"/>
        </w:rPr>
        <w:t xml:space="preserve">úkon (aké rozhodnutie) Koordinačnej komisie sa požaduje.  </w:t>
      </w:r>
    </w:p>
    <w:p w14:paraId="70EAFD41" w14:textId="77777777" w:rsidR="00372B29" w:rsidRPr="00435685" w:rsidRDefault="00372B29" w:rsidP="00435685">
      <w:pPr>
        <w:pStyle w:val="Odsekzoznamu"/>
        <w:spacing w:before="0" w:after="0" w:line="276" w:lineRule="auto"/>
        <w:rPr>
          <w:rFonts w:ascii="Book Antiqua" w:hAnsi="Book Antiqua"/>
          <w:szCs w:val="22"/>
        </w:rPr>
      </w:pPr>
    </w:p>
    <w:p w14:paraId="766415A4" w14:textId="11A5E333" w:rsidR="00776EE5" w:rsidRPr="00435685" w:rsidRDefault="00372B29"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Každý člen Koordinačnej komisie je povinný vyjadriť sa k predloženej žiadosti v lehote </w:t>
      </w:r>
      <w:r w:rsidR="00C26679" w:rsidRPr="00435685">
        <w:rPr>
          <w:rFonts w:ascii="Book Antiqua" w:hAnsi="Book Antiqua"/>
          <w:szCs w:val="22"/>
        </w:rPr>
        <w:t>osem</w:t>
      </w:r>
      <w:r w:rsidRPr="00435685">
        <w:rPr>
          <w:rFonts w:ascii="Book Antiqua" w:hAnsi="Book Antiqua"/>
          <w:szCs w:val="22"/>
        </w:rPr>
        <w:t xml:space="preserve"> (</w:t>
      </w:r>
      <w:r w:rsidR="00C26679" w:rsidRPr="00435685">
        <w:rPr>
          <w:rFonts w:ascii="Book Antiqua" w:hAnsi="Book Antiqua"/>
          <w:szCs w:val="22"/>
        </w:rPr>
        <w:t>8</w:t>
      </w:r>
      <w:r w:rsidRPr="00435685">
        <w:rPr>
          <w:rFonts w:ascii="Book Antiqua" w:hAnsi="Book Antiqua"/>
          <w:szCs w:val="22"/>
        </w:rPr>
        <w:t>) dní</w:t>
      </w:r>
      <w:r w:rsidR="00CB3809" w:rsidRPr="00435685">
        <w:rPr>
          <w:rFonts w:ascii="Book Antiqua" w:hAnsi="Book Antiqua"/>
          <w:szCs w:val="22"/>
        </w:rPr>
        <w:t xml:space="preserve"> </w:t>
      </w:r>
      <w:r w:rsidR="0063235C" w:rsidRPr="00435685">
        <w:rPr>
          <w:rFonts w:ascii="Book Antiqua" w:hAnsi="Book Antiqua"/>
          <w:szCs w:val="22"/>
        </w:rPr>
        <w:t xml:space="preserve">od jej </w:t>
      </w:r>
      <w:r w:rsidR="000961BC" w:rsidRPr="00435685">
        <w:rPr>
          <w:rFonts w:ascii="Book Antiqua" w:hAnsi="Book Antiqua"/>
          <w:szCs w:val="22"/>
        </w:rPr>
        <w:t xml:space="preserve">doručenia </w:t>
      </w:r>
      <w:r w:rsidR="009C26BA" w:rsidRPr="00435685">
        <w:rPr>
          <w:rFonts w:ascii="Book Antiqua" w:hAnsi="Book Antiqua"/>
          <w:szCs w:val="22"/>
        </w:rPr>
        <w:t>príslušn</w:t>
      </w:r>
      <w:r w:rsidR="000961BC" w:rsidRPr="00435685">
        <w:rPr>
          <w:rFonts w:ascii="Book Antiqua" w:hAnsi="Book Antiqua"/>
          <w:szCs w:val="22"/>
        </w:rPr>
        <w:t>ému</w:t>
      </w:r>
      <w:r w:rsidR="009C26BA" w:rsidRPr="00435685">
        <w:rPr>
          <w:rFonts w:ascii="Book Antiqua" w:hAnsi="Book Antiqua"/>
          <w:szCs w:val="22"/>
        </w:rPr>
        <w:t xml:space="preserve"> </w:t>
      </w:r>
      <w:r w:rsidR="0063235C" w:rsidRPr="00435685">
        <w:rPr>
          <w:rFonts w:ascii="Book Antiqua" w:hAnsi="Book Antiqua"/>
          <w:szCs w:val="22"/>
        </w:rPr>
        <w:t>členo</w:t>
      </w:r>
      <w:r w:rsidR="000961BC" w:rsidRPr="00435685">
        <w:rPr>
          <w:rFonts w:ascii="Book Antiqua" w:hAnsi="Book Antiqua"/>
          <w:szCs w:val="22"/>
        </w:rPr>
        <w:t>vi</w:t>
      </w:r>
      <w:r w:rsidR="0063235C" w:rsidRPr="00435685">
        <w:rPr>
          <w:rFonts w:ascii="Book Antiqua" w:hAnsi="Book Antiqua"/>
          <w:szCs w:val="22"/>
        </w:rPr>
        <w:t xml:space="preserve"> Koordinačnej komisie</w:t>
      </w:r>
      <w:r w:rsidR="003A0319" w:rsidRPr="00435685">
        <w:rPr>
          <w:rFonts w:ascii="Book Antiqua" w:hAnsi="Book Antiqua"/>
          <w:szCs w:val="22"/>
        </w:rPr>
        <w:t xml:space="preserve"> a v tejto lehote zaslať svoje vyjadrenie</w:t>
      </w:r>
      <w:r w:rsidR="008D688E" w:rsidRPr="00435685">
        <w:rPr>
          <w:rFonts w:ascii="Book Antiqua" w:hAnsi="Book Antiqua"/>
          <w:szCs w:val="22"/>
        </w:rPr>
        <w:t xml:space="preserve"> </w:t>
      </w:r>
      <w:r w:rsidR="009C0723" w:rsidRPr="00435685">
        <w:rPr>
          <w:rFonts w:ascii="Book Antiqua" w:hAnsi="Book Antiqua"/>
          <w:szCs w:val="22"/>
        </w:rPr>
        <w:t>/</w:t>
      </w:r>
      <w:r w:rsidR="004C3DBB" w:rsidRPr="00435685">
        <w:rPr>
          <w:rFonts w:ascii="Book Antiqua" w:hAnsi="Book Antiqua"/>
          <w:szCs w:val="22"/>
        </w:rPr>
        <w:t xml:space="preserve"> svoj </w:t>
      </w:r>
      <w:r w:rsidR="009C0723" w:rsidRPr="00435685">
        <w:rPr>
          <w:rFonts w:ascii="Book Antiqua" w:hAnsi="Book Antiqua"/>
          <w:szCs w:val="22"/>
        </w:rPr>
        <w:t xml:space="preserve">návrh </w:t>
      </w:r>
      <w:r w:rsidR="00BE4102" w:rsidRPr="00435685">
        <w:rPr>
          <w:rFonts w:ascii="Book Antiqua" w:hAnsi="Book Antiqua"/>
          <w:szCs w:val="22"/>
        </w:rPr>
        <w:t>na vybavenie žiadosti</w:t>
      </w:r>
      <w:r w:rsidR="003A0319" w:rsidRPr="00435685">
        <w:rPr>
          <w:rFonts w:ascii="Book Antiqua" w:hAnsi="Book Antiqua"/>
          <w:szCs w:val="22"/>
        </w:rPr>
        <w:t xml:space="preserve"> ostatným členom Koordinačnej komisie.</w:t>
      </w:r>
      <w:r w:rsidR="009C26BA" w:rsidRPr="00435685">
        <w:rPr>
          <w:rFonts w:ascii="Book Antiqua" w:hAnsi="Book Antiqua"/>
          <w:szCs w:val="22"/>
        </w:rPr>
        <w:t xml:space="preserve"> </w:t>
      </w:r>
      <w:r w:rsidR="00953537" w:rsidRPr="00435685">
        <w:rPr>
          <w:rFonts w:ascii="Book Antiqua" w:hAnsi="Book Antiqua"/>
          <w:szCs w:val="22"/>
        </w:rPr>
        <w:t>Následne sa</w:t>
      </w:r>
      <w:r w:rsidR="00235ACC" w:rsidRPr="00435685">
        <w:rPr>
          <w:rFonts w:ascii="Book Antiqua" w:hAnsi="Book Antiqua"/>
          <w:szCs w:val="22"/>
        </w:rPr>
        <w:t xml:space="preserve"> </w:t>
      </w:r>
      <w:r w:rsidR="00016B3E" w:rsidRPr="00435685">
        <w:rPr>
          <w:rFonts w:ascii="Book Antiqua" w:hAnsi="Book Antiqua"/>
          <w:szCs w:val="22"/>
        </w:rPr>
        <w:t xml:space="preserve">najneskôr do </w:t>
      </w:r>
      <w:r w:rsidR="002A31AB" w:rsidRPr="00435685">
        <w:rPr>
          <w:rFonts w:ascii="Book Antiqua" w:hAnsi="Book Antiqua"/>
          <w:szCs w:val="22"/>
        </w:rPr>
        <w:t>de</w:t>
      </w:r>
      <w:r w:rsidR="00016B3E" w:rsidRPr="00435685">
        <w:rPr>
          <w:rFonts w:ascii="Book Antiqua" w:hAnsi="Book Antiqua"/>
          <w:szCs w:val="22"/>
        </w:rPr>
        <w:t xml:space="preserve">siatich </w:t>
      </w:r>
      <w:r w:rsidR="002A31AB" w:rsidRPr="00435685">
        <w:rPr>
          <w:rFonts w:ascii="Book Antiqua" w:hAnsi="Book Antiqua"/>
          <w:szCs w:val="22"/>
        </w:rPr>
        <w:t xml:space="preserve">(10) dní od prijatia žiadosti </w:t>
      </w:r>
      <w:r w:rsidR="00300E1F" w:rsidRPr="00435685">
        <w:rPr>
          <w:rFonts w:ascii="Book Antiqua" w:hAnsi="Book Antiqua"/>
          <w:szCs w:val="22"/>
        </w:rPr>
        <w:t>Koordinačnou komisiou uskutoční</w:t>
      </w:r>
      <w:r w:rsidR="00382EB8" w:rsidRPr="00435685">
        <w:rPr>
          <w:rFonts w:ascii="Book Antiqua" w:hAnsi="Book Antiqua"/>
          <w:szCs w:val="22"/>
        </w:rPr>
        <w:t xml:space="preserve"> hlasovanie Koordinačnej komisie</w:t>
      </w:r>
      <w:r w:rsidR="00E25AA6" w:rsidRPr="00435685">
        <w:rPr>
          <w:rFonts w:ascii="Book Antiqua" w:hAnsi="Book Antiqua"/>
          <w:szCs w:val="22"/>
        </w:rPr>
        <w:t xml:space="preserve"> o</w:t>
      </w:r>
      <w:r w:rsidR="008D688E" w:rsidRPr="00435685">
        <w:rPr>
          <w:rFonts w:ascii="Book Antiqua" w:hAnsi="Book Antiqua"/>
          <w:szCs w:val="22"/>
        </w:rPr>
        <w:t> </w:t>
      </w:r>
      <w:r w:rsidR="00E25AA6" w:rsidRPr="00435685">
        <w:rPr>
          <w:rFonts w:ascii="Book Antiqua" w:hAnsi="Book Antiqua"/>
          <w:szCs w:val="22"/>
        </w:rPr>
        <w:t>žiadosti</w:t>
      </w:r>
      <w:r w:rsidR="008D688E" w:rsidRPr="00435685">
        <w:rPr>
          <w:rFonts w:ascii="Book Antiqua" w:hAnsi="Book Antiqua"/>
          <w:szCs w:val="22"/>
        </w:rPr>
        <w:t xml:space="preserve"> </w:t>
      </w:r>
      <w:r w:rsidR="00C62D0E" w:rsidRPr="00435685">
        <w:rPr>
          <w:rFonts w:ascii="Book Antiqua" w:hAnsi="Book Antiqua"/>
          <w:szCs w:val="22"/>
        </w:rPr>
        <w:t xml:space="preserve">Zmluvnej strany </w:t>
      </w:r>
      <w:r w:rsidR="00E25AA6" w:rsidRPr="00435685">
        <w:rPr>
          <w:rFonts w:ascii="Book Antiqua" w:hAnsi="Book Antiqua"/>
          <w:szCs w:val="22"/>
        </w:rPr>
        <w:t>/</w:t>
      </w:r>
      <w:r w:rsidR="008D688E" w:rsidRPr="00435685">
        <w:rPr>
          <w:rFonts w:ascii="Book Antiqua" w:hAnsi="Book Antiqua"/>
          <w:szCs w:val="22"/>
        </w:rPr>
        <w:t xml:space="preserve"> </w:t>
      </w:r>
      <w:r w:rsidR="00E25AA6" w:rsidRPr="00435685">
        <w:rPr>
          <w:rFonts w:ascii="Book Antiqua" w:hAnsi="Book Antiqua"/>
          <w:szCs w:val="22"/>
        </w:rPr>
        <w:t>návrh</w:t>
      </w:r>
      <w:r w:rsidR="008D688E" w:rsidRPr="00435685">
        <w:rPr>
          <w:rFonts w:ascii="Book Antiqua" w:hAnsi="Book Antiqua"/>
          <w:szCs w:val="22"/>
        </w:rPr>
        <w:t xml:space="preserve">och </w:t>
      </w:r>
      <w:r w:rsidR="00C62D0E" w:rsidRPr="00435685">
        <w:rPr>
          <w:rFonts w:ascii="Book Antiqua" w:hAnsi="Book Antiqua"/>
          <w:szCs w:val="22"/>
        </w:rPr>
        <w:t xml:space="preserve">členov Koordinačnej komisie </w:t>
      </w:r>
      <w:r w:rsidR="00BE4102" w:rsidRPr="00435685">
        <w:rPr>
          <w:rFonts w:ascii="Book Antiqua" w:hAnsi="Book Antiqua"/>
          <w:szCs w:val="22"/>
        </w:rPr>
        <w:t>na vybavenie žiadosti</w:t>
      </w:r>
      <w:r w:rsidR="00C62D0E" w:rsidRPr="00435685">
        <w:rPr>
          <w:rFonts w:ascii="Book Antiqua" w:hAnsi="Book Antiqua"/>
          <w:szCs w:val="22"/>
        </w:rPr>
        <w:t xml:space="preserve"> Zmluvnej strany</w:t>
      </w:r>
      <w:r w:rsidR="00776EE5" w:rsidRPr="00435685">
        <w:rPr>
          <w:rFonts w:ascii="Book Antiqua" w:hAnsi="Book Antiqua"/>
          <w:szCs w:val="22"/>
        </w:rPr>
        <w:t xml:space="preserve">. </w:t>
      </w:r>
    </w:p>
    <w:p w14:paraId="789F3B5F" w14:textId="77777777" w:rsidR="00776EE5" w:rsidRPr="00435685" w:rsidRDefault="00776EE5" w:rsidP="00435685">
      <w:pPr>
        <w:pStyle w:val="Odsekzoznamu"/>
        <w:spacing w:before="0" w:after="0" w:line="276" w:lineRule="auto"/>
        <w:rPr>
          <w:rFonts w:ascii="Book Antiqua" w:hAnsi="Book Antiqua"/>
          <w:szCs w:val="22"/>
        </w:rPr>
      </w:pPr>
    </w:p>
    <w:p w14:paraId="30B05B12" w14:textId="2C5767B7" w:rsidR="00BA1BAC" w:rsidRPr="00435685" w:rsidRDefault="00776EE5"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V prípade, ak niektorý člen Koordinačnej komisie </w:t>
      </w:r>
      <w:r w:rsidR="00F86EB7" w:rsidRPr="00435685">
        <w:rPr>
          <w:rFonts w:ascii="Book Antiqua" w:hAnsi="Book Antiqua"/>
          <w:szCs w:val="22"/>
        </w:rPr>
        <w:t xml:space="preserve">v lehote osem (8) dní od </w:t>
      </w:r>
      <w:r w:rsidR="004A3DB3" w:rsidRPr="00435685">
        <w:rPr>
          <w:rFonts w:ascii="Book Antiqua" w:hAnsi="Book Antiqua"/>
          <w:szCs w:val="22"/>
        </w:rPr>
        <w:t xml:space="preserve">doručenia </w:t>
      </w:r>
      <w:r w:rsidR="00F86EB7" w:rsidRPr="00435685">
        <w:rPr>
          <w:rFonts w:ascii="Book Antiqua" w:hAnsi="Book Antiqua"/>
          <w:szCs w:val="22"/>
        </w:rPr>
        <w:t>žiadosti príslušn</w:t>
      </w:r>
      <w:r w:rsidR="004A3DB3" w:rsidRPr="00435685">
        <w:rPr>
          <w:rFonts w:ascii="Book Antiqua" w:hAnsi="Book Antiqua"/>
          <w:szCs w:val="22"/>
        </w:rPr>
        <w:t>ému</w:t>
      </w:r>
      <w:r w:rsidR="00F86EB7" w:rsidRPr="00435685">
        <w:rPr>
          <w:rFonts w:ascii="Book Antiqua" w:hAnsi="Book Antiqua"/>
          <w:szCs w:val="22"/>
        </w:rPr>
        <w:t xml:space="preserve"> členo</w:t>
      </w:r>
      <w:r w:rsidR="004A3DB3" w:rsidRPr="00435685">
        <w:rPr>
          <w:rFonts w:ascii="Book Antiqua" w:hAnsi="Book Antiqua"/>
          <w:szCs w:val="22"/>
        </w:rPr>
        <w:t>vi</w:t>
      </w:r>
      <w:r w:rsidR="00F86EB7" w:rsidRPr="00435685">
        <w:rPr>
          <w:rFonts w:ascii="Book Antiqua" w:hAnsi="Book Antiqua"/>
          <w:szCs w:val="22"/>
        </w:rPr>
        <w:t xml:space="preserve"> Koordinačnej komisie požiada o vysvetlenie/zdôvodnenie žiadosti, </w:t>
      </w:r>
      <w:r w:rsidR="009F0D14" w:rsidRPr="00435685">
        <w:rPr>
          <w:rFonts w:ascii="Book Antiqua" w:hAnsi="Book Antiqua"/>
          <w:szCs w:val="22"/>
        </w:rPr>
        <w:t xml:space="preserve">hlasovanie Koordinačnej komisie sa v lehote podľa čl. 26.5 neuskutoční a predseda Koordinačnej komisie </w:t>
      </w:r>
      <w:r w:rsidR="008D4A19" w:rsidRPr="00435685">
        <w:rPr>
          <w:rFonts w:ascii="Book Antiqua" w:hAnsi="Book Antiqua"/>
          <w:szCs w:val="22"/>
        </w:rPr>
        <w:t xml:space="preserve">v lehote desať (10) dní od prijatia žiadosti Koordinačnou komisiou </w:t>
      </w:r>
      <w:r w:rsidR="00DC689F" w:rsidRPr="00435685">
        <w:rPr>
          <w:rFonts w:ascii="Book Antiqua" w:hAnsi="Book Antiqua"/>
          <w:szCs w:val="22"/>
        </w:rPr>
        <w:t xml:space="preserve">vyzve žiadateľa </w:t>
      </w:r>
      <w:r w:rsidR="008D4A19" w:rsidRPr="00435685">
        <w:rPr>
          <w:rFonts w:ascii="Book Antiqua" w:hAnsi="Book Antiqua"/>
          <w:szCs w:val="22"/>
        </w:rPr>
        <w:t>na predloženie</w:t>
      </w:r>
      <w:r w:rsidR="00DC689F" w:rsidRPr="00435685">
        <w:rPr>
          <w:rFonts w:ascii="Book Antiqua" w:hAnsi="Book Antiqua"/>
          <w:szCs w:val="22"/>
        </w:rPr>
        <w:t xml:space="preserve"> vysvetleni</w:t>
      </w:r>
      <w:r w:rsidR="008D4A19" w:rsidRPr="00435685">
        <w:rPr>
          <w:rFonts w:ascii="Book Antiqua" w:hAnsi="Book Antiqua"/>
          <w:szCs w:val="22"/>
        </w:rPr>
        <w:t>a</w:t>
      </w:r>
      <w:r w:rsidR="00DC689F" w:rsidRPr="00435685">
        <w:rPr>
          <w:rFonts w:ascii="Book Antiqua" w:hAnsi="Book Antiqua"/>
          <w:szCs w:val="22"/>
        </w:rPr>
        <w:t>/zdôvodneni</w:t>
      </w:r>
      <w:r w:rsidR="008D4A19" w:rsidRPr="00435685">
        <w:rPr>
          <w:rFonts w:ascii="Book Antiqua" w:hAnsi="Book Antiqua"/>
          <w:szCs w:val="22"/>
        </w:rPr>
        <w:t>a</w:t>
      </w:r>
      <w:r w:rsidR="00DC689F" w:rsidRPr="00435685">
        <w:rPr>
          <w:rFonts w:ascii="Book Antiqua" w:hAnsi="Book Antiqua"/>
          <w:szCs w:val="22"/>
        </w:rPr>
        <w:t xml:space="preserve"> žiadosti</w:t>
      </w:r>
      <w:r w:rsidR="008D4A19" w:rsidRPr="00435685">
        <w:rPr>
          <w:rFonts w:ascii="Book Antiqua" w:hAnsi="Book Antiqua"/>
          <w:szCs w:val="22"/>
        </w:rPr>
        <w:t xml:space="preserve">. Po predložení vysvetlenia/zdôvodnenia žiadosti Koordinačnej komisii </w:t>
      </w:r>
      <w:r w:rsidR="00543B32" w:rsidRPr="00435685">
        <w:rPr>
          <w:rFonts w:ascii="Book Antiqua" w:hAnsi="Book Antiqua"/>
          <w:szCs w:val="22"/>
        </w:rPr>
        <w:t xml:space="preserve">sa bude postupovať podľa čl. </w:t>
      </w:r>
      <w:r w:rsidR="00BA1BAC" w:rsidRPr="00435685">
        <w:rPr>
          <w:rFonts w:ascii="Book Antiqua" w:hAnsi="Book Antiqua"/>
          <w:szCs w:val="22"/>
        </w:rPr>
        <w:t xml:space="preserve">26.5 Zmluvy. </w:t>
      </w:r>
      <w:r w:rsidR="008D4A19" w:rsidRPr="00435685">
        <w:rPr>
          <w:rFonts w:ascii="Book Antiqua" w:hAnsi="Book Antiqua"/>
          <w:szCs w:val="22"/>
        </w:rPr>
        <w:t xml:space="preserve"> </w:t>
      </w:r>
      <w:r w:rsidR="00F86EB7" w:rsidRPr="00435685">
        <w:rPr>
          <w:rFonts w:ascii="Book Antiqua" w:hAnsi="Book Antiqua"/>
          <w:szCs w:val="22"/>
        </w:rPr>
        <w:t xml:space="preserve"> </w:t>
      </w:r>
      <w:r w:rsidRPr="00435685">
        <w:rPr>
          <w:rFonts w:ascii="Book Antiqua" w:hAnsi="Book Antiqua"/>
          <w:szCs w:val="22"/>
        </w:rPr>
        <w:t xml:space="preserve"> </w:t>
      </w:r>
      <w:r w:rsidR="00300E1F" w:rsidRPr="00435685">
        <w:rPr>
          <w:rFonts w:ascii="Book Antiqua" w:hAnsi="Book Antiqua"/>
          <w:szCs w:val="22"/>
        </w:rPr>
        <w:t xml:space="preserve"> </w:t>
      </w:r>
      <w:r w:rsidR="007A23BB" w:rsidRPr="00435685">
        <w:rPr>
          <w:rFonts w:ascii="Book Antiqua" w:hAnsi="Book Antiqua"/>
          <w:szCs w:val="22"/>
        </w:rPr>
        <w:t xml:space="preserve"> </w:t>
      </w:r>
      <w:r w:rsidR="00235ACC" w:rsidRPr="00435685">
        <w:rPr>
          <w:rFonts w:ascii="Book Antiqua" w:hAnsi="Book Antiqua"/>
          <w:szCs w:val="22"/>
        </w:rPr>
        <w:t xml:space="preserve"> </w:t>
      </w:r>
      <w:r w:rsidR="00953537" w:rsidRPr="00435685">
        <w:rPr>
          <w:rFonts w:ascii="Book Antiqua" w:hAnsi="Book Antiqua"/>
          <w:szCs w:val="22"/>
        </w:rPr>
        <w:t xml:space="preserve"> </w:t>
      </w:r>
      <w:r w:rsidR="003A0319" w:rsidRPr="00435685">
        <w:rPr>
          <w:rFonts w:ascii="Book Antiqua" w:hAnsi="Book Antiqua"/>
          <w:szCs w:val="22"/>
        </w:rPr>
        <w:t xml:space="preserve"> </w:t>
      </w:r>
    </w:p>
    <w:p w14:paraId="78A2911C" w14:textId="77777777" w:rsidR="00BA1BAC" w:rsidRPr="00435685" w:rsidRDefault="00BA1BAC" w:rsidP="00435685">
      <w:pPr>
        <w:pStyle w:val="Odsekzoznamu"/>
        <w:spacing w:before="0" w:after="0" w:line="276" w:lineRule="auto"/>
        <w:rPr>
          <w:rFonts w:ascii="Book Antiqua" w:hAnsi="Book Antiqua"/>
          <w:szCs w:val="22"/>
        </w:rPr>
      </w:pPr>
    </w:p>
    <w:p w14:paraId="2E0C33C3" w14:textId="03802199" w:rsidR="008D0E09" w:rsidRPr="00435685" w:rsidRDefault="005300D3" w:rsidP="00435685">
      <w:pPr>
        <w:pStyle w:val="tl1"/>
        <w:spacing w:before="0" w:after="0" w:line="276" w:lineRule="auto"/>
        <w:ind w:left="567" w:hanging="567"/>
        <w:rPr>
          <w:rFonts w:ascii="Book Antiqua" w:hAnsi="Book Antiqua"/>
          <w:szCs w:val="22"/>
        </w:rPr>
      </w:pPr>
      <w:r w:rsidRPr="00435685">
        <w:rPr>
          <w:rFonts w:ascii="Book Antiqua" w:hAnsi="Book Antiqua"/>
          <w:szCs w:val="22"/>
        </w:rPr>
        <w:t>Každý člen Koordinačnej komisie bude mať jeden hlas.</w:t>
      </w:r>
      <w:r w:rsidR="00214299" w:rsidRPr="00435685">
        <w:rPr>
          <w:rFonts w:ascii="Book Antiqua" w:hAnsi="Book Antiqua"/>
          <w:szCs w:val="22"/>
        </w:rPr>
        <w:t xml:space="preserve"> </w:t>
      </w:r>
      <w:r w:rsidR="00035F6C" w:rsidRPr="00435685">
        <w:rPr>
          <w:rFonts w:ascii="Book Antiqua" w:hAnsi="Book Antiqua"/>
          <w:szCs w:val="22"/>
        </w:rPr>
        <w:t xml:space="preserve">Koordinačná komisia </w:t>
      </w:r>
      <w:r w:rsidR="004A4348">
        <w:rPr>
          <w:rFonts w:ascii="Book Antiqua" w:hAnsi="Book Antiqua"/>
          <w:szCs w:val="22"/>
        </w:rPr>
        <w:t xml:space="preserve">sa </w:t>
      </w:r>
      <w:r w:rsidR="00035F6C" w:rsidRPr="00435685">
        <w:rPr>
          <w:rFonts w:ascii="Book Antiqua" w:hAnsi="Book Antiqua"/>
          <w:szCs w:val="22"/>
        </w:rPr>
        <w:t>musí usilovať o dosiahnutie jednomyseľného rozhodnutia</w:t>
      </w:r>
      <w:r w:rsidR="00310C7B" w:rsidRPr="00435685">
        <w:rPr>
          <w:rFonts w:ascii="Book Antiqua" w:hAnsi="Book Antiqua"/>
          <w:szCs w:val="22"/>
        </w:rPr>
        <w:t xml:space="preserve">, pričom za týmto účelom možno </w:t>
      </w:r>
      <w:r w:rsidR="007E01C4" w:rsidRPr="00435685">
        <w:rPr>
          <w:rFonts w:ascii="Book Antiqua" w:hAnsi="Book Antiqua"/>
          <w:szCs w:val="22"/>
        </w:rPr>
        <w:t>pred kone</w:t>
      </w:r>
      <w:r w:rsidR="0065459A" w:rsidRPr="00435685">
        <w:rPr>
          <w:rFonts w:ascii="Book Antiqua" w:hAnsi="Book Antiqua"/>
          <w:szCs w:val="22"/>
        </w:rPr>
        <w:t>č</w:t>
      </w:r>
      <w:r w:rsidR="007E01C4" w:rsidRPr="00435685">
        <w:rPr>
          <w:rFonts w:ascii="Book Antiqua" w:hAnsi="Book Antiqua"/>
          <w:szCs w:val="22"/>
        </w:rPr>
        <w:t xml:space="preserve">ným hlasovaním vo veci </w:t>
      </w:r>
      <w:r w:rsidR="00310C7B" w:rsidRPr="00435685">
        <w:rPr>
          <w:rFonts w:ascii="Book Antiqua" w:hAnsi="Book Antiqua"/>
          <w:szCs w:val="22"/>
        </w:rPr>
        <w:t xml:space="preserve">uskutočniť </w:t>
      </w:r>
      <w:r w:rsidR="007E01C4" w:rsidRPr="00435685">
        <w:rPr>
          <w:rFonts w:ascii="Book Antiqua" w:hAnsi="Book Antiqua"/>
          <w:szCs w:val="22"/>
        </w:rPr>
        <w:t xml:space="preserve">predbežné hlasovanie a nasledujúce </w:t>
      </w:r>
      <w:r w:rsidR="007E01C4" w:rsidRPr="00435685">
        <w:rPr>
          <w:rFonts w:ascii="Book Antiqua" w:hAnsi="Book Antiqua"/>
          <w:szCs w:val="22"/>
        </w:rPr>
        <w:lastRenderedPageBreak/>
        <w:t xml:space="preserve">rokovanie </w:t>
      </w:r>
      <w:r w:rsidR="003558D2" w:rsidRPr="00435685">
        <w:rPr>
          <w:rFonts w:ascii="Book Antiqua" w:hAnsi="Book Antiqua"/>
          <w:szCs w:val="22"/>
        </w:rPr>
        <w:t xml:space="preserve">členov Koordinačnej komisie. Ak sa ukáže, že dosiahnutie jednomyseľného rozhodnutia nie je možné, </w:t>
      </w:r>
      <w:r w:rsidR="006E4AC7" w:rsidRPr="00435685">
        <w:rPr>
          <w:rFonts w:ascii="Book Antiqua" w:hAnsi="Book Antiqua"/>
          <w:szCs w:val="22"/>
        </w:rPr>
        <w:t xml:space="preserve">platné rozhodnutie Koordinačnej komisie sa dosiahne rozhodnutím jednoduchej väčšiny </w:t>
      </w:r>
      <w:r w:rsidR="00243357" w:rsidRPr="00435685">
        <w:rPr>
          <w:rFonts w:ascii="Book Antiqua" w:hAnsi="Book Antiqua"/>
          <w:szCs w:val="22"/>
        </w:rPr>
        <w:t xml:space="preserve">hlasov členov Koordinačnej komisie. V prípade rovnosti hlasov bude rozhodujúci hlas predsedu Koordinačnej komisie. </w:t>
      </w:r>
    </w:p>
    <w:p w14:paraId="252A99FB" w14:textId="77777777" w:rsidR="008D0E09" w:rsidRPr="00435685" w:rsidRDefault="008D0E09" w:rsidP="00435685">
      <w:pPr>
        <w:pStyle w:val="Odsekzoznamu"/>
        <w:spacing w:before="0" w:after="0" w:line="276" w:lineRule="auto"/>
        <w:rPr>
          <w:rFonts w:ascii="Book Antiqua" w:hAnsi="Book Antiqua"/>
          <w:szCs w:val="22"/>
        </w:rPr>
      </w:pPr>
    </w:p>
    <w:p w14:paraId="2CE15DDF" w14:textId="4F61B37D" w:rsidR="00776EE5" w:rsidRPr="00435685" w:rsidRDefault="001349FF" w:rsidP="00435685">
      <w:pPr>
        <w:pStyle w:val="tl1"/>
        <w:spacing w:before="0" w:after="0" w:line="276" w:lineRule="auto"/>
        <w:ind w:left="567" w:hanging="567"/>
        <w:rPr>
          <w:rFonts w:ascii="Book Antiqua" w:hAnsi="Book Antiqua"/>
          <w:szCs w:val="22"/>
        </w:rPr>
      </w:pPr>
      <w:r w:rsidRPr="00435685">
        <w:rPr>
          <w:rFonts w:ascii="Book Antiqua" w:hAnsi="Book Antiqua"/>
          <w:szCs w:val="22"/>
        </w:rPr>
        <w:t>Vyjadrenie k žiadosti (rozhodnutie o žiadosti) zašle predseda Koordinačnej komisie žiadateľovi v lehote pätnás</w:t>
      </w:r>
      <w:r w:rsidR="00122C8B" w:rsidRPr="00435685">
        <w:rPr>
          <w:rFonts w:ascii="Book Antiqua" w:hAnsi="Book Antiqua"/>
          <w:szCs w:val="22"/>
        </w:rPr>
        <w:t>ť</w:t>
      </w:r>
      <w:r w:rsidRPr="00435685">
        <w:rPr>
          <w:rFonts w:ascii="Book Antiqua" w:hAnsi="Book Antiqua"/>
          <w:szCs w:val="22"/>
        </w:rPr>
        <w:t xml:space="preserve"> (15) dní od prijatia žiadosti Koordinačnou komisiou. </w:t>
      </w:r>
    </w:p>
    <w:p w14:paraId="782FA4E6" w14:textId="77777777" w:rsidR="00D36C88" w:rsidRPr="00435685" w:rsidRDefault="00D36C88" w:rsidP="00435685">
      <w:pPr>
        <w:pStyle w:val="tl1"/>
        <w:numPr>
          <w:ilvl w:val="0"/>
          <w:numId w:val="0"/>
        </w:numPr>
        <w:spacing w:before="0" w:after="0" w:line="276" w:lineRule="auto"/>
        <w:rPr>
          <w:rFonts w:ascii="Book Antiqua" w:hAnsi="Book Antiqua"/>
          <w:szCs w:val="22"/>
        </w:rPr>
      </w:pPr>
    </w:p>
    <w:p w14:paraId="6E83C025" w14:textId="0C3BC1D6" w:rsidR="00F4375C" w:rsidRPr="00435685" w:rsidRDefault="00F4375C" w:rsidP="00435685">
      <w:pPr>
        <w:pStyle w:val="tl1"/>
        <w:spacing w:before="0" w:after="0" w:line="276" w:lineRule="auto"/>
        <w:ind w:left="567" w:hanging="567"/>
        <w:rPr>
          <w:rFonts w:ascii="Book Antiqua" w:hAnsi="Book Antiqua"/>
          <w:szCs w:val="22"/>
        </w:rPr>
      </w:pPr>
      <w:r w:rsidRPr="00435685">
        <w:rPr>
          <w:rFonts w:ascii="Book Antiqua" w:hAnsi="Book Antiqua"/>
          <w:szCs w:val="22"/>
        </w:rPr>
        <w:t>Na rozhodovanie Koordinačnej komisie o sporoch vzniknutých medzi Zmluvnými stranami sa uplatnia ustanovenia čl. 26 Zmluvy</w:t>
      </w:r>
      <w:r w:rsidR="00302C63" w:rsidRPr="00435685">
        <w:rPr>
          <w:rFonts w:ascii="Book Antiqua" w:hAnsi="Book Antiqua"/>
          <w:szCs w:val="22"/>
        </w:rPr>
        <w:t xml:space="preserve"> s nasledujúcimi odchýlkami:</w:t>
      </w:r>
      <w:r w:rsidR="00956B18" w:rsidRPr="00435685">
        <w:rPr>
          <w:rFonts w:ascii="Book Antiqua" w:hAnsi="Book Antiqua"/>
          <w:szCs w:val="22"/>
        </w:rPr>
        <w:t xml:space="preserve"> </w:t>
      </w:r>
    </w:p>
    <w:p w14:paraId="4F6F2C2C" w14:textId="77777777" w:rsidR="00F4375C" w:rsidRPr="00435685" w:rsidRDefault="00F4375C" w:rsidP="00435685">
      <w:pPr>
        <w:pStyle w:val="Odsekzoznamu"/>
        <w:spacing w:before="0" w:after="0" w:line="276" w:lineRule="auto"/>
        <w:rPr>
          <w:rFonts w:ascii="Book Antiqua" w:hAnsi="Book Antiqua"/>
          <w:szCs w:val="22"/>
        </w:rPr>
      </w:pPr>
    </w:p>
    <w:p w14:paraId="7EB05020" w14:textId="25F12144" w:rsidR="00F4375C" w:rsidRPr="00435685" w:rsidRDefault="00302C63"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ustanovenia čl. 26.5, 26.6 a 26.8 Zmluvy</w:t>
      </w:r>
      <w:r w:rsidR="00F4375C" w:rsidRPr="00435685">
        <w:rPr>
          <w:rFonts w:ascii="Book Antiqua" w:hAnsi="Book Antiqua"/>
          <w:szCs w:val="22"/>
        </w:rPr>
        <w:t xml:space="preserve"> </w:t>
      </w:r>
      <w:r w:rsidR="0073722D" w:rsidRPr="00435685">
        <w:rPr>
          <w:rFonts w:ascii="Book Antiqua" w:hAnsi="Book Antiqua"/>
          <w:szCs w:val="22"/>
        </w:rPr>
        <w:t>sa neuplatnia;</w:t>
      </w:r>
    </w:p>
    <w:p w14:paraId="64F4D6F9" w14:textId="77777777" w:rsidR="003D6264" w:rsidRPr="00435685" w:rsidRDefault="003D6264" w:rsidP="00435685">
      <w:pPr>
        <w:pStyle w:val="Bezriadkovania"/>
        <w:numPr>
          <w:ilvl w:val="0"/>
          <w:numId w:val="0"/>
        </w:numPr>
        <w:spacing w:before="0" w:after="0" w:line="276" w:lineRule="auto"/>
        <w:ind w:left="1418" w:hanging="851"/>
        <w:rPr>
          <w:rFonts w:ascii="Book Antiqua" w:hAnsi="Book Antiqua"/>
          <w:szCs w:val="22"/>
        </w:rPr>
      </w:pPr>
    </w:p>
    <w:p w14:paraId="3AC9B4E3" w14:textId="27254131" w:rsidR="00863F2D" w:rsidRPr="00435685" w:rsidRDefault="006034D9"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predseda Koordinačnej komisie zašle </w:t>
      </w:r>
      <w:r w:rsidR="003D6264" w:rsidRPr="00435685">
        <w:rPr>
          <w:rFonts w:ascii="Book Antiqua" w:hAnsi="Book Antiqua"/>
          <w:szCs w:val="22"/>
        </w:rPr>
        <w:t>žiados</w:t>
      </w:r>
      <w:r w:rsidRPr="00435685">
        <w:rPr>
          <w:rFonts w:ascii="Book Antiqua" w:hAnsi="Book Antiqua"/>
          <w:szCs w:val="22"/>
        </w:rPr>
        <w:t>ť</w:t>
      </w:r>
      <w:r w:rsidR="003D6264" w:rsidRPr="00435685">
        <w:rPr>
          <w:rFonts w:ascii="Book Antiqua" w:hAnsi="Book Antiqua"/>
          <w:szCs w:val="22"/>
        </w:rPr>
        <w:t xml:space="preserve"> o rozhodnutie sporu </w:t>
      </w:r>
      <w:r w:rsidRPr="00435685">
        <w:rPr>
          <w:rFonts w:ascii="Book Antiqua" w:hAnsi="Book Antiqua"/>
          <w:szCs w:val="22"/>
        </w:rPr>
        <w:t xml:space="preserve">v lehote </w:t>
      </w:r>
      <w:r w:rsidR="00AD57AB" w:rsidRPr="00435685">
        <w:rPr>
          <w:rFonts w:ascii="Book Antiqua" w:hAnsi="Book Antiqua"/>
          <w:szCs w:val="22"/>
        </w:rPr>
        <w:t>osem (8) dní od jej prijatia na vyjadrenie Zmluvn</w:t>
      </w:r>
      <w:r w:rsidR="00E227E7" w:rsidRPr="00435685">
        <w:rPr>
          <w:rFonts w:ascii="Book Antiqua" w:hAnsi="Book Antiqua"/>
          <w:szCs w:val="22"/>
        </w:rPr>
        <w:t>ej</w:t>
      </w:r>
      <w:r w:rsidR="00AD57AB" w:rsidRPr="00435685">
        <w:rPr>
          <w:rFonts w:ascii="Book Antiqua" w:hAnsi="Book Antiqua"/>
          <w:szCs w:val="22"/>
        </w:rPr>
        <w:t xml:space="preserve"> stran</w:t>
      </w:r>
      <w:r w:rsidR="00E227E7" w:rsidRPr="00435685">
        <w:rPr>
          <w:rFonts w:ascii="Book Antiqua" w:hAnsi="Book Antiqua"/>
          <w:szCs w:val="22"/>
        </w:rPr>
        <w:t>e</w:t>
      </w:r>
      <w:r w:rsidR="00594475" w:rsidRPr="00435685">
        <w:rPr>
          <w:rFonts w:ascii="Book Antiqua" w:hAnsi="Book Antiqua"/>
          <w:szCs w:val="22"/>
        </w:rPr>
        <w:t xml:space="preserve">, </w:t>
      </w:r>
      <w:r w:rsidR="00E5196C" w:rsidRPr="00435685">
        <w:rPr>
          <w:rFonts w:ascii="Book Antiqua" w:hAnsi="Book Antiqua"/>
          <w:szCs w:val="22"/>
        </w:rPr>
        <w:t xml:space="preserve">voči ktorej žiadosť </w:t>
      </w:r>
      <w:r w:rsidR="009F0908" w:rsidRPr="00435685">
        <w:rPr>
          <w:rFonts w:ascii="Book Antiqua" w:hAnsi="Book Antiqua"/>
          <w:szCs w:val="22"/>
        </w:rPr>
        <w:t>smeruje</w:t>
      </w:r>
      <w:r w:rsidR="00DA21DA" w:rsidRPr="00435685">
        <w:rPr>
          <w:rFonts w:ascii="Book Antiqua" w:hAnsi="Book Antiqua"/>
          <w:szCs w:val="22"/>
        </w:rPr>
        <w:t xml:space="preserve"> (odporcovi)</w:t>
      </w:r>
      <w:r w:rsidR="00863F2D" w:rsidRPr="00435685">
        <w:rPr>
          <w:rFonts w:ascii="Book Antiqua" w:hAnsi="Book Antiqua"/>
          <w:szCs w:val="22"/>
        </w:rPr>
        <w:t>;</w:t>
      </w:r>
      <w:r w:rsidR="00B42A29" w:rsidRPr="00435685">
        <w:rPr>
          <w:rFonts w:ascii="Book Antiqua" w:hAnsi="Book Antiqua"/>
          <w:szCs w:val="22"/>
        </w:rPr>
        <w:t xml:space="preserve"> odporca</w:t>
      </w:r>
      <w:r w:rsidR="007B47A4" w:rsidRPr="00435685">
        <w:rPr>
          <w:rFonts w:ascii="Book Antiqua" w:hAnsi="Book Antiqua"/>
          <w:szCs w:val="22"/>
        </w:rPr>
        <w:t xml:space="preserve"> je povinný predložiť svoje vyjadrenie </w:t>
      </w:r>
      <w:r w:rsidR="000258C7" w:rsidRPr="00435685">
        <w:rPr>
          <w:rFonts w:ascii="Book Antiqua" w:hAnsi="Book Antiqua"/>
          <w:szCs w:val="22"/>
        </w:rPr>
        <w:t xml:space="preserve">k žiadosti </w:t>
      </w:r>
      <w:r w:rsidR="00095497" w:rsidRPr="00435685">
        <w:rPr>
          <w:rFonts w:ascii="Book Antiqua" w:hAnsi="Book Antiqua"/>
          <w:szCs w:val="22"/>
        </w:rPr>
        <w:t xml:space="preserve">o rozhodnutie sporu </w:t>
      </w:r>
      <w:r w:rsidR="007B47A4" w:rsidRPr="00435685">
        <w:rPr>
          <w:rFonts w:ascii="Book Antiqua" w:hAnsi="Book Antiqua"/>
          <w:szCs w:val="22"/>
        </w:rPr>
        <w:t>v</w:t>
      </w:r>
      <w:r w:rsidR="000258C7" w:rsidRPr="00435685">
        <w:rPr>
          <w:rFonts w:ascii="Book Antiqua" w:hAnsi="Book Antiqua"/>
          <w:szCs w:val="22"/>
        </w:rPr>
        <w:t> </w:t>
      </w:r>
      <w:r w:rsidR="007B47A4" w:rsidRPr="00435685">
        <w:rPr>
          <w:rFonts w:ascii="Book Antiqua" w:hAnsi="Book Antiqua"/>
          <w:szCs w:val="22"/>
        </w:rPr>
        <w:t>lehote</w:t>
      </w:r>
      <w:r w:rsidR="000258C7" w:rsidRPr="00435685">
        <w:rPr>
          <w:rFonts w:ascii="Book Antiqua" w:hAnsi="Book Antiqua"/>
          <w:szCs w:val="22"/>
        </w:rPr>
        <w:t xml:space="preserve"> osem (8) dní</w:t>
      </w:r>
      <w:r w:rsidR="00095497" w:rsidRPr="00435685">
        <w:rPr>
          <w:rFonts w:ascii="Book Antiqua" w:hAnsi="Book Antiqua"/>
          <w:szCs w:val="22"/>
        </w:rPr>
        <w:t xml:space="preserve"> od jej </w:t>
      </w:r>
      <w:r w:rsidR="00CE741C" w:rsidRPr="00435685">
        <w:rPr>
          <w:rFonts w:ascii="Book Antiqua" w:hAnsi="Book Antiqua"/>
          <w:szCs w:val="22"/>
        </w:rPr>
        <w:t>doručenia;</w:t>
      </w:r>
      <w:r w:rsidR="007B47A4" w:rsidRPr="00435685">
        <w:rPr>
          <w:rFonts w:ascii="Book Antiqua" w:hAnsi="Book Antiqua"/>
          <w:szCs w:val="22"/>
        </w:rPr>
        <w:t xml:space="preserve"> </w:t>
      </w:r>
      <w:r w:rsidR="004D5376" w:rsidRPr="00435685">
        <w:rPr>
          <w:rFonts w:ascii="Book Antiqua" w:hAnsi="Book Antiqua"/>
          <w:szCs w:val="22"/>
        </w:rPr>
        <w:t xml:space="preserve">na predloženie vyjadrenia </w:t>
      </w:r>
      <w:r w:rsidR="003363FE" w:rsidRPr="00435685">
        <w:rPr>
          <w:rFonts w:ascii="Book Antiqua" w:hAnsi="Book Antiqua"/>
          <w:szCs w:val="22"/>
        </w:rPr>
        <w:t xml:space="preserve">odporcu </w:t>
      </w:r>
      <w:r w:rsidR="004D5376" w:rsidRPr="00435685">
        <w:rPr>
          <w:rFonts w:ascii="Book Antiqua" w:hAnsi="Book Antiqua"/>
          <w:szCs w:val="22"/>
        </w:rPr>
        <w:t>sa primerane uplatní čl. 26.4 Zmluvy;</w:t>
      </w:r>
    </w:p>
    <w:p w14:paraId="672D4766" w14:textId="77777777" w:rsidR="00863F2D" w:rsidRPr="00435685" w:rsidRDefault="00863F2D" w:rsidP="00435685">
      <w:pPr>
        <w:pStyle w:val="Odsekzoznamu"/>
        <w:spacing w:before="0" w:after="0" w:line="276" w:lineRule="auto"/>
        <w:ind w:left="1418" w:hanging="851"/>
        <w:rPr>
          <w:rFonts w:ascii="Book Antiqua" w:hAnsi="Book Antiqua"/>
          <w:szCs w:val="22"/>
        </w:rPr>
      </w:pPr>
    </w:p>
    <w:p w14:paraId="7861DCDB" w14:textId="69E6970A" w:rsidR="003D6264" w:rsidRPr="00435685" w:rsidRDefault="001A6335"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ak</w:t>
      </w:r>
      <w:r w:rsidR="00DA21DA" w:rsidRPr="00435685">
        <w:rPr>
          <w:rFonts w:ascii="Book Antiqua" w:hAnsi="Book Antiqua"/>
          <w:szCs w:val="22"/>
        </w:rPr>
        <w:t xml:space="preserve"> odporca </w:t>
      </w:r>
      <w:r w:rsidR="00E672AB" w:rsidRPr="00435685">
        <w:rPr>
          <w:rFonts w:ascii="Book Antiqua" w:hAnsi="Book Antiqua"/>
          <w:szCs w:val="22"/>
        </w:rPr>
        <w:t xml:space="preserve">uplatnený </w:t>
      </w:r>
      <w:r w:rsidR="00DA21DA" w:rsidRPr="00435685">
        <w:rPr>
          <w:rFonts w:ascii="Book Antiqua" w:hAnsi="Book Antiqua"/>
          <w:szCs w:val="22"/>
        </w:rPr>
        <w:t xml:space="preserve">nárok v celom rozsahu neuzná, </w:t>
      </w:r>
      <w:r w:rsidR="005D656A" w:rsidRPr="00435685">
        <w:rPr>
          <w:rFonts w:ascii="Book Antiqua" w:hAnsi="Book Antiqua"/>
          <w:szCs w:val="22"/>
        </w:rPr>
        <w:t xml:space="preserve">predseda </w:t>
      </w:r>
      <w:r w:rsidR="000A15AB" w:rsidRPr="00435685">
        <w:rPr>
          <w:rFonts w:ascii="Book Antiqua" w:hAnsi="Book Antiqua"/>
          <w:szCs w:val="22"/>
        </w:rPr>
        <w:t>Koordinačn</w:t>
      </w:r>
      <w:r w:rsidR="005D656A" w:rsidRPr="00435685">
        <w:rPr>
          <w:rFonts w:ascii="Book Antiqua" w:hAnsi="Book Antiqua"/>
          <w:szCs w:val="22"/>
        </w:rPr>
        <w:t>ej</w:t>
      </w:r>
      <w:r w:rsidR="000A15AB" w:rsidRPr="00435685">
        <w:rPr>
          <w:rFonts w:ascii="Book Antiqua" w:hAnsi="Book Antiqua"/>
          <w:szCs w:val="22"/>
        </w:rPr>
        <w:t xml:space="preserve"> komisi</w:t>
      </w:r>
      <w:r w:rsidR="005D656A" w:rsidRPr="00435685">
        <w:rPr>
          <w:rFonts w:ascii="Book Antiqua" w:hAnsi="Book Antiqua"/>
          <w:szCs w:val="22"/>
        </w:rPr>
        <w:t>e</w:t>
      </w:r>
      <w:r w:rsidR="00DA21DA" w:rsidRPr="00435685">
        <w:rPr>
          <w:rFonts w:ascii="Book Antiqua" w:hAnsi="Book Antiqua"/>
          <w:szCs w:val="22"/>
        </w:rPr>
        <w:t xml:space="preserve"> doručí vyjadrenie </w:t>
      </w:r>
      <w:r w:rsidR="000A15AB" w:rsidRPr="00435685">
        <w:rPr>
          <w:rFonts w:ascii="Book Antiqua" w:hAnsi="Book Antiqua"/>
          <w:szCs w:val="22"/>
        </w:rPr>
        <w:t>odporcu</w:t>
      </w:r>
      <w:r w:rsidR="00DA21DA" w:rsidRPr="00435685">
        <w:rPr>
          <w:rFonts w:ascii="Book Antiqua" w:hAnsi="Book Antiqua"/>
          <w:szCs w:val="22"/>
        </w:rPr>
        <w:t xml:space="preserve"> </w:t>
      </w:r>
      <w:r w:rsidR="000A15AB" w:rsidRPr="00435685">
        <w:rPr>
          <w:rFonts w:ascii="Book Antiqua" w:hAnsi="Book Antiqua"/>
          <w:szCs w:val="22"/>
        </w:rPr>
        <w:t>žiadateľovi</w:t>
      </w:r>
      <w:r w:rsidR="00DA21DA" w:rsidRPr="00435685">
        <w:rPr>
          <w:rFonts w:ascii="Book Antiqua" w:hAnsi="Book Antiqua"/>
          <w:szCs w:val="22"/>
        </w:rPr>
        <w:t xml:space="preserve"> a umožní mu vyjadriť sa v lehote </w:t>
      </w:r>
      <w:r w:rsidR="00C723E3" w:rsidRPr="00435685">
        <w:rPr>
          <w:rFonts w:ascii="Book Antiqua" w:hAnsi="Book Antiqua"/>
          <w:szCs w:val="22"/>
        </w:rPr>
        <w:t>osem (8) dní od doručenia</w:t>
      </w:r>
      <w:r w:rsidR="00534939" w:rsidRPr="00435685">
        <w:rPr>
          <w:rFonts w:ascii="Book Antiqua" w:hAnsi="Book Antiqua"/>
          <w:szCs w:val="22"/>
        </w:rPr>
        <w:t xml:space="preserve"> vyjadrenia odporcu;</w:t>
      </w:r>
      <w:r w:rsidR="004D5376" w:rsidRPr="00435685">
        <w:rPr>
          <w:rFonts w:ascii="Book Antiqua" w:hAnsi="Book Antiqua"/>
          <w:szCs w:val="22"/>
        </w:rPr>
        <w:t xml:space="preserve"> na predloženie vyjadrenia </w:t>
      </w:r>
      <w:r w:rsidR="003363FE" w:rsidRPr="00435685">
        <w:rPr>
          <w:rFonts w:ascii="Book Antiqua" w:hAnsi="Book Antiqua"/>
          <w:szCs w:val="22"/>
        </w:rPr>
        <w:t xml:space="preserve">žiadateľa </w:t>
      </w:r>
      <w:r w:rsidR="004D5376" w:rsidRPr="00435685">
        <w:rPr>
          <w:rFonts w:ascii="Book Antiqua" w:hAnsi="Book Antiqua"/>
          <w:szCs w:val="22"/>
        </w:rPr>
        <w:t>sa primerane uplatní čl. 26.4 Zmluvy;</w:t>
      </w:r>
    </w:p>
    <w:p w14:paraId="0786517C" w14:textId="77777777" w:rsidR="00534939" w:rsidRPr="00435685" w:rsidRDefault="00534939" w:rsidP="00435685">
      <w:pPr>
        <w:pStyle w:val="Odsekzoznamu"/>
        <w:spacing w:before="0" w:after="0" w:line="276" w:lineRule="auto"/>
        <w:rPr>
          <w:rFonts w:ascii="Book Antiqua" w:hAnsi="Book Antiqua"/>
          <w:szCs w:val="22"/>
        </w:rPr>
      </w:pPr>
    </w:p>
    <w:p w14:paraId="3AB331B2" w14:textId="45003819" w:rsidR="00534939" w:rsidRPr="00435685" w:rsidRDefault="00245ACB"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vyjadrenie žiadateľa podľa </w:t>
      </w:r>
      <w:r w:rsidR="005D656A" w:rsidRPr="00435685">
        <w:rPr>
          <w:rFonts w:ascii="Book Antiqua" w:hAnsi="Book Antiqua"/>
          <w:szCs w:val="22"/>
        </w:rPr>
        <w:t>čl. 26.9.3 doručí predseda Koordinačnej komisie</w:t>
      </w:r>
      <w:r w:rsidRPr="00435685">
        <w:rPr>
          <w:rFonts w:ascii="Book Antiqua" w:hAnsi="Book Antiqua"/>
          <w:szCs w:val="22"/>
        </w:rPr>
        <w:t xml:space="preserve"> </w:t>
      </w:r>
      <w:r w:rsidR="005D656A" w:rsidRPr="00435685">
        <w:rPr>
          <w:rFonts w:ascii="Book Antiqua" w:hAnsi="Book Antiqua"/>
          <w:szCs w:val="22"/>
        </w:rPr>
        <w:t>odporcovi</w:t>
      </w:r>
      <w:r w:rsidRPr="00435685">
        <w:rPr>
          <w:rFonts w:ascii="Book Antiqua" w:hAnsi="Book Antiqua"/>
          <w:szCs w:val="22"/>
        </w:rPr>
        <w:t xml:space="preserve"> a umožní mu, aby sa k nemu vyjadril v lehote </w:t>
      </w:r>
      <w:r w:rsidR="00BB3417" w:rsidRPr="00435685">
        <w:rPr>
          <w:rFonts w:ascii="Book Antiqua" w:hAnsi="Book Antiqua"/>
          <w:szCs w:val="22"/>
        </w:rPr>
        <w:t>osem (8) dní od jeho doručenia;</w:t>
      </w:r>
      <w:r w:rsidR="004D5376" w:rsidRPr="00435685">
        <w:rPr>
          <w:rFonts w:ascii="Book Antiqua" w:hAnsi="Book Antiqua"/>
          <w:szCs w:val="22"/>
        </w:rPr>
        <w:t xml:space="preserve"> na predloženie vyjadrenia </w:t>
      </w:r>
      <w:r w:rsidR="003363FE" w:rsidRPr="00435685">
        <w:rPr>
          <w:rFonts w:ascii="Book Antiqua" w:hAnsi="Book Antiqua"/>
          <w:szCs w:val="22"/>
        </w:rPr>
        <w:t xml:space="preserve">odporcu </w:t>
      </w:r>
      <w:r w:rsidR="004D5376" w:rsidRPr="00435685">
        <w:rPr>
          <w:rFonts w:ascii="Book Antiqua" w:hAnsi="Book Antiqua"/>
          <w:szCs w:val="22"/>
        </w:rPr>
        <w:t>sa primerane uplatní čl. 26.4 Zmluvy;</w:t>
      </w:r>
    </w:p>
    <w:p w14:paraId="275E95B5" w14:textId="77777777" w:rsidR="00773E60" w:rsidRPr="00435685" w:rsidRDefault="00773E60" w:rsidP="00435685">
      <w:pPr>
        <w:pStyle w:val="Odsekzoznamu"/>
        <w:spacing w:before="0" w:after="0" w:line="276" w:lineRule="auto"/>
        <w:rPr>
          <w:rFonts w:ascii="Book Antiqua" w:hAnsi="Book Antiqua"/>
          <w:szCs w:val="22"/>
        </w:rPr>
      </w:pPr>
    </w:p>
    <w:p w14:paraId="00AAA0D9" w14:textId="3C133CAC" w:rsidR="00BB3417" w:rsidRPr="00435685" w:rsidRDefault="00773E60"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každý člen Koordinačnej komisie je povinný vyjadriť sa k predloženej žiadosti v lehote osem (8) dní od </w:t>
      </w:r>
      <w:r w:rsidR="00561362" w:rsidRPr="00435685">
        <w:rPr>
          <w:rFonts w:ascii="Book Antiqua" w:hAnsi="Book Antiqua"/>
          <w:szCs w:val="22"/>
        </w:rPr>
        <w:t>u</w:t>
      </w:r>
      <w:r w:rsidR="00D25637" w:rsidRPr="00435685">
        <w:rPr>
          <w:rFonts w:ascii="Book Antiqua" w:hAnsi="Book Antiqua"/>
          <w:szCs w:val="22"/>
        </w:rPr>
        <w:t>plynutia lehoty podľa čl. 26.9.4 Zmluvy</w:t>
      </w:r>
      <w:r w:rsidRPr="00435685">
        <w:rPr>
          <w:rFonts w:ascii="Book Antiqua" w:hAnsi="Book Antiqua"/>
          <w:szCs w:val="22"/>
        </w:rPr>
        <w:t xml:space="preserve"> a v tejto lehote zaslať svoj návrh na </w:t>
      </w:r>
      <w:r w:rsidR="003C2B7A" w:rsidRPr="00435685">
        <w:rPr>
          <w:rFonts w:ascii="Book Antiqua" w:hAnsi="Book Antiqua"/>
          <w:szCs w:val="22"/>
        </w:rPr>
        <w:t>rozhodnutie o</w:t>
      </w:r>
      <w:r w:rsidRPr="00435685">
        <w:rPr>
          <w:rFonts w:ascii="Book Antiqua" w:hAnsi="Book Antiqua"/>
          <w:szCs w:val="22"/>
        </w:rPr>
        <w:t xml:space="preserve"> žiadosti ostatným členom Koordinačnej komisie</w:t>
      </w:r>
      <w:r w:rsidR="00D25637" w:rsidRPr="00435685">
        <w:rPr>
          <w:rFonts w:ascii="Book Antiqua" w:hAnsi="Book Antiqua"/>
          <w:szCs w:val="22"/>
        </w:rPr>
        <w:t>;</w:t>
      </w:r>
      <w:r w:rsidRPr="00435685">
        <w:rPr>
          <w:rFonts w:ascii="Book Antiqua" w:hAnsi="Book Antiqua"/>
          <w:szCs w:val="22"/>
        </w:rPr>
        <w:t xml:space="preserve"> </w:t>
      </w:r>
      <w:r w:rsidR="00D25637" w:rsidRPr="00435685">
        <w:rPr>
          <w:rFonts w:ascii="Book Antiqua" w:hAnsi="Book Antiqua"/>
          <w:szCs w:val="22"/>
        </w:rPr>
        <w:t>n</w:t>
      </w:r>
      <w:r w:rsidRPr="00435685">
        <w:rPr>
          <w:rFonts w:ascii="Book Antiqua" w:hAnsi="Book Antiqua"/>
          <w:szCs w:val="22"/>
        </w:rPr>
        <w:t xml:space="preserve">ásledne sa najneskôr do desiatich (10) dní od </w:t>
      </w:r>
      <w:r w:rsidR="00202A47" w:rsidRPr="00435685">
        <w:rPr>
          <w:rFonts w:ascii="Book Antiqua" w:hAnsi="Book Antiqua"/>
          <w:szCs w:val="22"/>
        </w:rPr>
        <w:t xml:space="preserve">uplynutia lehoty podľa čl. 26.9.4 Zmluvy </w:t>
      </w:r>
      <w:r w:rsidRPr="00435685">
        <w:rPr>
          <w:rFonts w:ascii="Book Antiqua" w:hAnsi="Book Antiqua"/>
          <w:szCs w:val="22"/>
        </w:rPr>
        <w:t xml:space="preserve">uskutoční hlasovanie Koordinačnej komisie o žiadosti Zmluvnej strany / návrhoch členov Koordinačnej komisie na </w:t>
      </w:r>
      <w:r w:rsidR="001F3AB8" w:rsidRPr="00435685">
        <w:rPr>
          <w:rFonts w:ascii="Book Antiqua" w:hAnsi="Book Antiqua"/>
          <w:szCs w:val="22"/>
        </w:rPr>
        <w:t>rozhodnutie o </w:t>
      </w:r>
      <w:r w:rsidRPr="00435685">
        <w:rPr>
          <w:rFonts w:ascii="Book Antiqua" w:hAnsi="Book Antiqua"/>
          <w:szCs w:val="22"/>
        </w:rPr>
        <w:t>žiadosti</w:t>
      </w:r>
      <w:r w:rsidR="001F3AB8" w:rsidRPr="00435685">
        <w:rPr>
          <w:rFonts w:ascii="Book Antiqua" w:hAnsi="Book Antiqua"/>
          <w:szCs w:val="22"/>
        </w:rPr>
        <w:t>;</w:t>
      </w:r>
    </w:p>
    <w:p w14:paraId="31961BA6" w14:textId="77777777" w:rsidR="00C725CE" w:rsidRPr="00435685" w:rsidRDefault="00C725CE" w:rsidP="00435685">
      <w:pPr>
        <w:pStyle w:val="Odsekzoznamu"/>
        <w:spacing w:before="0" w:after="0" w:line="276" w:lineRule="auto"/>
        <w:rPr>
          <w:rFonts w:ascii="Book Antiqua" w:hAnsi="Book Antiqua"/>
          <w:szCs w:val="22"/>
        </w:rPr>
      </w:pPr>
    </w:p>
    <w:p w14:paraId="40DBB3DF" w14:textId="4848A568" w:rsidR="00ED03C2" w:rsidRPr="00435685" w:rsidRDefault="00C725CE"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 xml:space="preserve">rozhodnutie o žiadosti zašle predseda Koordinačnej komisie žiadateľovi </w:t>
      </w:r>
      <w:r w:rsidR="0024343D" w:rsidRPr="00435685">
        <w:rPr>
          <w:rFonts w:ascii="Book Antiqua" w:hAnsi="Book Antiqua"/>
          <w:szCs w:val="22"/>
        </w:rPr>
        <w:t xml:space="preserve">a odporcovi </w:t>
      </w:r>
      <w:r w:rsidRPr="00435685">
        <w:rPr>
          <w:rFonts w:ascii="Book Antiqua" w:hAnsi="Book Antiqua"/>
          <w:szCs w:val="22"/>
        </w:rPr>
        <w:t xml:space="preserve">v lehote pätnásť (15) dní od </w:t>
      </w:r>
      <w:r w:rsidR="00ED03C2" w:rsidRPr="00435685">
        <w:rPr>
          <w:rFonts w:ascii="Book Antiqua" w:hAnsi="Book Antiqua"/>
          <w:szCs w:val="22"/>
        </w:rPr>
        <w:t>uplynutia lehoty podľa čl. 26.9.4 Zmluvy</w:t>
      </w:r>
      <w:r w:rsidR="002179E5" w:rsidRPr="00435685">
        <w:rPr>
          <w:rFonts w:ascii="Book Antiqua" w:hAnsi="Book Antiqua"/>
          <w:szCs w:val="22"/>
        </w:rPr>
        <w:t>;</w:t>
      </w:r>
    </w:p>
    <w:p w14:paraId="02112A98" w14:textId="77777777" w:rsidR="002179E5" w:rsidRPr="00435685" w:rsidRDefault="002179E5" w:rsidP="00435685">
      <w:pPr>
        <w:pStyle w:val="Odsekzoznamu"/>
        <w:spacing w:before="0" w:after="0" w:line="276" w:lineRule="auto"/>
        <w:rPr>
          <w:rFonts w:ascii="Book Antiqua" w:hAnsi="Book Antiqua"/>
          <w:szCs w:val="22"/>
        </w:rPr>
      </w:pPr>
    </w:p>
    <w:p w14:paraId="732C3599" w14:textId="3D833CB9" w:rsidR="002179E5" w:rsidRPr="00435685" w:rsidRDefault="00D40ED4" w:rsidP="00435685">
      <w:pPr>
        <w:pStyle w:val="Bezriadkovania"/>
        <w:spacing w:before="0" w:after="0" w:line="276" w:lineRule="auto"/>
        <w:ind w:left="1418" w:hanging="851"/>
        <w:rPr>
          <w:rFonts w:ascii="Book Antiqua" w:hAnsi="Book Antiqua"/>
          <w:szCs w:val="22"/>
        </w:rPr>
      </w:pPr>
      <w:r w:rsidRPr="00435685">
        <w:rPr>
          <w:rFonts w:ascii="Book Antiqua" w:hAnsi="Book Antiqua"/>
          <w:szCs w:val="22"/>
        </w:rPr>
        <w:t>rozhodnutie Koordinačnej komisie bude záväzné pre obe Zmluvné strany</w:t>
      </w:r>
      <w:r w:rsidR="00594304" w:rsidRPr="00435685">
        <w:rPr>
          <w:rFonts w:ascii="Book Antiqua" w:hAnsi="Book Antiqua"/>
          <w:szCs w:val="22"/>
        </w:rPr>
        <w:t>, ktoré</w:t>
      </w:r>
      <w:r w:rsidR="00C90DE9" w:rsidRPr="00435685">
        <w:rPr>
          <w:rFonts w:ascii="Book Antiqua" w:hAnsi="Book Antiqua"/>
          <w:szCs w:val="22"/>
        </w:rPr>
        <w:t xml:space="preserve"> budú povinné </w:t>
      </w:r>
      <w:r w:rsidR="00594304" w:rsidRPr="00435685">
        <w:rPr>
          <w:rFonts w:ascii="Book Antiqua" w:hAnsi="Book Antiqua"/>
          <w:szCs w:val="22"/>
        </w:rPr>
        <w:t xml:space="preserve">v súlade s rozhodnutím Koordinačnej komisie postupovať, pokiaľ a dokiaľ </w:t>
      </w:r>
      <w:r w:rsidR="00D3572E" w:rsidRPr="00435685">
        <w:rPr>
          <w:rFonts w:ascii="Book Antiqua" w:hAnsi="Book Antiqua"/>
          <w:szCs w:val="22"/>
        </w:rPr>
        <w:t xml:space="preserve">nedôjde </w:t>
      </w:r>
      <w:r w:rsidR="00D65A03" w:rsidRPr="00435685">
        <w:rPr>
          <w:rFonts w:ascii="Book Antiqua" w:hAnsi="Book Antiqua"/>
          <w:szCs w:val="22"/>
        </w:rPr>
        <w:t xml:space="preserve">medzi Zmluvnými stranami k urovnaniu sporu </w:t>
      </w:r>
      <w:r w:rsidR="00D65A03" w:rsidRPr="00435685">
        <w:rPr>
          <w:rFonts w:ascii="Book Antiqua" w:hAnsi="Book Antiqua"/>
          <w:szCs w:val="22"/>
        </w:rPr>
        <w:lastRenderedPageBreak/>
        <w:t>dohodou</w:t>
      </w:r>
      <w:r w:rsidR="00DA19A2" w:rsidRPr="00435685">
        <w:rPr>
          <w:rFonts w:ascii="Book Antiqua" w:hAnsi="Book Antiqua"/>
          <w:szCs w:val="22"/>
        </w:rPr>
        <w:t xml:space="preserve"> alebo </w:t>
      </w:r>
      <w:r w:rsidR="007C58BA" w:rsidRPr="00435685">
        <w:rPr>
          <w:rFonts w:ascii="Book Antiqua" w:hAnsi="Book Antiqua"/>
          <w:szCs w:val="22"/>
        </w:rPr>
        <w:t>pokiaľ a dokiaľ nedôjde k právoplatnému vyriešeniu sporu</w:t>
      </w:r>
      <w:r w:rsidR="002560CC" w:rsidRPr="00435685">
        <w:rPr>
          <w:rFonts w:ascii="Book Antiqua" w:hAnsi="Book Antiqua"/>
          <w:szCs w:val="22"/>
        </w:rPr>
        <w:t xml:space="preserve"> súdnym rozhodnutím.</w:t>
      </w:r>
      <w:r w:rsidR="00D3572E" w:rsidRPr="00435685">
        <w:rPr>
          <w:rFonts w:ascii="Book Antiqua" w:hAnsi="Book Antiqua"/>
          <w:szCs w:val="22"/>
        </w:rPr>
        <w:t xml:space="preserve"> </w:t>
      </w:r>
      <w:r w:rsidR="00594304" w:rsidRPr="00435685">
        <w:rPr>
          <w:rFonts w:ascii="Book Antiqua" w:hAnsi="Book Antiqua"/>
          <w:szCs w:val="22"/>
        </w:rPr>
        <w:t xml:space="preserve"> </w:t>
      </w:r>
    </w:p>
    <w:p w14:paraId="4CFED10A" w14:textId="77777777" w:rsidR="00F4375C" w:rsidRPr="00435685" w:rsidRDefault="00F4375C" w:rsidP="00435685">
      <w:pPr>
        <w:spacing w:before="0" w:after="0" w:line="276" w:lineRule="auto"/>
        <w:rPr>
          <w:rFonts w:ascii="Book Antiqua" w:hAnsi="Book Antiqua"/>
          <w:szCs w:val="22"/>
        </w:rPr>
      </w:pPr>
    </w:p>
    <w:p w14:paraId="038AD08F" w14:textId="7BB23536" w:rsidR="00C63998" w:rsidRPr="00435685" w:rsidRDefault="00C63998"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sa zaväzujú zabezpečiť riadne plnenie povinností nimi nominovaných členov Koordinačnej komisie. </w:t>
      </w:r>
    </w:p>
    <w:p w14:paraId="5EBD0ADF" w14:textId="77777777" w:rsidR="0048614B" w:rsidRPr="00435685" w:rsidRDefault="0048614B" w:rsidP="00435685">
      <w:pPr>
        <w:pStyle w:val="tl1"/>
        <w:numPr>
          <w:ilvl w:val="0"/>
          <w:numId w:val="0"/>
        </w:numPr>
        <w:spacing w:before="0" w:after="0" w:line="276" w:lineRule="auto"/>
        <w:ind w:left="567"/>
        <w:rPr>
          <w:rFonts w:ascii="Book Antiqua" w:hAnsi="Book Antiqua"/>
          <w:szCs w:val="22"/>
        </w:rPr>
      </w:pPr>
    </w:p>
    <w:p w14:paraId="2B60A18B" w14:textId="47C7EF75" w:rsidR="0048614B" w:rsidRPr="00435685" w:rsidRDefault="00030211" w:rsidP="00435685">
      <w:pPr>
        <w:pStyle w:val="tl1"/>
        <w:spacing w:before="0" w:after="0" w:line="276" w:lineRule="auto"/>
        <w:ind w:left="567" w:hanging="567"/>
        <w:rPr>
          <w:rFonts w:ascii="Book Antiqua" w:hAnsi="Book Antiqua"/>
          <w:szCs w:val="22"/>
        </w:rPr>
      </w:pPr>
      <w:r w:rsidRPr="00435685">
        <w:rPr>
          <w:rFonts w:ascii="Book Antiqua" w:hAnsi="Book Antiqua"/>
          <w:szCs w:val="22"/>
        </w:rPr>
        <w:t>Ak</w:t>
      </w:r>
      <w:r w:rsidR="0048614B" w:rsidRPr="00435685">
        <w:rPr>
          <w:rFonts w:ascii="Book Antiqua" w:hAnsi="Book Antiqua"/>
          <w:szCs w:val="22"/>
        </w:rPr>
        <w:t xml:space="preserve"> </w:t>
      </w:r>
      <w:r w:rsidRPr="00435685">
        <w:rPr>
          <w:rFonts w:ascii="Book Antiqua" w:hAnsi="Book Antiqua"/>
          <w:szCs w:val="22"/>
        </w:rPr>
        <w:t xml:space="preserve">niektorá Zmluvná strana v stanovenej lehote nenominuje člena Koordinačnej komisie, alebo ak </w:t>
      </w:r>
      <w:r w:rsidR="009520CB" w:rsidRPr="00435685">
        <w:rPr>
          <w:rFonts w:ascii="Book Antiqua" w:hAnsi="Book Antiqua"/>
          <w:szCs w:val="22"/>
        </w:rPr>
        <w:t xml:space="preserve">niektorý člen Koordinačnej komisie v stanovenej lehote nevykoná určitý úkon predpokladaný </w:t>
      </w:r>
      <w:r w:rsidR="008C6087" w:rsidRPr="00435685">
        <w:rPr>
          <w:rFonts w:ascii="Book Antiqua" w:hAnsi="Book Antiqua"/>
          <w:szCs w:val="22"/>
        </w:rPr>
        <w:t xml:space="preserve">v </w:t>
      </w:r>
      <w:r w:rsidR="00394852" w:rsidRPr="00435685">
        <w:rPr>
          <w:rFonts w:ascii="Book Antiqua" w:hAnsi="Book Antiqua"/>
          <w:szCs w:val="22"/>
        </w:rPr>
        <w:t xml:space="preserve">čl. </w:t>
      </w:r>
      <w:r w:rsidR="008C6087" w:rsidRPr="00435685">
        <w:rPr>
          <w:rFonts w:ascii="Book Antiqua" w:hAnsi="Book Antiqua"/>
          <w:szCs w:val="22"/>
        </w:rPr>
        <w:t>26 Zmluvy</w:t>
      </w:r>
      <w:r w:rsidR="009520CB" w:rsidRPr="00435685">
        <w:rPr>
          <w:rFonts w:ascii="Book Antiqua" w:hAnsi="Book Antiqua"/>
          <w:szCs w:val="22"/>
        </w:rPr>
        <w:t xml:space="preserve">, uvedené </w:t>
      </w:r>
      <w:r w:rsidR="00421144" w:rsidRPr="00435685">
        <w:rPr>
          <w:rFonts w:ascii="Book Antiqua" w:hAnsi="Book Antiqua"/>
          <w:szCs w:val="22"/>
        </w:rPr>
        <w:t xml:space="preserve">nebude mať vplyv na činnosť Koordinačnej komisie a Koordinačná komisia bude konať aj bez </w:t>
      </w:r>
      <w:r w:rsidR="009A4591" w:rsidRPr="00435685">
        <w:rPr>
          <w:rFonts w:ascii="Book Antiqua" w:hAnsi="Book Antiqua"/>
          <w:szCs w:val="22"/>
        </w:rPr>
        <w:t>chýbajúceho</w:t>
      </w:r>
      <w:r w:rsidR="006951FC" w:rsidRPr="00435685">
        <w:rPr>
          <w:rFonts w:ascii="Book Antiqua" w:hAnsi="Book Antiqua"/>
          <w:szCs w:val="22"/>
        </w:rPr>
        <w:t>/nečinného člena Koordinačnej komisie.</w:t>
      </w:r>
      <w:r w:rsidR="009372C0">
        <w:rPr>
          <w:rFonts w:ascii="Book Antiqua" w:hAnsi="Book Antiqua"/>
          <w:szCs w:val="22"/>
        </w:rPr>
        <w:t xml:space="preserve"> </w:t>
      </w:r>
      <w:r w:rsidR="009372C0" w:rsidRPr="00332E71">
        <w:rPr>
          <w:rFonts w:ascii="Book Antiqua" w:hAnsi="Book Antiqua"/>
          <w:szCs w:val="22"/>
        </w:rPr>
        <w:t>V prípade, že touto Zmluvnou stranou bude ktorákoľvek NsP, je Manažérska skupina oprávnená v takom prípade namiesto príslušného riaditeľa NsP menovať nového člena Koordinačnej skupiny</w:t>
      </w:r>
      <w:r w:rsidR="009372C0">
        <w:rPr>
          <w:rFonts w:ascii="Book Antiqua" w:hAnsi="Book Antiqua"/>
          <w:szCs w:val="22"/>
        </w:rPr>
        <w:t>.</w:t>
      </w:r>
    </w:p>
    <w:p w14:paraId="639940B1" w14:textId="77777777" w:rsidR="0032443D" w:rsidRPr="00435685" w:rsidRDefault="0032443D" w:rsidP="00435685">
      <w:pPr>
        <w:pStyle w:val="Odsekzoznamu"/>
        <w:spacing w:before="0" w:after="0" w:line="276" w:lineRule="auto"/>
        <w:rPr>
          <w:rFonts w:ascii="Book Antiqua" w:hAnsi="Book Antiqua"/>
          <w:szCs w:val="22"/>
        </w:rPr>
      </w:pPr>
    </w:p>
    <w:p w14:paraId="7183AD38" w14:textId="7D294F50" w:rsidR="0032443D" w:rsidRPr="00435685" w:rsidRDefault="0032443D"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Zmluvné strany </w:t>
      </w:r>
      <w:r w:rsidR="006756BB" w:rsidRPr="00435685">
        <w:rPr>
          <w:rFonts w:ascii="Book Antiqua" w:hAnsi="Book Antiqua"/>
          <w:szCs w:val="22"/>
        </w:rPr>
        <w:t>sa zaväzujú</w:t>
      </w:r>
      <w:r w:rsidR="00AC6F0C" w:rsidRPr="00435685">
        <w:rPr>
          <w:rFonts w:ascii="Book Antiqua" w:hAnsi="Book Antiqua"/>
          <w:szCs w:val="22"/>
        </w:rPr>
        <w:t xml:space="preserve">, že po vytvorení Koordinačnej komisie vynaložia </w:t>
      </w:r>
      <w:r w:rsidR="00845DAE" w:rsidRPr="00435685">
        <w:rPr>
          <w:rFonts w:ascii="Book Antiqua" w:hAnsi="Book Antiqua"/>
          <w:szCs w:val="22"/>
        </w:rPr>
        <w:t xml:space="preserve">všetko potrebné </w:t>
      </w:r>
      <w:r w:rsidR="00AC6F0C" w:rsidRPr="00435685">
        <w:rPr>
          <w:rFonts w:ascii="Book Antiqua" w:hAnsi="Book Antiqua"/>
          <w:szCs w:val="22"/>
        </w:rPr>
        <w:t xml:space="preserve">úsilie </w:t>
      </w:r>
      <w:r w:rsidR="00571E40" w:rsidRPr="00435685">
        <w:rPr>
          <w:rFonts w:ascii="Book Antiqua" w:hAnsi="Book Antiqua"/>
          <w:szCs w:val="22"/>
        </w:rPr>
        <w:t xml:space="preserve">k tomu, aby Koordinačná komisia prijala a schválila </w:t>
      </w:r>
      <w:r w:rsidR="00845DAE" w:rsidRPr="00435685">
        <w:rPr>
          <w:rFonts w:ascii="Book Antiqua" w:hAnsi="Book Antiqua"/>
          <w:szCs w:val="22"/>
        </w:rPr>
        <w:t xml:space="preserve">svoj rokovací </w:t>
      </w:r>
      <w:r w:rsidR="004A4DAD" w:rsidRPr="00435685">
        <w:rPr>
          <w:rFonts w:ascii="Book Antiqua" w:hAnsi="Book Antiqua"/>
          <w:szCs w:val="22"/>
        </w:rPr>
        <w:t>poriadok</w:t>
      </w:r>
      <w:r w:rsidR="00845DAE" w:rsidRPr="00435685">
        <w:rPr>
          <w:rFonts w:ascii="Book Antiqua" w:hAnsi="Book Antiqua"/>
          <w:szCs w:val="22"/>
        </w:rPr>
        <w:t>, ktorého predmetom bude podrobná úprava</w:t>
      </w:r>
      <w:r w:rsidR="004A4DAD" w:rsidRPr="00435685">
        <w:rPr>
          <w:rFonts w:ascii="Book Antiqua" w:hAnsi="Book Antiqua"/>
          <w:szCs w:val="22"/>
        </w:rPr>
        <w:t xml:space="preserve"> činnosti Koordinačnej komisie</w:t>
      </w:r>
      <w:r w:rsidR="00E46830" w:rsidRPr="00435685">
        <w:rPr>
          <w:rFonts w:ascii="Book Antiqua" w:hAnsi="Book Antiqua"/>
          <w:szCs w:val="22"/>
        </w:rPr>
        <w:t>.</w:t>
      </w:r>
      <w:r w:rsidR="00EC17BF" w:rsidRPr="00435685">
        <w:rPr>
          <w:rFonts w:ascii="Book Antiqua" w:hAnsi="Book Antiqua"/>
          <w:szCs w:val="22"/>
        </w:rPr>
        <w:t xml:space="preserve"> Ak vznikne rozpor medzi ustanoveniami </w:t>
      </w:r>
      <w:r w:rsidR="00912281" w:rsidRPr="00435685">
        <w:rPr>
          <w:rFonts w:ascii="Book Antiqua" w:hAnsi="Book Antiqua"/>
          <w:szCs w:val="22"/>
        </w:rPr>
        <w:t xml:space="preserve">tohto čl. 26 </w:t>
      </w:r>
      <w:r w:rsidR="00EC17BF" w:rsidRPr="00435685">
        <w:rPr>
          <w:rFonts w:ascii="Book Antiqua" w:hAnsi="Book Antiqua"/>
          <w:szCs w:val="22"/>
        </w:rPr>
        <w:t>Zmluvy a</w:t>
      </w:r>
      <w:r w:rsidR="003C75B4" w:rsidRPr="00435685">
        <w:rPr>
          <w:rFonts w:ascii="Book Antiqua" w:hAnsi="Book Antiqua"/>
          <w:szCs w:val="22"/>
        </w:rPr>
        <w:t> ustanoveniami rokovacieho poriadku</w:t>
      </w:r>
      <w:r w:rsidR="00EC17BF" w:rsidRPr="00435685">
        <w:rPr>
          <w:rFonts w:ascii="Book Antiqua" w:hAnsi="Book Antiqua"/>
          <w:szCs w:val="22"/>
        </w:rPr>
        <w:t xml:space="preserve">, </w:t>
      </w:r>
      <w:r w:rsidR="00B21A62" w:rsidRPr="00435685">
        <w:rPr>
          <w:rFonts w:ascii="Book Antiqua" w:hAnsi="Book Antiqua"/>
          <w:szCs w:val="22"/>
        </w:rPr>
        <w:t>ustanovenia</w:t>
      </w:r>
      <w:r w:rsidR="00B21A62" w:rsidRPr="00EC3C8C">
        <w:rPr>
          <w:rFonts w:ascii="Book Antiqua" w:hAnsi="Book Antiqua"/>
          <w:color w:val="FF0000"/>
          <w:szCs w:val="22"/>
        </w:rPr>
        <w:t xml:space="preserve"> </w:t>
      </w:r>
      <w:r w:rsidR="00EC3C8C" w:rsidRPr="00C309B5">
        <w:rPr>
          <w:rFonts w:ascii="Book Antiqua" w:hAnsi="Book Antiqua"/>
          <w:szCs w:val="22"/>
        </w:rPr>
        <w:t>Zmluvy</w:t>
      </w:r>
      <w:r w:rsidR="00EC3C8C" w:rsidRPr="00EC3C8C">
        <w:rPr>
          <w:rFonts w:ascii="Book Antiqua" w:hAnsi="Book Antiqua"/>
          <w:color w:val="FF0000"/>
          <w:szCs w:val="22"/>
        </w:rPr>
        <w:t xml:space="preserve"> </w:t>
      </w:r>
      <w:r w:rsidR="00EC17BF" w:rsidRPr="00435685">
        <w:rPr>
          <w:rFonts w:ascii="Book Antiqua" w:hAnsi="Book Antiqua"/>
          <w:szCs w:val="22"/>
        </w:rPr>
        <w:t>budú mať prednosť</w:t>
      </w:r>
      <w:r w:rsidR="00B21A62" w:rsidRPr="00435685">
        <w:rPr>
          <w:rFonts w:ascii="Book Antiqua" w:hAnsi="Book Antiqua"/>
          <w:szCs w:val="22"/>
        </w:rPr>
        <w:t>.</w:t>
      </w:r>
      <w:r w:rsidR="00EC17BF" w:rsidRPr="00435685">
        <w:rPr>
          <w:rFonts w:ascii="Book Antiqua" w:hAnsi="Book Antiqua"/>
          <w:szCs w:val="22"/>
        </w:rPr>
        <w:t xml:space="preserve"> </w:t>
      </w:r>
    </w:p>
    <w:p w14:paraId="70E048BA" w14:textId="77777777" w:rsidR="00BC3C21" w:rsidRPr="00435685" w:rsidRDefault="00BC3C21" w:rsidP="00435685">
      <w:pPr>
        <w:spacing w:before="0" w:after="0" w:line="276" w:lineRule="auto"/>
        <w:rPr>
          <w:rFonts w:ascii="Book Antiqua" w:hAnsi="Book Antiqua" w:cs="Arial"/>
          <w:szCs w:val="22"/>
        </w:rPr>
      </w:pPr>
    </w:p>
    <w:p w14:paraId="31C7F353" w14:textId="77777777" w:rsidR="0046682B" w:rsidRPr="00435685" w:rsidRDefault="0046682B" w:rsidP="00435685">
      <w:pPr>
        <w:spacing w:before="0" w:after="0" w:line="276" w:lineRule="auto"/>
        <w:rPr>
          <w:rFonts w:ascii="Book Antiqua" w:hAnsi="Book Antiqua" w:cs="Arial"/>
          <w:szCs w:val="22"/>
        </w:rPr>
      </w:pPr>
    </w:p>
    <w:p w14:paraId="51F66A47" w14:textId="77777777" w:rsidR="00381EA9" w:rsidRPr="00435685" w:rsidRDefault="00381EA9" w:rsidP="00435685">
      <w:pPr>
        <w:pStyle w:val="Nadpis1"/>
        <w:spacing w:before="0" w:after="0" w:line="276" w:lineRule="auto"/>
        <w:ind w:left="567" w:hanging="567"/>
        <w:rPr>
          <w:rFonts w:ascii="Book Antiqua" w:hAnsi="Book Antiqua"/>
          <w:b w:val="0"/>
          <w:bCs w:val="0"/>
          <w:szCs w:val="22"/>
        </w:rPr>
      </w:pPr>
      <w:r w:rsidRPr="00435685">
        <w:rPr>
          <w:rFonts w:ascii="Book Antiqua" w:hAnsi="Book Antiqua"/>
          <w:szCs w:val="22"/>
        </w:rPr>
        <w:t>SPOLOČNÉ A ZÁVEREČNÉ USTANOVENIA</w:t>
      </w:r>
    </w:p>
    <w:p w14:paraId="3EB1B76B" w14:textId="77777777" w:rsidR="0099069E" w:rsidRPr="00435685" w:rsidRDefault="0099069E" w:rsidP="00435685">
      <w:pPr>
        <w:pStyle w:val="tl1"/>
        <w:numPr>
          <w:ilvl w:val="0"/>
          <w:numId w:val="0"/>
        </w:numPr>
        <w:spacing w:before="0" w:after="0" w:line="276" w:lineRule="auto"/>
        <w:rPr>
          <w:rFonts w:ascii="Book Antiqua" w:hAnsi="Book Antiqua"/>
          <w:szCs w:val="22"/>
        </w:rPr>
      </w:pPr>
    </w:p>
    <w:p w14:paraId="4BB77E5E" w14:textId="390B5BE3"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Zmeny a doplnky k Zmluve je možné vykonať iba písomne, formou dodatku podpísaného </w:t>
      </w:r>
      <w:r w:rsidR="00557F18" w:rsidRPr="00435685">
        <w:rPr>
          <w:rFonts w:ascii="Book Antiqua" w:hAnsi="Book Antiqua"/>
          <w:szCs w:val="22"/>
        </w:rPr>
        <w:t>všetkými Zmluvnými s</w:t>
      </w:r>
      <w:r w:rsidRPr="00435685">
        <w:rPr>
          <w:rFonts w:ascii="Book Antiqua" w:hAnsi="Book Antiqua"/>
          <w:szCs w:val="22"/>
        </w:rPr>
        <w:t>tranami.</w:t>
      </w:r>
    </w:p>
    <w:p w14:paraId="5977C379" w14:textId="77777777" w:rsidR="00381EA9" w:rsidRPr="00435685" w:rsidRDefault="00381EA9" w:rsidP="00435685">
      <w:pPr>
        <w:spacing w:before="0" w:after="0" w:line="276" w:lineRule="auto"/>
        <w:ind w:left="567" w:hanging="567"/>
        <w:rPr>
          <w:rFonts w:ascii="Book Antiqua" w:hAnsi="Book Antiqua" w:cs="Arial"/>
          <w:szCs w:val="22"/>
        </w:rPr>
      </w:pPr>
    </w:p>
    <w:p w14:paraId="6292E54D" w14:textId="3AA88BBF" w:rsidR="00381EA9" w:rsidRPr="00435685" w:rsidRDefault="00381EA9"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Zmluva je vyhotovená v </w:t>
      </w:r>
      <w:r w:rsidR="00557F18" w:rsidRPr="00435685">
        <w:rPr>
          <w:rFonts w:ascii="Book Antiqua" w:hAnsi="Book Antiqua"/>
          <w:szCs w:val="22"/>
        </w:rPr>
        <w:t>piatich</w:t>
      </w:r>
      <w:r w:rsidRPr="00435685">
        <w:rPr>
          <w:rFonts w:ascii="Book Antiqua" w:hAnsi="Book Antiqua"/>
          <w:szCs w:val="22"/>
        </w:rPr>
        <w:t xml:space="preserve"> (</w:t>
      </w:r>
      <w:r w:rsidR="00557F18" w:rsidRPr="00435685">
        <w:rPr>
          <w:rFonts w:ascii="Book Antiqua" w:hAnsi="Book Antiqua"/>
          <w:szCs w:val="22"/>
        </w:rPr>
        <w:t>5</w:t>
      </w:r>
      <w:r w:rsidRPr="00435685">
        <w:rPr>
          <w:rFonts w:ascii="Book Antiqua" w:hAnsi="Book Antiqua"/>
          <w:szCs w:val="22"/>
        </w:rPr>
        <w:t xml:space="preserve">) rovnopisoch, po jednom rovnopise pre každú </w:t>
      </w:r>
      <w:r w:rsidR="00557F18" w:rsidRPr="00435685">
        <w:rPr>
          <w:rFonts w:ascii="Book Antiqua" w:hAnsi="Book Antiqua"/>
          <w:szCs w:val="22"/>
        </w:rPr>
        <w:t>Zmluvnú s</w:t>
      </w:r>
      <w:r w:rsidRPr="00435685">
        <w:rPr>
          <w:rFonts w:ascii="Book Antiqua" w:hAnsi="Book Antiqua"/>
          <w:szCs w:val="22"/>
        </w:rPr>
        <w:t>tranu.</w:t>
      </w:r>
    </w:p>
    <w:p w14:paraId="7860BA01" w14:textId="77777777" w:rsidR="00BC60E2" w:rsidRPr="00435685" w:rsidRDefault="00BC60E2" w:rsidP="00435685">
      <w:pPr>
        <w:pStyle w:val="Odsekzoznamu"/>
        <w:spacing w:before="0" w:after="0" w:line="276" w:lineRule="auto"/>
        <w:rPr>
          <w:rFonts w:ascii="Book Antiqua" w:hAnsi="Book Antiqua"/>
          <w:szCs w:val="22"/>
        </w:rPr>
      </w:pPr>
    </w:p>
    <w:p w14:paraId="07E85DBC" w14:textId="3D76E129" w:rsidR="00BC60E2" w:rsidRPr="00435685" w:rsidRDefault="00BC60E2"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Zmluvné strany sa dohodli, že</w:t>
      </w:r>
      <w:r w:rsidR="009372C0">
        <w:rPr>
          <w:rFonts w:ascii="Book Antiqua" w:hAnsi="Book Antiqua"/>
          <w:szCs w:val="22"/>
        </w:rPr>
        <w:t xml:space="preserve"> žiadna zmluvná strana </w:t>
      </w:r>
      <w:r w:rsidRPr="00435685">
        <w:rPr>
          <w:rFonts w:ascii="Book Antiqua" w:hAnsi="Book Antiqua"/>
          <w:szCs w:val="22"/>
        </w:rPr>
        <w:t xml:space="preserve"> nie je bez predchádzajúceho písomného súhlasu </w:t>
      </w:r>
      <w:r w:rsidR="009372C0">
        <w:rPr>
          <w:rFonts w:ascii="Book Antiqua" w:hAnsi="Book Antiqua"/>
          <w:szCs w:val="22"/>
        </w:rPr>
        <w:t>ostatných zmluvných strán</w:t>
      </w:r>
      <w:r w:rsidRPr="00435685">
        <w:rPr>
          <w:rFonts w:ascii="Book Antiqua" w:hAnsi="Book Antiqua"/>
          <w:szCs w:val="22"/>
        </w:rPr>
        <w:t xml:space="preserve"> </w:t>
      </w:r>
      <w:r w:rsidR="009C3CFB" w:rsidRPr="00435685">
        <w:rPr>
          <w:rFonts w:ascii="Book Antiqua" w:hAnsi="Book Antiqua"/>
          <w:szCs w:val="22"/>
        </w:rPr>
        <w:t xml:space="preserve">oprávnená </w:t>
      </w:r>
      <w:r w:rsidRPr="00435685">
        <w:rPr>
          <w:rFonts w:ascii="Book Antiqua" w:hAnsi="Book Antiqua"/>
          <w:szCs w:val="22"/>
        </w:rPr>
        <w:t xml:space="preserve">postúpiť </w:t>
      </w:r>
      <w:r w:rsidR="009C3CFB" w:rsidRPr="00435685">
        <w:rPr>
          <w:rFonts w:ascii="Book Antiqua" w:hAnsi="Book Antiqua"/>
          <w:szCs w:val="22"/>
        </w:rPr>
        <w:t xml:space="preserve">na tretiu osobu </w:t>
      </w:r>
      <w:r w:rsidRPr="00435685">
        <w:rPr>
          <w:rFonts w:ascii="Book Antiqua" w:hAnsi="Book Antiqua"/>
          <w:szCs w:val="22"/>
        </w:rPr>
        <w:t>žiadn</w:t>
      </w:r>
      <w:r w:rsidR="000F5664" w:rsidRPr="00435685">
        <w:rPr>
          <w:rFonts w:ascii="Book Antiqua" w:hAnsi="Book Antiqua"/>
          <w:szCs w:val="22"/>
        </w:rPr>
        <w:t>u</w:t>
      </w:r>
      <w:r w:rsidRPr="00435685">
        <w:rPr>
          <w:rFonts w:ascii="Book Antiqua" w:hAnsi="Book Antiqua"/>
          <w:szCs w:val="22"/>
        </w:rPr>
        <w:t xml:space="preserve"> zo svojich pohľadávok </w:t>
      </w:r>
      <w:r w:rsidR="009C3CFB" w:rsidRPr="00435685">
        <w:rPr>
          <w:rFonts w:ascii="Book Antiqua" w:hAnsi="Book Antiqua"/>
          <w:szCs w:val="22"/>
        </w:rPr>
        <w:t xml:space="preserve">vyplývajúcich zo Zmluvy alebo jej porušenia </w:t>
      </w:r>
      <w:r w:rsidR="00A556C8" w:rsidRPr="00435685">
        <w:rPr>
          <w:rFonts w:ascii="Book Antiqua" w:hAnsi="Book Antiqua"/>
          <w:szCs w:val="22"/>
        </w:rPr>
        <w:t>ani žiad</w:t>
      </w:r>
      <w:r w:rsidR="008E5789" w:rsidRPr="00435685">
        <w:rPr>
          <w:rFonts w:ascii="Book Antiqua" w:hAnsi="Book Antiqua"/>
          <w:szCs w:val="22"/>
        </w:rPr>
        <w:t>nu</w:t>
      </w:r>
      <w:r w:rsidR="00A556C8" w:rsidRPr="00435685">
        <w:rPr>
          <w:rFonts w:ascii="Book Antiqua" w:hAnsi="Book Antiqua"/>
          <w:szCs w:val="22"/>
        </w:rPr>
        <w:t xml:space="preserve"> </w:t>
      </w:r>
      <w:r w:rsidR="005D4D73" w:rsidRPr="00435685">
        <w:rPr>
          <w:rFonts w:ascii="Book Antiqua" w:hAnsi="Book Antiqua"/>
          <w:szCs w:val="22"/>
        </w:rPr>
        <w:t xml:space="preserve">svoju </w:t>
      </w:r>
      <w:r w:rsidR="008E5789" w:rsidRPr="00435685">
        <w:rPr>
          <w:rFonts w:ascii="Book Antiqua" w:hAnsi="Book Antiqua"/>
          <w:szCs w:val="22"/>
        </w:rPr>
        <w:t>pohľadávku</w:t>
      </w:r>
      <w:r w:rsidR="00A556C8" w:rsidRPr="00435685">
        <w:rPr>
          <w:rFonts w:ascii="Book Antiqua" w:hAnsi="Book Antiqua"/>
          <w:szCs w:val="22"/>
        </w:rPr>
        <w:t xml:space="preserve"> na vydanie bezdôvodného obohatenia vzniknut</w:t>
      </w:r>
      <w:r w:rsidR="005D4D73" w:rsidRPr="00435685">
        <w:rPr>
          <w:rFonts w:ascii="Book Antiqua" w:hAnsi="Book Antiqua"/>
          <w:szCs w:val="22"/>
        </w:rPr>
        <w:t>ého</w:t>
      </w:r>
      <w:r w:rsidR="00A556C8" w:rsidRPr="00435685">
        <w:rPr>
          <w:rFonts w:ascii="Book Antiqua" w:hAnsi="Book Antiqua"/>
          <w:szCs w:val="22"/>
        </w:rPr>
        <w:t xml:space="preserve"> v</w:t>
      </w:r>
      <w:r w:rsidR="00A556C8" w:rsidRPr="00435685">
        <w:rPr>
          <w:rFonts w:ascii="Book Antiqua" w:hAnsi="Book Antiqua" w:cs="Cambria"/>
          <w:szCs w:val="22"/>
        </w:rPr>
        <w:t> </w:t>
      </w:r>
      <w:r w:rsidR="00A556C8" w:rsidRPr="00435685">
        <w:rPr>
          <w:rFonts w:ascii="Book Antiqua" w:hAnsi="Book Antiqua"/>
          <w:szCs w:val="22"/>
        </w:rPr>
        <w:t>spojitosti s</w:t>
      </w:r>
      <w:r w:rsidR="00A556C8" w:rsidRPr="00435685">
        <w:rPr>
          <w:rFonts w:ascii="Book Antiqua" w:hAnsi="Book Antiqua" w:cs="Cambria"/>
          <w:szCs w:val="22"/>
        </w:rPr>
        <w:t> </w:t>
      </w:r>
      <w:r w:rsidR="00A556C8" w:rsidRPr="00435685">
        <w:rPr>
          <w:rFonts w:ascii="Book Antiqua" w:hAnsi="Book Antiqua"/>
          <w:szCs w:val="22"/>
        </w:rPr>
        <w:t xml:space="preserve">plnením Zmluvy. </w:t>
      </w:r>
    </w:p>
    <w:p w14:paraId="3873ADD7" w14:textId="77777777" w:rsidR="00381EA9" w:rsidRPr="00435685" w:rsidRDefault="00381EA9" w:rsidP="00435685">
      <w:pPr>
        <w:spacing w:before="0" w:after="0" w:line="276" w:lineRule="auto"/>
        <w:ind w:left="567" w:hanging="567"/>
        <w:rPr>
          <w:rFonts w:ascii="Book Antiqua" w:hAnsi="Book Antiqua"/>
          <w:szCs w:val="22"/>
        </w:rPr>
      </w:pPr>
    </w:p>
    <w:p w14:paraId="2F97551E" w14:textId="3100F464" w:rsidR="00381EA9" w:rsidRPr="00435685" w:rsidRDefault="00557F18"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Zmluvné s</w:t>
      </w:r>
      <w:r w:rsidR="00381EA9" w:rsidRPr="00435685">
        <w:rPr>
          <w:rFonts w:ascii="Book Antiqua" w:hAnsi="Book Antiqua"/>
          <w:szCs w:val="22"/>
        </w:rPr>
        <w:t xml:space="preserve">trany sa dohodli, že ak je alebo sa stane niektoré ustanovenie Zmluvy neplatným, táto neplatnosť sa nedotýka ostatných ustanovení Zmluvy. </w:t>
      </w:r>
      <w:r w:rsidRPr="00435685">
        <w:rPr>
          <w:rFonts w:ascii="Book Antiqua" w:hAnsi="Book Antiqua"/>
          <w:szCs w:val="22"/>
        </w:rPr>
        <w:t>Zmluvné s</w:t>
      </w:r>
      <w:r w:rsidR="00381EA9" w:rsidRPr="00435685">
        <w:rPr>
          <w:rFonts w:ascii="Book Antiqua" w:hAnsi="Book Antiqua"/>
          <w:szCs w:val="22"/>
        </w:rPr>
        <w:t>trany sa zaväzujú, že neplatné ustanovenie bude nahradené platným ustanovením so zachovaním zmyslu a účelu pôvodného ustanovenia.</w:t>
      </w:r>
    </w:p>
    <w:p w14:paraId="5BA92B46" w14:textId="77777777" w:rsidR="00381EA9" w:rsidRPr="00435685" w:rsidRDefault="00381EA9" w:rsidP="00435685">
      <w:pPr>
        <w:pStyle w:val="Odsekzoznamu"/>
        <w:spacing w:before="0" w:after="0" w:line="276" w:lineRule="auto"/>
        <w:ind w:left="567" w:hanging="567"/>
        <w:rPr>
          <w:rFonts w:ascii="Book Antiqua" w:hAnsi="Book Antiqua"/>
          <w:szCs w:val="22"/>
        </w:rPr>
      </w:pPr>
    </w:p>
    <w:p w14:paraId="7BA45697" w14:textId="7FB4FF03" w:rsidR="00381EA9" w:rsidRPr="00435685" w:rsidRDefault="00557F18" w:rsidP="00435685">
      <w:pPr>
        <w:pStyle w:val="tl1"/>
        <w:spacing w:before="0" w:after="0" w:line="276" w:lineRule="auto"/>
        <w:ind w:left="567" w:hanging="567"/>
        <w:rPr>
          <w:rFonts w:ascii="Book Antiqua" w:hAnsi="Book Antiqua"/>
          <w:szCs w:val="22"/>
        </w:rPr>
      </w:pPr>
      <w:r w:rsidRPr="00435685">
        <w:rPr>
          <w:rFonts w:ascii="Book Antiqua" w:hAnsi="Book Antiqua"/>
          <w:szCs w:val="22"/>
        </w:rPr>
        <w:t>Zmluvné s</w:t>
      </w:r>
      <w:r w:rsidR="00381EA9" w:rsidRPr="00435685">
        <w:rPr>
          <w:rFonts w:ascii="Book Antiqua" w:hAnsi="Book Antiqua"/>
          <w:szCs w:val="22"/>
        </w:rPr>
        <w:t xml:space="preserve">trany vyhlasujú, že si Zmluvu pred jej podpísaním prečítali, že Zmluva bola uzavretá slobodne, vážne, určito a zrozumiteľne, nie v tiesni, nie za nápadne </w:t>
      </w:r>
      <w:r w:rsidR="00381EA9" w:rsidRPr="00435685">
        <w:rPr>
          <w:rFonts w:ascii="Book Antiqua" w:hAnsi="Book Antiqua"/>
          <w:szCs w:val="22"/>
        </w:rPr>
        <w:lastRenderedPageBreak/>
        <w:t>nevýhodných podmienok, ich zmluvná voľnosť nie je obmedzená a na znak súhlasu s obsahom Zmluvy ju vlastnoručne podpisujú.</w:t>
      </w:r>
    </w:p>
    <w:p w14:paraId="075ECFE2" w14:textId="77777777" w:rsidR="008800F1" w:rsidRPr="00435685" w:rsidRDefault="008800F1" w:rsidP="00435685">
      <w:pPr>
        <w:pStyle w:val="Odsekzoznamu"/>
        <w:spacing w:before="0" w:after="0" w:line="276" w:lineRule="auto"/>
        <w:ind w:left="567" w:hanging="567"/>
        <w:rPr>
          <w:rFonts w:ascii="Book Antiqua" w:hAnsi="Book Antiqua" w:cs="Arial"/>
          <w:szCs w:val="22"/>
        </w:rPr>
      </w:pPr>
    </w:p>
    <w:p w14:paraId="5791A6E4" w14:textId="001D72C9" w:rsidR="008800F1" w:rsidRPr="00435685" w:rsidRDefault="008800F1" w:rsidP="00435685">
      <w:pPr>
        <w:pStyle w:val="tl1"/>
        <w:spacing w:before="0" w:after="0" w:line="276" w:lineRule="auto"/>
        <w:ind w:left="567" w:hanging="567"/>
        <w:rPr>
          <w:rFonts w:ascii="Book Antiqua" w:hAnsi="Book Antiqua"/>
          <w:szCs w:val="22"/>
        </w:rPr>
      </w:pPr>
      <w:r w:rsidRPr="00435685">
        <w:rPr>
          <w:rFonts w:ascii="Book Antiqua" w:hAnsi="Book Antiqua"/>
          <w:szCs w:val="22"/>
        </w:rPr>
        <w:t xml:space="preserve">Neoddeliteľnou </w:t>
      </w:r>
      <w:r w:rsidR="00BF5439" w:rsidRPr="00435685">
        <w:rPr>
          <w:rFonts w:ascii="Book Antiqua" w:hAnsi="Book Antiqua"/>
          <w:szCs w:val="22"/>
        </w:rPr>
        <w:t xml:space="preserve">obsahovou </w:t>
      </w:r>
      <w:r w:rsidRPr="00435685">
        <w:rPr>
          <w:rFonts w:ascii="Book Antiqua" w:hAnsi="Book Antiqua"/>
          <w:szCs w:val="22"/>
        </w:rPr>
        <w:t>súčasťou Zmluvy sú nasledujúce prílohy:</w:t>
      </w:r>
    </w:p>
    <w:p w14:paraId="06FDEC69" w14:textId="77777777" w:rsidR="000D464C" w:rsidRPr="00435685" w:rsidRDefault="000D464C" w:rsidP="00435685">
      <w:pPr>
        <w:spacing w:before="0" w:after="0" w:line="276" w:lineRule="auto"/>
        <w:rPr>
          <w:rFonts w:ascii="Book Antiqua" w:hAnsi="Book Antiqua" w:cs="Arial"/>
          <w:szCs w:val="22"/>
        </w:rPr>
      </w:pPr>
    </w:p>
    <w:p w14:paraId="4F51C6C0" w14:textId="2F8D54C5" w:rsidR="003D6426" w:rsidRPr="00435685" w:rsidRDefault="003D6426" w:rsidP="00435685">
      <w:pPr>
        <w:spacing w:before="0" w:after="0" w:line="276" w:lineRule="auto"/>
        <w:ind w:left="567"/>
        <w:rPr>
          <w:rFonts w:ascii="Book Antiqua" w:hAnsi="Book Antiqua" w:cs="Arial"/>
          <w:szCs w:val="22"/>
        </w:rPr>
      </w:pPr>
      <w:r w:rsidRPr="00435685">
        <w:rPr>
          <w:rFonts w:ascii="Book Antiqua" w:hAnsi="Book Antiqua" w:cs="Arial"/>
          <w:szCs w:val="22"/>
        </w:rPr>
        <w:t>Príloha č. 1:</w:t>
      </w:r>
      <w:r w:rsidRPr="00435685">
        <w:rPr>
          <w:rFonts w:ascii="Book Antiqua" w:hAnsi="Book Antiqua" w:cs="Arial"/>
          <w:szCs w:val="22"/>
        </w:rPr>
        <w:tab/>
        <w:t>Podmienky</w:t>
      </w:r>
    </w:p>
    <w:p w14:paraId="7C0A858F" w14:textId="4B5812A3" w:rsidR="00171305" w:rsidRPr="00435685" w:rsidRDefault="00171305" w:rsidP="00435685">
      <w:pPr>
        <w:spacing w:before="0" w:after="0" w:line="276" w:lineRule="auto"/>
        <w:ind w:left="567"/>
        <w:rPr>
          <w:rFonts w:ascii="Book Antiqua" w:hAnsi="Book Antiqua" w:cs="Arial"/>
          <w:szCs w:val="22"/>
        </w:rPr>
      </w:pPr>
      <w:r w:rsidRPr="00435685">
        <w:rPr>
          <w:rFonts w:ascii="Book Antiqua" w:hAnsi="Book Antiqua" w:cs="Arial"/>
          <w:szCs w:val="22"/>
        </w:rPr>
        <w:t>Príloha č. 2:</w:t>
      </w:r>
      <w:r w:rsidRPr="00435685">
        <w:rPr>
          <w:rFonts w:ascii="Book Antiqua" w:hAnsi="Book Antiqua" w:cs="Arial"/>
          <w:szCs w:val="22"/>
        </w:rPr>
        <w:tab/>
        <w:t>Povolenie 1</w:t>
      </w:r>
    </w:p>
    <w:p w14:paraId="76B808C6" w14:textId="06CF4659" w:rsidR="00171305" w:rsidRPr="00435685" w:rsidRDefault="00171305" w:rsidP="00435685">
      <w:pPr>
        <w:spacing w:before="0" w:after="0" w:line="276" w:lineRule="auto"/>
        <w:ind w:left="567"/>
        <w:rPr>
          <w:rFonts w:ascii="Book Antiqua" w:hAnsi="Book Antiqua" w:cs="Arial"/>
          <w:szCs w:val="22"/>
        </w:rPr>
      </w:pPr>
      <w:r w:rsidRPr="00435685">
        <w:rPr>
          <w:rFonts w:ascii="Book Antiqua" w:hAnsi="Book Antiqua" w:cs="Arial"/>
          <w:szCs w:val="22"/>
        </w:rPr>
        <w:t>Príloha č. 3:</w:t>
      </w:r>
      <w:r w:rsidRPr="00435685">
        <w:rPr>
          <w:rFonts w:ascii="Book Antiqua" w:hAnsi="Book Antiqua" w:cs="Arial"/>
          <w:szCs w:val="22"/>
        </w:rPr>
        <w:tab/>
        <w:t>Povolenie 2</w:t>
      </w:r>
    </w:p>
    <w:p w14:paraId="738CCFBD" w14:textId="4580B8A9" w:rsidR="00171305" w:rsidRPr="00435685" w:rsidRDefault="00171305" w:rsidP="00435685">
      <w:pPr>
        <w:spacing w:before="0" w:after="0" w:line="276" w:lineRule="auto"/>
        <w:ind w:left="567"/>
        <w:rPr>
          <w:rFonts w:ascii="Book Antiqua" w:hAnsi="Book Antiqua" w:cs="Arial"/>
          <w:szCs w:val="22"/>
        </w:rPr>
      </w:pPr>
      <w:r w:rsidRPr="00435685">
        <w:rPr>
          <w:rFonts w:ascii="Book Antiqua" w:hAnsi="Book Antiqua" w:cs="Arial"/>
          <w:szCs w:val="22"/>
        </w:rPr>
        <w:t>Príloha č. 4:</w:t>
      </w:r>
      <w:r w:rsidRPr="00435685">
        <w:rPr>
          <w:rFonts w:ascii="Book Antiqua" w:hAnsi="Book Antiqua" w:cs="Arial"/>
          <w:szCs w:val="22"/>
        </w:rPr>
        <w:tab/>
        <w:t>Povolenie 3</w:t>
      </w:r>
    </w:p>
    <w:p w14:paraId="1DEC8A36" w14:textId="5996CE26" w:rsidR="00BF5439" w:rsidRPr="00435685" w:rsidRDefault="008800F1" w:rsidP="00435685">
      <w:pPr>
        <w:spacing w:before="0" w:after="0" w:line="276" w:lineRule="auto"/>
        <w:ind w:left="567"/>
        <w:rPr>
          <w:rFonts w:ascii="Book Antiqua" w:hAnsi="Book Antiqua" w:cs="Arial"/>
          <w:szCs w:val="22"/>
        </w:rPr>
      </w:pPr>
      <w:r w:rsidRPr="00435685">
        <w:rPr>
          <w:rFonts w:ascii="Book Antiqua" w:hAnsi="Book Antiqua" w:cs="Arial"/>
          <w:szCs w:val="22"/>
        </w:rPr>
        <w:t xml:space="preserve">Príloha č. </w:t>
      </w:r>
      <w:r w:rsidR="00171305" w:rsidRPr="00435685">
        <w:rPr>
          <w:rFonts w:ascii="Book Antiqua" w:hAnsi="Book Antiqua" w:cs="Arial"/>
          <w:szCs w:val="22"/>
        </w:rPr>
        <w:t>5</w:t>
      </w:r>
      <w:r w:rsidR="00390E99" w:rsidRPr="00435685">
        <w:rPr>
          <w:rFonts w:ascii="Book Antiqua" w:hAnsi="Book Antiqua" w:cs="Arial"/>
          <w:szCs w:val="22"/>
        </w:rPr>
        <w:t>:</w:t>
      </w:r>
      <w:r w:rsidR="00390E99" w:rsidRPr="00435685">
        <w:rPr>
          <w:rFonts w:ascii="Book Antiqua" w:hAnsi="Book Antiqua" w:cs="Arial"/>
          <w:szCs w:val="22"/>
        </w:rPr>
        <w:tab/>
        <w:t>Predmet nájmu</w:t>
      </w:r>
    </w:p>
    <w:p w14:paraId="63D2765E" w14:textId="1E06B988" w:rsidR="00390E99" w:rsidRPr="00435685" w:rsidRDefault="000D464C" w:rsidP="00435685">
      <w:pPr>
        <w:spacing w:before="0" w:after="0" w:line="276" w:lineRule="auto"/>
        <w:ind w:left="567"/>
        <w:rPr>
          <w:rFonts w:ascii="Book Antiqua" w:hAnsi="Book Antiqua" w:cs="Arial"/>
          <w:szCs w:val="22"/>
        </w:rPr>
      </w:pPr>
      <w:r w:rsidRPr="00435685">
        <w:rPr>
          <w:rFonts w:ascii="Book Antiqua" w:hAnsi="Book Antiqua" w:cs="Arial"/>
          <w:szCs w:val="22"/>
        </w:rPr>
        <w:t xml:space="preserve">Príloha č. </w:t>
      </w:r>
      <w:r w:rsidR="00171305" w:rsidRPr="00435685">
        <w:rPr>
          <w:rFonts w:ascii="Book Antiqua" w:hAnsi="Book Antiqua" w:cs="Arial"/>
          <w:szCs w:val="22"/>
        </w:rPr>
        <w:t>6</w:t>
      </w:r>
      <w:r w:rsidRPr="00435685">
        <w:rPr>
          <w:rFonts w:ascii="Book Antiqua" w:hAnsi="Book Antiqua" w:cs="Arial"/>
          <w:szCs w:val="22"/>
        </w:rPr>
        <w:t>:</w:t>
      </w:r>
      <w:r w:rsidRPr="00435685">
        <w:rPr>
          <w:rFonts w:ascii="Book Antiqua" w:hAnsi="Book Antiqua" w:cs="Arial"/>
          <w:szCs w:val="22"/>
        </w:rPr>
        <w:tab/>
      </w:r>
      <w:r w:rsidR="00174B8B" w:rsidRPr="00435685">
        <w:rPr>
          <w:rFonts w:ascii="Book Antiqua" w:hAnsi="Book Antiqua" w:cs="Arial"/>
          <w:szCs w:val="22"/>
        </w:rPr>
        <w:t xml:space="preserve">Požiadavky na </w:t>
      </w:r>
      <w:r w:rsidR="009026B6" w:rsidRPr="00435685">
        <w:rPr>
          <w:rFonts w:ascii="Book Antiqua" w:hAnsi="Book Antiqua" w:cs="Arial"/>
          <w:szCs w:val="22"/>
        </w:rPr>
        <w:t>Expert</w:t>
      </w:r>
      <w:r w:rsidR="00174B8B" w:rsidRPr="00435685">
        <w:rPr>
          <w:rFonts w:ascii="Book Antiqua" w:hAnsi="Book Antiqua" w:cs="Arial"/>
          <w:szCs w:val="22"/>
        </w:rPr>
        <w:t>ov</w:t>
      </w:r>
    </w:p>
    <w:p w14:paraId="51BC56E2" w14:textId="275090F1" w:rsidR="00417FDF" w:rsidRPr="00435685" w:rsidRDefault="00417FDF" w:rsidP="00435685">
      <w:pPr>
        <w:spacing w:before="0" w:after="0" w:line="276" w:lineRule="auto"/>
        <w:ind w:left="567"/>
        <w:rPr>
          <w:rFonts w:ascii="Book Antiqua" w:hAnsi="Book Antiqua" w:cs="Arial"/>
          <w:szCs w:val="22"/>
        </w:rPr>
      </w:pPr>
      <w:r w:rsidRPr="00435685">
        <w:rPr>
          <w:rFonts w:ascii="Book Antiqua" w:hAnsi="Book Antiqua" w:cs="Arial"/>
          <w:szCs w:val="22"/>
        </w:rPr>
        <w:t xml:space="preserve">Príloha č. </w:t>
      </w:r>
      <w:r w:rsidR="00171305" w:rsidRPr="00435685">
        <w:rPr>
          <w:rFonts w:ascii="Book Antiqua" w:hAnsi="Book Antiqua" w:cs="Arial"/>
          <w:szCs w:val="22"/>
        </w:rPr>
        <w:t>7</w:t>
      </w:r>
      <w:r w:rsidRPr="00435685">
        <w:rPr>
          <w:rFonts w:ascii="Book Antiqua" w:hAnsi="Book Antiqua" w:cs="Arial"/>
          <w:szCs w:val="22"/>
        </w:rPr>
        <w:t>:</w:t>
      </w:r>
      <w:r w:rsidR="00D34A3D" w:rsidRPr="00435685">
        <w:rPr>
          <w:rFonts w:ascii="Book Antiqua" w:hAnsi="Book Antiqua" w:cs="Arial"/>
          <w:szCs w:val="22"/>
        </w:rPr>
        <w:tab/>
        <w:t>Ciele manažérskej činnosti</w:t>
      </w:r>
    </w:p>
    <w:p w14:paraId="3A05DD31" w14:textId="672FA812" w:rsidR="00F75E84" w:rsidRPr="00435685" w:rsidRDefault="00F75E84" w:rsidP="00435685">
      <w:pPr>
        <w:spacing w:before="0" w:after="0" w:line="276" w:lineRule="auto"/>
        <w:ind w:left="567"/>
        <w:rPr>
          <w:rFonts w:ascii="Book Antiqua" w:hAnsi="Book Antiqua" w:cs="Arial"/>
          <w:szCs w:val="22"/>
        </w:rPr>
      </w:pPr>
      <w:r w:rsidRPr="00435685">
        <w:rPr>
          <w:rFonts w:ascii="Book Antiqua" w:hAnsi="Book Antiqua" w:cs="Arial"/>
          <w:szCs w:val="22"/>
        </w:rPr>
        <w:t xml:space="preserve">Príloha č. </w:t>
      </w:r>
      <w:r w:rsidR="00171305" w:rsidRPr="00435685">
        <w:rPr>
          <w:rFonts w:ascii="Book Antiqua" w:hAnsi="Book Antiqua" w:cs="Arial"/>
          <w:szCs w:val="22"/>
        </w:rPr>
        <w:t>8</w:t>
      </w:r>
      <w:r w:rsidRPr="00435685">
        <w:rPr>
          <w:rFonts w:ascii="Book Antiqua" w:hAnsi="Book Antiqua" w:cs="Arial"/>
          <w:szCs w:val="22"/>
        </w:rPr>
        <w:t>:</w:t>
      </w:r>
      <w:r w:rsidRPr="00435685">
        <w:rPr>
          <w:rFonts w:ascii="Book Antiqua" w:hAnsi="Book Antiqua" w:cs="Arial"/>
          <w:szCs w:val="22"/>
        </w:rPr>
        <w:tab/>
      </w:r>
      <w:r w:rsidR="00634840" w:rsidRPr="00435685">
        <w:rPr>
          <w:rFonts w:ascii="Book Antiqua" w:hAnsi="Book Antiqua" w:cs="Arial"/>
          <w:szCs w:val="22"/>
        </w:rPr>
        <w:t>Plán</w:t>
      </w:r>
      <w:r w:rsidRPr="00435685">
        <w:rPr>
          <w:rFonts w:ascii="Book Antiqua" w:hAnsi="Book Antiqua" w:cs="Arial"/>
          <w:szCs w:val="22"/>
        </w:rPr>
        <w:t xml:space="preserve"> </w:t>
      </w:r>
      <w:r w:rsidR="00EE0FA4" w:rsidRPr="00435685">
        <w:rPr>
          <w:rFonts w:ascii="Book Antiqua" w:hAnsi="Book Antiqua" w:cs="Arial"/>
          <w:szCs w:val="22"/>
        </w:rPr>
        <w:t>opráv a</w:t>
      </w:r>
      <w:r w:rsidR="00992795" w:rsidRPr="00435685">
        <w:rPr>
          <w:rFonts w:ascii="Book Antiqua" w:hAnsi="Book Antiqua" w:cs="Arial"/>
          <w:szCs w:val="22"/>
        </w:rPr>
        <w:t> </w:t>
      </w:r>
      <w:r w:rsidRPr="00435685">
        <w:rPr>
          <w:rFonts w:ascii="Book Antiqua" w:hAnsi="Book Antiqua" w:cs="Arial"/>
          <w:szCs w:val="22"/>
        </w:rPr>
        <w:t>investícií</w:t>
      </w:r>
    </w:p>
    <w:p w14:paraId="2A26BF96" w14:textId="15BA185A" w:rsidR="00992795" w:rsidRPr="00435685" w:rsidRDefault="00992795" w:rsidP="00435685">
      <w:pPr>
        <w:spacing w:before="0" w:after="0" w:line="276" w:lineRule="auto"/>
        <w:ind w:left="567"/>
        <w:rPr>
          <w:rFonts w:ascii="Book Antiqua" w:hAnsi="Book Antiqua" w:cs="Arial"/>
          <w:szCs w:val="22"/>
        </w:rPr>
      </w:pPr>
      <w:r w:rsidRPr="00435685">
        <w:rPr>
          <w:rFonts w:ascii="Book Antiqua" w:hAnsi="Book Antiqua" w:cs="Arial"/>
          <w:szCs w:val="22"/>
        </w:rPr>
        <w:t>Príloha č. 9:</w:t>
      </w:r>
      <w:r w:rsidRPr="00435685">
        <w:rPr>
          <w:rFonts w:ascii="Book Antiqua" w:hAnsi="Book Antiqua" w:cs="Arial"/>
          <w:szCs w:val="22"/>
        </w:rPr>
        <w:tab/>
        <w:t>Plán rozvoja</w:t>
      </w:r>
    </w:p>
    <w:p w14:paraId="7107E6F3" w14:textId="77777777" w:rsidR="00957F53" w:rsidRPr="00435685" w:rsidRDefault="00F65AED" w:rsidP="00435685">
      <w:pPr>
        <w:spacing w:before="0" w:after="0" w:line="276" w:lineRule="auto"/>
        <w:ind w:left="567"/>
        <w:rPr>
          <w:rFonts w:ascii="Book Antiqua" w:hAnsi="Book Antiqua"/>
          <w:szCs w:val="22"/>
        </w:rPr>
      </w:pPr>
      <w:r w:rsidRPr="00435685">
        <w:rPr>
          <w:rFonts w:ascii="Book Antiqua" w:hAnsi="Book Antiqua"/>
          <w:szCs w:val="22"/>
        </w:rPr>
        <w:t>Príloha č. 1</w:t>
      </w:r>
      <w:r w:rsidR="00A37795" w:rsidRPr="00435685">
        <w:rPr>
          <w:rFonts w:ascii="Book Antiqua" w:hAnsi="Book Antiqua"/>
          <w:szCs w:val="22"/>
        </w:rPr>
        <w:t>0</w:t>
      </w:r>
      <w:r w:rsidRPr="00435685">
        <w:rPr>
          <w:rFonts w:ascii="Book Antiqua" w:hAnsi="Book Antiqua"/>
          <w:szCs w:val="22"/>
        </w:rPr>
        <w:t>:</w:t>
      </w:r>
      <w:r w:rsidRPr="00435685">
        <w:rPr>
          <w:rFonts w:ascii="Book Antiqua" w:hAnsi="Book Antiqua"/>
          <w:szCs w:val="22"/>
        </w:rPr>
        <w:tab/>
        <w:t>Investičný plán</w:t>
      </w:r>
    </w:p>
    <w:p w14:paraId="2AB10BA9" w14:textId="2934FE2E" w:rsidR="0098277C" w:rsidRPr="00435685" w:rsidRDefault="0098277C" w:rsidP="00435685">
      <w:pPr>
        <w:spacing w:before="0" w:after="0" w:line="276" w:lineRule="auto"/>
        <w:ind w:left="567"/>
        <w:rPr>
          <w:rFonts w:ascii="Book Antiqua" w:hAnsi="Book Antiqua" w:cs="Arial"/>
          <w:szCs w:val="22"/>
        </w:rPr>
      </w:pPr>
      <w:r w:rsidRPr="00435685">
        <w:rPr>
          <w:rFonts w:ascii="Book Antiqua" w:hAnsi="Book Antiqua" w:cs="Arial"/>
          <w:szCs w:val="22"/>
        </w:rPr>
        <w:t xml:space="preserve">Príloha č. </w:t>
      </w:r>
      <w:r w:rsidR="00171305" w:rsidRPr="00435685">
        <w:rPr>
          <w:rFonts w:ascii="Book Antiqua" w:hAnsi="Book Antiqua" w:cs="Arial"/>
          <w:szCs w:val="22"/>
        </w:rPr>
        <w:t>1</w:t>
      </w:r>
      <w:r w:rsidR="004E0221" w:rsidRPr="00435685">
        <w:rPr>
          <w:rFonts w:ascii="Book Antiqua" w:hAnsi="Book Antiqua" w:cs="Arial"/>
          <w:szCs w:val="22"/>
        </w:rPr>
        <w:t>1</w:t>
      </w:r>
      <w:r w:rsidR="00A42FB1" w:rsidRPr="00435685">
        <w:rPr>
          <w:rFonts w:ascii="Book Antiqua" w:hAnsi="Book Antiqua" w:cs="Arial"/>
          <w:szCs w:val="22"/>
        </w:rPr>
        <w:t>:</w:t>
      </w:r>
      <w:r w:rsidRPr="00435685">
        <w:rPr>
          <w:rFonts w:ascii="Book Antiqua" w:hAnsi="Book Antiqua" w:cs="Arial"/>
          <w:szCs w:val="22"/>
        </w:rPr>
        <w:t xml:space="preserve"> </w:t>
      </w:r>
      <w:r w:rsidR="00A42FB1" w:rsidRPr="00435685">
        <w:rPr>
          <w:rFonts w:ascii="Book Antiqua" w:hAnsi="Book Antiqua" w:cs="Arial"/>
          <w:szCs w:val="22"/>
        </w:rPr>
        <w:tab/>
      </w:r>
      <w:r w:rsidRPr="00435685">
        <w:rPr>
          <w:rFonts w:ascii="Book Antiqua" w:hAnsi="Book Antiqua" w:cs="Arial"/>
          <w:szCs w:val="22"/>
        </w:rPr>
        <w:t>Pravidlá pre vysporiadanie nákladov a</w:t>
      </w:r>
      <w:r w:rsidR="00050381" w:rsidRPr="00435685">
        <w:rPr>
          <w:rFonts w:ascii="Book Antiqua" w:hAnsi="Book Antiqua" w:cs="Arial"/>
          <w:szCs w:val="22"/>
        </w:rPr>
        <w:t> </w:t>
      </w:r>
      <w:r w:rsidRPr="00435685">
        <w:rPr>
          <w:rFonts w:ascii="Book Antiqua" w:hAnsi="Book Antiqua" w:cs="Arial"/>
          <w:szCs w:val="22"/>
        </w:rPr>
        <w:t>investícií</w:t>
      </w:r>
    </w:p>
    <w:p w14:paraId="6BBE9717" w14:textId="61E270A0" w:rsidR="00050381" w:rsidRPr="00435685" w:rsidRDefault="00050381" w:rsidP="00435685">
      <w:pPr>
        <w:spacing w:before="0" w:after="0" w:line="276" w:lineRule="auto"/>
        <w:ind w:left="567"/>
        <w:rPr>
          <w:rFonts w:ascii="Book Antiqua" w:hAnsi="Book Antiqua" w:cs="Arial"/>
          <w:szCs w:val="22"/>
        </w:rPr>
      </w:pPr>
      <w:r w:rsidRPr="00435685">
        <w:rPr>
          <w:rFonts w:ascii="Book Antiqua" w:hAnsi="Book Antiqua" w:cs="Arial"/>
          <w:szCs w:val="22"/>
        </w:rPr>
        <w:t>Príloha č. 1</w:t>
      </w:r>
      <w:r w:rsidR="004E0221" w:rsidRPr="00435685">
        <w:rPr>
          <w:rFonts w:ascii="Book Antiqua" w:hAnsi="Book Antiqua" w:cs="Arial"/>
          <w:szCs w:val="22"/>
        </w:rPr>
        <w:t>2</w:t>
      </w:r>
      <w:r w:rsidRPr="00435685">
        <w:rPr>
          <w:rFonts w:ascii="Book Antiqua" w:hAnsi="Book Antiqua" w:cs="Arial"/>
          <w:szCs w:val="22"/>
        </w:rPr>
        <w:t>:</w:t>
      </w:r>
      <w:r w:rsidRPr="00435685">
        <w:rPr>
          <w:rFonts w:ascii="Book Antiqua" w:hAnsi="Book Antiqua" w:cs="Arial"/>
          <w:szCs w:val="22"/>
        </w:rPr>
        <w:tab/>
        <w:t>Garantovaný rozsah zdravotnej starostlivosti</w:t>
      </w:r>
    </w:p>
    <w:p w14:paraId="7CFA2FF3" w14:textId="65EEDBF3" w:rsidR="00A560E0" w:rsidRPr="00435685" w:rsidRDefault="00A560E0" w:rsidP="00435685">
      <w:pPr>
        <w:spacing w:before="0" w:after="0" w:line="276" w:lineRule="auto"/>
        <w:ind w:left="567"/>
        <w:rPr>
          <w:rFonts w:ascii="Book Antiqua" w:hAnsi="Book Antiqua"/>
          <w:szCs w:val="22"/>
        </w:rPr>
      </w:pPr>
      <w:r w:rsidRPr="00435685">
        <w:rPr>
          <w:rFonts w:ascii="Book Antiqua" w:hAnsi="Book Antiqua" w:cs="Arial"/>
          <w:szCs w:val="22"/>
        </w:rPr>
        <w:t>Príloha č. 1</w:t>
      </w:r>
      <w:r w:rsidR="00E662CB" w:rsidRPr="00435685">
        <w:rPr>
          <w:rFonts w:ascii="Book Antiqua" w:hAnsi="Book Antiqua" w:cs="Arial"/>
          <w:szCs w:val="22"/>
        </w:rPr>
        <w:t>3</w:t>
      </w:r>
      <w:r w:rsidRPr="00435685">
        <w:rPr>
          <w:rFonts w:ascii="Book Antiqua" w:hAnsi="Book Antiqua" w:cs="Arial"/>
          <w:szCs w:val="22"/>
        </w:rPr>
        <w:t>:</w:t>
      </w:r>
      <w:r w:rsidRPr="00435685">
        <w:rPr>
          <w:rFonts w:ascii="Book Antiqua" w:hAnsi="Book Antiqua" w:cs="Arial"/>
          <w:szCs w:val="22"/>
        </w:rPr>
        <w:tab/>
      </w:r>
      <w:r w:rsidRPr="00435685">
        <w:rPr>
          <w:rFonts w:ascii="Book Antiqua" w:hAnsi="Book Antiqua"/>
          <w:szCs w:val="22"/>
        </w:rPr>
        <w:t>Index dokumentov poskytnutých v rámci Hĺbkovej previerky</w:t>
      </w:r>
    </w:p>
    <w:p w14:paraId="552224BE" w14:textId="1778D95B" w:rsidR="0028598D" w:rsidRDefault="0028598D" w:rsidP="00435685">
      <w:pPr>
        <w:spacing w:before="0" w:after="0" w:line="276" w:lineRule="auto"/>
        <w:ind w:left="567"/>
        <w:rPr>
          <w:rFonts w:ascii="Book Antiqua" w:hAnsi="Book Antiqua"/>
          <w:szCs w:val="22"/>
        </w:rPr>
      </w:pPr>
      <w:r w:rsidRPr="00435685">
        <w:rPr>
          <w:rFonts w:ascii="Book Antiqua" w:hAnsi="Book Antiqua"/>
          <w:szCs w:val="22"/>
        </w:rPr>
        <w:t>Príloha č. 1</w:t>
      </w:r>
      <w:r w:rsidR="00E662CB" w:rsidRPr="00435685">
        <w:rPr>
          <w:rFonts w:ascii="Book Antiqua" w:hAnsi="Book Antiqua"/>
          <w:szCs w:val="22"/>
        </w:rPr>
        <w:t>4</w:t>
      </w:r>
      <w:r w:rsidRPr="00435685">
        <w:rPr>
          <w:rFonts w:ascii="Book Antiqua" w:hAnsi="Book Antiqua"/>
          <w:szCs w:val="22"/>
        </w:rPr>
        <w:t>:</w:t>
      </w:r>
      <w:r w:rsidRPr="00435685">
        <w:rPr>
          <w:rFonts w:ascii="Book Antiqua" w:hAnsi="Book Antiqua"/>
          <w:szCs w:val="22"/>
        </w:rPr>
        <w:tab/>
        <w:t>Zoznam prebiehajúcich súdnych sporov</w:t>
      </w:r>
    </w:p>
    <w:p w14:paraId="5234E0F8" w14:textId="60B8C7EA" w:rsidR="00690138" w:rsidRPr="00435685" w:rsidRDefault="00690138" w:rsidP="00435685">
      <w:pPr>
        <w:spacing w:before="0" w:after="0" w:line="276" w:lineRule="auto"/>
        <w:ind w:left="567"/>
        <w:rPr>
          <w:rFonts w:ascii="Book Antiqua" w:hAnsi="Book Antiqua"/>
          <w:szCs w:val="22"/>
        </w:rPr>
      </w:pPr>
      <w:r>
        <w:rPr>
          <w:rFonts w:ascii="Book Antiqua" w:hAnsi="Book Antiqua"/>
          <w:szCs w:val="22"/>
        </w:rPr>
        <w:t>Príloha č. 15:</w:t>
      </w:r>
      <w:r>
        <w:rPr>
          <w:rFonts w:ascii="Book Antiqua" w:hAnsi="Book Antiqua"/>
          <w:szCs w:val="22"/>
        </w:rPr>
        <w:tab/>
        <w:t xml:space="preserve">Zoznam Interných predpisov </w:t>
      </w:r>
    </w:p>
    <w:p w14:paraId="377D51BB" w14:textId="77777777" w:rsidR="002D45FC" w:rsidRPr="00435685" w:rsidRDefault="002D45FC" w:rsidP="008C48CA">
      <w:pPr>
        <w:spacing w:before="0" w:after="0" w:line="276" w:lineRule="auto"/>
        <w:rPr>
          <w:rFonts w:ascii="Book Antiqua" w:hAnsi="Book Antiqua"/>
          <w:b/>
          <w:szCs w:val="22"/>
        </w:rPr>
      </w:pPr>
    </w:p>
    <w:p w14:paraId="438C5E23" w14:textId="16A8BAC8" w:rsidR="00390E99" w:rsidRPr="00435685" w:rsidRDefault="00390E99" w:rsidP="00435685">
      <w:pPr>
        <w:spacing w:before="0" w:after="0" w:line="276" w:lineRule="auto"/>
        <w:ind w:left="567"/>
        <w:jc w:val="center"/>
        <w:rPr>
          <w:rFonts w:ascii="Book Antiqua" w:hAnsi="Book Antiqua" w:cs="Arial"/>
          <w:szCs w:val="22"/>
        </w:rPr>
      </w:pPr>
      <w:r w:rsidRPr="00435685">
        <w:rPr>
          <w:rFonts w:ascii="Book Antiqua" w:hAnsi="Book Antiqua"/>
          <w:b/>
          <w:szCs w:val="22"/>
        </w:rPr>
        <w:t>PODPISOVÁ STRANA</w:t>
      </w:r>
    </w:p>
    <w:p w14:paraId="4B28A2ED" w14:textId="77777777" w:rsidR="00381EA9" w:rsidRPr="00435685" w:rsidRDefault="00381EA9" w:rsidP="00435685">
      <w:pPr>
        <w:spacing w:before="0" w:after="0" w:line="276" w:lineRule="auto"/>
        <w:rPr>
          <w:rFonts w:ascii="Book Antiqua" w:hAnsi="Book Antiqua" w:cs="Arial"/>
          <w:szCs w:val="22"/>
        </w:rPr>
      </w:pPr>
    </w:p>
    <w:p w14:paraId="5B6DB3FD" w14:textId="77777777" w:rsidR="00381EA9" w:rsidRPr="00435685" w:rsidRDefault="00381EA9" w:rsidP="00435685">
      <w:pPr>
        <w:spacing w:before="0" w:after="0" w:line="276" w:lineRule="auto"/>
        <w:rPr>
          <w:rFonts w:ascii="Book Antiqua" w:hAnsi="Book Antiqua" w:cs="Arial"/>
          <w:szCs w:val="22"/>
        </w:rPr>
      </w:pPr>
    </w:p>
    <w:sectPr w:rsidR="00381EA9" w:rsidRPr="0043568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7C198" w14:textId="77777777" w:rsidR="00633E2B" w:rsidRPr="00A42FB1" w:rsidRDefault="00633E2B" w:rsidP="00381EA9">
      <w:pPr>
        <w:spacing w:before="0" w:after="0"/>
      </w:pPr>
      <w:r w:rsidRPr="00A42FB1">
        <w:separator/>
      </w:r>
    </w:p>
  </w:endnote>
  <w:endnote w:type="continuationSeparator" w:id="0">
    <w:p w14:paraId="6FFD735E" w14:textId="77777777" w:rsidR="00633E2B" w:rsidRPr="00A42FB1" w:rsidRDefault="00633E2B" w:rsidP="00381EA9">
      <w:pPr>
        <w:spacing w:before="0" w:after="0"/>
      </w:pPr>
      <w:r w:rsidRPr="00A42FB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guet Script">
    <w:charset w:val="EE"/>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Book Antiqua" w:hAnsi="Book Antiqua"/>
        <w:szCs w:val="22"/>
      </w:rPr>
      <w:id w:val="-1501345125"/>
      <w:docPartObj>
        <w:docPartGallery w:val="Page Numbers (Bottom of Page)"/>
        <w:docPartUnique/>
      </w:docPartObj>
    </w:sdtPr>
    <w:sdtContent>
      <w:sdt>
        <w:sdtPr>
          <w:rPr>
            <w:rFonts w:ascii="Book Antiqua" w:hAnsi="Book Antiqua"/>
            <w:szCs w:val="22"/>
          </w:rPr>
          <w:id w:val="-1769616900"/>
          <w:docPartObj>
            <w:docPartGallery w:val="Page Numbers (Top of Page)"/>
            <w:docPartUnique/>
          </w:docPartObj>
        </w:sdtPr>
        <w:sdtContent>
          <w:p w14:paraId="00C5929C" w14:textId="7AA2CFAF" w:rsidR="00381EA9" w:rsidRPr="00A42FB1" w:rsidRDefault="00381EA9" w:rsidP="00381EA9">
            <w:pPr>
              <w:pStyle w:val="Pta"/>
              <w:jc w:val="right"/>
              <w:rPr>
                <w:rFonts w:ascii="Book Antiqua" w:hAnsi="Book Antiqua"/>
                <w:szCs w:val="22"/>
              </w:rPr>
            </w:pPr>
            <w:r w:rsidRPr="00A42FB1">
              <w:rPr>
                <w:rFonts w:ascii="Book Antiqua" w:hAnsi="Book Antiqua"/>
                <w:szCs w:val="22"/>
              </w:rPr>
              <w:fldChar w:fldCharType="begin"/>
            </w:r>
            <w:r w:rsidRPr="00A42FB1">
              <w:rPr>
                <w:rFonts w:ascii="Book Antiqua" w:hAnsi="Book Antiqua"/>
                <w:szCs w:val="22"/>
              </w:rPr>
              <w:instrText>PAGE</w:instrText>
            </w:r>
            <w:r w:rsidRPr="00A42FB1">
              <w:rPr>
                <w:rFonts w:ascii="Book Antiqua" w:hAnsi="Book Antiqua"/>
                <w:szCs w:val="22"/>
              </w:rPr>
              <w:fldChar w:fldCharType="separate"/>
            </w:r>
            <w:r w:rsidRPr="00A42FB1">
              <w:rPr>
                <w:rFonts w:ascii="Book Antiqua" w:hAnsi="Book Antiqua"/>
                <w:szCs w:val="22"/>
              </w:rPr>
              <w:t>10</w:t>
            </w:r>
            <w:r w:rsidRPr="00A42FB1">
              <w:rPr>
                <w:rFonts w:ascii="Book Antiqua" w:hAnsi="Book Antiqua"/>
                <w:szCs w:val="22"/>
              </w:rPr>
              <w:fldChar w:fldCharType="end"/>
            </w:r>
            <w:r w:rsidRPr="00A42FB1">
              <w:rPr>
                <w:rFonts w:ascii="Book Antiqua" w:hAnsi="Book Antiqua"/>
                <w:szCs w:val="22"/>
              </w:rPr>
              <w:t xml:space="preserve"> z </w:t>
            </w:r>
            <w:r w:rsidRPr="00A42FB1">
              <w:rPr>
                <w:rFonts w:ascii="Book Antiqua" w:hAnsi="Book Antiqua"/>
                <w:szCs w:val="22"/>
              </w:rPr>
              <w:fldChar w:fldCharType="begin"/>
            </w:r>
            <w:r w:rsidRPr="00A42FB1">
              <w:rPr>
                <w:rFonts w:ascii="Book Antiqua" w:hAnsi="Book Antiqua"/>
                <w:szCs w:val="22"/>
              </w:rPr>
              <w:instrText>NUMPAGES</w:instrText>
            </w:r>
            <w:r w:rsidRPr="00A42FB1">
              <w:rPr>
                <w:rFonts w:ascii="Book Antiqua" w:hAnsi="Book Antiqua"/>
                <w:szCs w:val="22"/>
              </w:rPr>
              <w:fldChar w:fldCharType="separate"/>
            </w:r>
            <w:r w:rsidRPr="00A42FB1">
              <w:rPr>
                <w:rFonts w:ascii="Book Antiqua" w:hAnsi="Book Antiqua"/>
                <w:szCs w:val="22"/>
              </w:rPr>
              <w:t>10</w:t>
            </w:r>
            <w:r w:rsidRPr="00A42FB1">
              <w:rPr>
                <w:rFonts w:ascii="Book Antiqua" w:hAnsi="Book Antiqua"/>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ED5C4" w14:textId="77777777" w:rsidR="00633E2B" w:rsidRPr="00A42FB1" w:rsidRDefault="00633E2B" w:rsidP="00381EA9">
      <w:pPr>
        <w:spacing w:before="0" w:after="0"/>
      </w:pPr>
      <w:r w:rsidRPr="00A42FB1">
        <w:separator/>
      </w:r>
    </w:p>
  </w:footnote>
  <w:footnote w:type="continuationSeparator" w:id="0">
    <w:p w14:paraId="3A3B37F3" w14:textId="77777777" w:rsidR="00633E2B" w:rsidRPr="00A42FB1" w:rsidRDefault="00633E2B" w:rsidP="00381EA9">
      <w:pPr>
        <w:spacing w:before="0" w:after="0"/>
      </w:pPr>
      <w:r w:rsidRPr="00A42FB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09569" w14:textId="1F14062F" w:rsidR="001F6542" w:rsidRPr="001F6542" w:rsidRDefault="001F6542">
    <w:pPr>
      <w:pStyle w:val="Hlavika"/>
      <w:rPr>
        <w:rFonts w:ascii="Book Antiqua" w:hAnsi="Book Antiqua"/>
      </w:rPr>
    </w:pPr>
    <w:r w:rsidRPr="001F6542">
      <w:rPr>
        <w:rFonts w:ascii="Book Antiqua" w:hAnsi="Book Antiqua"/>
      </w:rPr>
      <w:t>Príloha č. 3 k SP</w:t>
    </w:r>
  </w:p>
  <w:p w14:paraId="6D6629E0" w14:textId="77777777" w:rsidR="001F6542" w:rsidRDefault="001F654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5EA3"/>
    <w:multiLevelType w:val="multilevel"/>
    <w:tmpl w:val="32ECF54A"/>
    <w:lvl w:ilvl="0">
      <w:start w:val="1"/>
      <w:numFmt w:val="decimal"/>
      <w:lvlText w:val="%1."/>
      <w:lvlJc w:val="left"/>
      <w:pPr>
        <w:ind w:left="927" w:hanging="360"/>
      </w:pPr>
      <w:rPr>
        <w:rFonts w:hint="default"/>
        <w:b/>
        <w:bCs w:val="0"/>
        <w:u w:val="none"/>
      </w:rPr>
    </w:lvl>
    <w:lvl w:ilvl="1">
      <w:start w:val="1"/>
      <w:numFmt w:val="decimal"/>
      <w:isLgl/>
      <w:lvlText w:val="%1.%2."/>
      <w:lvlJc w:val="left"/>
      <w:pPr>
        <w:ind w:left="1287" w:hanging="720"/>
      </w:pPr>
      <w:rPr>
        <w:rFonts w:hint="default"/>
        <w:b w:val="0"/>
        <w:bCs/>
        <w:u w:val="none"/>
      </w:rPr>
    </w:lvl>
    <w:lvl w:ilvl="2">
      <w:start w:val="1"/>
      <w:numFmt w:val="decimal"/>
      <w:isLgl/>
      <w:lvlText w:val="%1.%2.%3."/>
      <w:lvlJc w:val="left"/>
      <w:pPr>
        <w:ind w:left="1287" w:hanging="720"/>
      </w:pPr>
      <w:rPr>
        <w:rFonts w:hint="default"/>
        <w:b w:val="0"/>
        <w:u w:val="none"/>
      </w:rPr>
    </w:lvl>
    <w:lvl w:ilvl="3">
      <w:start w:val="1"/>
      <w:numFmt w:val="decimal"/>
      <w:isLgl/>
      <w:lvlText w:val="%1.%2.%3.%4."/>
      <w:lvlJc w:val="left"/>
      <w:pPr>
        <w:ind w:left="1647" w:hanging="1080"/>
      </w:pPr>
      <w:rPr>
        <w:rFonts w:hint="default"/>
        <w:b w:val="0"/>
        <w:u w:val="none"/>
      </w:rPr>
    </w:lvl>
    <w:lvl w:ilvl="4">
      <w:start w:val="1"/>
      <w:numFmt w:val="decimal"/>
      <w:isLgl/>
      <w:lvlText w:val="%1.%2.%3.%4.%5."/>
      <w:lvlJc w:val="left"/>
      <w:pPr>
        <w:ind w:left="1647" w:hanging="1080"/>
      </w:pPr>
      <w:rPr>
        <w:rFonts w:hint="default"/>
        <w:b w:val="0"/>
        <w:u w:val="none"/>
      </w:rPr>
    </w:lvl>
    <w:lvl w:ilvl="5">
      <w:start w:val="1"/>
      <w:numFmt w:val="decimal"/>
      <w:isLgl/>
      <w:lvlText w:val="%1.%2.%3.%4.%5.%6."/>
      <w:lvlJc w:val="left"/>
      <w:pPr>
        <w:ind w:left="2007" w:hanging="1440"/>
      </w:pPr>
      <w:rPr>
        <w:rFonts w:hint="default"/>
        <w:b w:val="0"/>
        <w:u w:val="none"/>
      </w:rPr>
    </w:lvl>
    <w:lvl w:ilvl="6">
      <w:start w:val="1"/>
      <w:numFmt w:val="decimal"/>
      <w:isLgl/>
      <w:lvlText w:val="%1.%2.%3.%4.%5.%6.%7."/>
      <w:lvlJc w:val="left"/>
      <w:pPr>
        <w:ind w:left="2007" w:hanging="1440"/>
      </w:pPr>
      <w:rPr>
        <w:rFonts w:hint="default"/>
        <w:b w:val="0"/>
        <w:u w:val="none"/>
      </w:rPr>
    </w:lvl>
    <w:lvl w:ilvl="7">
      <w:start w:val="1"/>
      <w:numFmt w:val="decimal"/>
      <w:isLgl/>
      <w:lvlText w:val="%1.%2.%3.%4.%5.%6.%7.%8."/>
      <w:lvlJc w:val="left"/>
      <w:pPr>
        <w:ind w:left="2367" w:hanging="1800"/>
      </w:pPr>
      <w:rPr>
        <w:rFonts w:hint="default"/>
        <w:b w:val="0"/>
        <w:u w:val="none"/>
      </w:rPr>
    </w:lvl>
    <w:lvl w:ilvl="8">
      <w:start w:val="1"/>
      <w:numFmt w:val="decimal"/>
      <w:isLgl/>
      <w:lvlText w:val="%1.%2.%3.%4.%5.%6.%7.%8.%9."/>
      <w:lvlJc w:val="left"/>
      <w:pPr>
        <w:ind w:left="2367" w:hanging="1800"/>
      </w:pPr>
      <w:rPr>
        <w:rFonts w:hint="default"/>
        <w:b w:val="0"/>
        <w:u w:val="none"/>
      </w:rPr>
    </w:lvl>
  </w:abstractNum>
  <w:abstractNum w:abstractNumId="1" w15:restartNumberingAfterBreak="0">
    <w:nsid w:val="06CC5D3E"/>
    <w:multiLevelType w:val="multilevel"/>
    <w:tmpl w:val="9586AFFC"/>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71743F"/>
    <w:multiLevelType w:val="hybridMultilevel"/>
    <w:tmpl w:val="865A9994"/>
    <w:lvl w:ilvl="0" w:tplc="D4988A20">
      <w:start w:val="1"/>
      <w:numFmt w:val="lowerRoman"/>
      <w:lvlText w:val="(%1)"/>
      <w:lvlJc w:val="left"/>
      <w:pPr>
        <w:ind w:left="1182" w:hanging="720"/>
      </w:pPr>
      <w:rPr>
        <w:rFonts w:cs="Arial" w:hint="default"/>
      </w:rPr>
    </w:lvl>
    <w:lvl w:ilvl="1" w:tplc="041B0019" w:tentative="1">
      <w:start w:val="1"/>
      <w:numFmt w:val="lowerLetter"/>
      <w:lvlText w:val="%2."/>
      <w:lvlJc w:val="left"/>
      <w:pPr>
        <w:ind w:left="1542" w:hanging="360"/>
      </w:pPr>
    </w:lvl>
    <w:lvl w:ilvl="2" w:tplc="041B001B" w:tentative="1">
      <w:start w:val="1"/>
      <w:numFmt w:val="lowerRoman"/>
      <w:lvlText w:val="%3."/>
      <w:lvlJc w:val="right"/>
      <w:pPr>
        <w:ind w:left="2262" w:hanging="180"/>
      </w:pPr>
    </w:lvl>
    <w:lvl w:ilvl="3" w:tplc="041B000F" w:tentative="1">
      <w:start w:val="1"/>
      <w:numFmt w:val="decimal"/>
      <w:lvlText w:val="%4."/>
      <w:lvlJc w:val="left"/>
      <w:pPr>
        <w:ind w:left="2982" w:hanging="360"/>
      </w:pPr>
    </w:lvl>
    <w:lvl w:ilvl="4" w:tplc="041B0019" w:tentative="1">
      <w:start w:val="1"/>
      <w:numFmt w:val="lowerLetter"/>
      <w:lvlText w:val="%5."/>
      <w:lvlJc w:val="left"/>
      <w:pPr>
        <w:ind w:left="3702" w:hanging="360"/>
      </w:pPr>
    </w:lvl>
    <w:lvl w:ilvl="5" w:tplc="041B001B" w:tentative="1">
      <w:start w:val="1"/>
      <w:numFmt w:val="lowerRoman"/>
      <w:lvlText w:val="%6."/>
      <w:lvlJc w:val="right"/>
      <w:pPr>
        <w:ind w:left="4422" w:hanging="180"/>
      </w:pPr>
    </w:lvl>
    <w:lvl w:ilvl="6" w:tplc="041B000F" w:tentative="1">
      <w:start w:val="1"/>
      <w:numFmt w:val="decimal"/>
      <w:lvlText w:val="%7."/>
      <w:lvlJc w:val="left"/>
      <w:pPr>
        <w:ind w:left="5142" w:hanging="360"/>
      </w:pPr>
    </w:lvl>
    <w:lvl w:ilvl="7" w:tplc="041B0019" w:tentative="1">
      <w:start w:val="1"/>
      <w:numFmt w:val="lowerLetter"/>
      <w:lvlText w:val="%8."/>
      <w:lvlJc w:val="left"/>
      <w:pPr>
        <w:ind w:left="5862" w:hanging="360"/>
      </w:pPr>
    </w:lvl>
    <w:lvl w:ilvl="8" w:tplc="041B001B" w:tentative="1">
      <w:start w:val="1"/>
      <w:numFmt w:val="lowerRoman"/>
      <w:lvlText w:val="%9."/>
      <w:lvlJc w:val="right"/>
      <w:pPr>
        <w:ind w:left="6582" w:hanging="180"/>
      </w:pPr>
    </w:lvl>
  </w:abstractNum>
  <w:abstractNum w:abstractNumId="3" w15:restartNumberingAfterBreak="0">
    <w:nsid w:val="1C094E66"/>
    <w:multiLevelType w:val="hybridMultilevel"/>
    <w:tmpl w:val="DED8A328"/>
    <w:lvl w:ilvl="0" w:tplc="D3AAA37C">
      <w:start w:val="9"/>
      <w:numFmt w:val="lowerLetter"/>
      <w:lvlText w:val="(%1)"/>
      <w:lvlJc w:val="left"/>
      <w:pPr>
        <w:ind w:left="1080" w:hanging="360"/>
      </w:pPr>
      <w:rPr>
        <w:rFonts w:ascii="Book Antiqua" w:hAnsi="Book Antiqua"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C605581"/>
    <w:multiLevelType w:val="hybridMultilevel"/>
    <w:tmpl w:val="F7D443FE"/>
    <w:lvl w:ilvl="0" w:tplc="F6BAF282">
      <w:start w:val="1"/>
      <w:numFmt w:val="lowerRoman"/>
      <w:lvlText w:val="(%1)"/>
      <w:lvlJc w:val="left"/>
      <w:pPr>
        <w:ind w:left="2783" w:hanging="399"/>
      </w:pPr>
      <w:rPr>
        <w:rFonts w:ascii="Segoe UI" w:eastAsia="Segoe UI" w:hAnsi="Segoe UI" w:cs="Segoe UI" w:hint="default"/>
        <w:spacing w:val="-1"/>
        <w:w w:val="100"/>
        <w:sz w:val="22"/>
        <w:szCs w:val="22"/>
      </w:rPr>
    </w:lvl>
    <w:lvl w:ilvl="1" w:tplc="125258BA">
      <w:numFmt w:val="bullet"/>
      <w:lvlText w:val="•"/>
      <w:lvlJc w:val="left"/>
      <w:pPr>
        <w:ind w:left="3436" w:hanging="399"/>
      </w:pPr>
      <w:rPr>
        <w:rFonts w:hint="default"/>
      </w:rPr>
    </w:lvl>
    <w:lvl w:ilvl="2" w:tplc="43C2BC86">
      <w:numFmt w:val="bullet"/>
      <w:lvlText w:val="•"/>
      <w:lvlJc w:val="left"/>
      <w:pPr>
        <w:ind w:left="4093" w:hanging="399"/>
      </w:pPr>
      <w:rPr>
        <w:rFonts w:hint="default"/>
      </w:rPr>
    </w:lvl>
    <w:lvl w:ilvl="3" w:tplc="0B7877AC">
      <w:numFmt w:val="bullet"/>
      <w:lvlText w:val="•"/>
      <w:lvlJc w:val="left"/>
      <w:pPr>
        <w:ind w:left="4749" w:hanging="399"/>
      </w:pPr>
      <w:rPr>
        <w:rFonts w:hint="default"/>
      </w:rPr>
    </w:lvl>
    <w:lvl w:ilvl="4" w:tplc="7E8E84CE">
      <w:numFmt w:val="bullet"/>
      <w:lvlText w:val="•"/>
      <w:lvlJc w:val="left"/>
      <w:pPr>
        <w:ind w:left="5406" w:hanging="399"/>
      </w:pPr>
      <w:rPr>
        <w:rFonts w:hint="default"/>
      </w:rPr>
    </w:lvl>
    <w:lvl w:ilvl="5" w:tplc="6F14F350">
      <w:numFmt w:val="bullet"/>
      <w:lvlText w:val="•"/>
      <w:lvlJc w:val="left"/>
      <w:pPr>
        <w:ind w:left="6063" w:hanging="399"/>
      </w:pPr>
      <w:rPr>
        <w:rFonts w:hint="default"/>
      </w:rPr>
    </w:lvl>
    <w:lvl w:ilvl="6" w:tplc="E70AEE80">
      <w:numFmt w:val="bullet"/>
      <w:lvlText w:val="•"/>
      <w:lvlJc w:val="left"/>
      <w:pPr>
        <w:ind w:left="6719" w:hanging="399"/>
      </w:pPr>
      <w:rPr>
        <w:rFonts w:hint="default"/>
      </w:rPr>
    </w:lvl>
    <w:lvl w:ilvl="7" w:tplc="28B88E32">
      <w:numFmt w:val="bullet"/>
      <w:lvlText w:val="•"/>
      <w:lvlJc w:val="left"/>
      <w:pPr>
        <w:ind w:left="7376" w:hanging="399"/>
      </w:pPr>
      <w:rPr>
        <w:rFonts w:hint="default"/>
      </w:rPr>
    </w:lvl>
    <w:lvl w:ilvl="8" w:tplc="979850C2">
      <w:numFmt w:val="bullet"/>
      <w:lvlText w:val="•"/>
      <w:lvlJc w:val="left"/>
      <w:pPr>
        <w:ind w:left="8033" w:hanging="399"/>
      </w:pPr>
      <w:rPr>
        <w:rFonts w:hint="default"/>
      </w:rPr>
    </w:lvl>
  </w:abstractNum>
  <w:abstractNum w:abstractNumId="5" w15:restartNumberingAfterBreak="0">
    <w:nsid w:val="20907E7D"/>
    <w:multiLevelType w:val="hybridMultilevel"/>
    <w:tmpl w:val="8320CE66"/>
    <w:lvl w:ilvl="0" w:tplc="C6C8A0A0">
      <w:start w:val="1"/>
      <w:numFmt w:val="lowerLetter"/>
      <w:lvlText w:val="%1)"/>
      <w:lvlJc w:val="left"/>
      <w:pPr>
        <w:ind w:left="720" w:hanging="360"/>
      </w:pPr>
      <w:rPr>
        <w:rFonts w:hint="default"/>
        <w:i/>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25A1357"/>
    <w:multiLevelType w:val="multilevel"/>
    <w:tmpl w:val="405A377C"/>
    <w:lvl w:ilvl="0">
      <w:start w:val="5"/>
      <w:numFmt w:val="decimal"/>
      <w:lvlText w:val="%1"/>
      <w:lvlJc w:val="left"/>
      <w:pPr>
        <w:ind w:left="360" w:hanging="360"/>
      </w:pPr>
      <w:rPr>
        <w:rFonts w:hint="default"/>
      </w:rPr>
    </w:lvl>
    <w:lvl w:ilvl="1">
      <w:start w:val="3"/>
      <w:numFmt w:val="decimal"/>
      <w:lvlText w:val="%1.%2"/>
      <w:lvlJc w:val="left"/>
      <w:pPr>
        <w:ind w:left="1782" w:hanging="360"/>
      </w:pPr>
      <w:rPr>
        <w:rFonts w:hint="default"/>
        <w:sz w:val="22"/>
        <w:szCs w:val="22"/>
      </w:rPr>
    </w:lvl>
    <w:lvl w:ilvl="2">
      <w:start w:val="1"/>
      <w:numFmt w:val="decimal"/>
      <w:lvlText w:val="%1.%2.%3"/>
      <w:lvlJc w:val="left"/>
      <w:pPr>
        <w:ind w:left="3564" w:hanging="720"/>
      </w:pPr>
      <w:rPr>
        <w:rFonts w:hint="default"/>
        <w:sz w:val="22"/>
        <w:szCs w:val="22"/>
      </w:rPr>
    </w:lvl>
    <w:lvl w:ilvl="3">
      <w:start w:val="1"/>
      <w:numFmt w:val="decimal"/>
      <w:lvlText w:val="%1.%2.%3.%4"/>
      <w:lvlJc w:val="left"/>
      <w:pPr>
        <w:ind w:left="4986" w:hanging="720"/>
      </w:pPr>
      <w:rPr>
        <w:rFonts w:hint="default"/>
      </w:rPr>
    </w:lvl>
    <w:lvl w:ilvl="4">
      <w:start w:val="1"/>
      <w:numFmt w:val="decimal"/>
      <w:lvlText w:val="%1.%2.%3.%4.%5"/>
      <w:lvlJc w:val="left"/>
      <w:pPr>
        <w:ind w:left="6768" w:hanging="1080"/>
      </w:pPr>
      <w:rPr>
        <w:rFonts w:hint="default"/>
      </w:rPr>
    </w:lvl>
    <w:lvl w:ilvl="5">
      <w:start w:val="1"/>
      <w:numFmt w:val="decimal"/>
      <w:lvlText w:val="%1.%2.%3.%4.%5.%6"/>
      <w:lvlJc w:val="left"/>
      <w:pPr>
        <w:ind w:left="8190" w:hanging="1080"/>
      </w:pPr>
      <w:rPr>
        <w:rFonts w:hint="default"/>
      </w:rPr>
    </w:lvl>
    <w:lvl w:ilvl="6">
      <w:start w:val="1"/>
      <w:numFmt w:val="decimal"/>
      <w:lvlText w:val="%1.%2.%3.%4.%5.%6.%7"/>
      <w:lvlJc w:val="left"/>
      <w:pPr>
        <w:ind w:left="9972" w:hanging="1440"/>
      </w:pPr>
      <w:rPr>
        <w:rFonts w:hint="default"/>
      </w:rPr>
    </w:lvl>
    <w:lvl w:ilvl="7">
      <w:start w:val="1"/>
      <w:numFmt w:val="decimal"/>
      <w:lvlText w:val="%1.%2.%3.%4.%5.%6.%7.%8"/>
      <w:lvlJc w:val="left"/>
      <w:pPr>
        <w:ind w:left="11394" w:hanging="1440"/>
      </w:pPr>
      <w:rPr>
        <w:rFonts w:hint="default"/>
      </w:rPr>
    </w:lvl>
    <w:lvl w:ilvl="8">
      <w:start w:val="1"/>
      <w:numFmt w:val="decimal"/>
      <w:lvlText w:val="%1.%2.%3.%4.%5.%6.%7.%8.%9"/>
      <w:lvlJc w:val="left"/>
      <w:pPr>
        <w:ind w:left="13176" w:hanging="1800"/>
      </w:pPr>
      <w:rPr>
        <w:rFonts w:hint="default"/>
      </w:rPr>
    </w:lvl>
  </w:abstractNum>
  <w:abstractNum w:abstractNumId="7" w15:restartNumberingAfterBreak="0">
    <w:nsid w:val="245A51E2"/>
    <w:multiLevelType w:val="hybridMultilevel"/>
    <w:tmpl w:val="AD4CC520"/>
    <w:lvl w:ilvl="0" w:tplc="F5DA7040">
      <w:numFmt w:val="bullet"/>
      <w:lvlText w:val="-"/>
      <w:lvlJc w:val="left"/>
      <w:pPr>
        <w:ind w:left="4607" w:hanging="360"/>
      </w:pPr>
      <w:rPr>
        <w:rFonts w:ascii="Book Antiqua" w:eastAsia="Times New Roman" w:hAnsi="Book Antiqua" w:cs="Arial" w:hint="default"/>
      </w:rPr>
    </w:lvl>
    <w:lvl w:ilvl="1" w:tplc="041B0003" w:tentative="1">
      <w:start w:val="1"/>
      <w:numFmt w:val="bullet"/>
      <w:lvlText w:val="o"/>
      <w:lvlJc w:val="left"/>
      <w:pPr>
        <w:ind w:left="5327" w:hanging="360"/>
      </w:pPr>
      <w:rPr>
        <w:rFonts w:ascii="Courier New" w:hAnsi="Courier New" w:cs="Courier New" w:hint="default"/>
      </w:rPr>
    </w:lvl>
    <w:lvl w:ilvl="2" w:tplc="041B0005" w:tentative="1">
      <w:start w:val="1"/>
      <w:numFmt w:val="bullet"/>
      <w:lvlText w:val=""/>
      <w:lvlJc w:val="left"/>
      <w:pPr>
        <w:ind w:left="6047" w:hanging="360"/>
      </w:pPr>
      <w:rPr>
        <w:rFonts w:ascii="Wingdings" w:hAnsi="Wingdings" w:hint="default"/>
      </w:rPr>
    </w:lvl>
    <w:lvl w:ilvl="3" w:tplc="041B0001" w:tentative="1">
      <w:start w:val="1"/>
      <w:numFmt w:val="bullet"/>
      <w:lvlText w:val=""/>
      <w:lvlJc w:val="left"/>
      <w:pPr>
        <w:ind w:left="6767" w:hanging="360"/>
      </w:pPr>
      <w:rPr>
        <w:rFonts w:ascii="Symbol" w:hAnsi="Symbol" w:hint="default"/>
      </w:rPr>
    </w:lvl>
    <w:lvl w:ilvl="4" w:tplc="041B0003" w:tentative="1">
      <w:start w:val="1"/>
      <w:numFmt w:val="bullet"/>
      <w:lvlText w:val="o"/>
      <w:lvlJc w:val="left"/>
      <w:pPr>
        <w:ind w:left="7487" w:hanging="360"/>
      </w:pPr>
      <w:rPr>
        <w:rFonts w:ascii="Courier New" w:hAnsi="Courier New" w:cs="Courier New" w:hint="default"/>
      </w:rPr>
    </w:lvl>
    <w:lvl w:ilvl="5" w:tplc="041B0005" w:tentative="1">
      <w:start w:val="1"/>
      <w:numFmt w:val="bullet"/>
      <w:lvlText w:val=""/>
      <w:lvlJc w:val="left"/>
      <w:pPr>
        <w:ind w:left="8207" w:hanging="360"/>
      </w:pPr>
      <w:rPr>
        <w:rFonts w:ascii="Wingdings" w:hAnsi="Wingdings" w:hint="default"/>
      </w:rPr>
    </w:lvl>
    <w:lvl w:ilvl="6" w:tplc="041B0001" w:tentative="1">
      <w:start w:val="1"/>
      <w:numFmt w:val="bullet"/>
      <w:lvlText w:val=""/>
      <w:lvlJc w:val="left"/>
      <w:pPr>
        <w:ind w:left="8927" w:hanging="360"/>
      </w:pPr>
      <w:rPr>
        <w:rFonts w:ascii="Symbol" w:hAnsi="Symbol" w:hint="default"/>
      </w:rPr>
    </w:lvl>
    <w:lvl w:ilvl="7" w:tplc="041B0003" w:tentative="1">
      <w:start w:val="1"/>
      <w:numFmt w:val="bullet"/>
      <w:lvlText w:val="o"/>
      <w:lvlJc w:val="left"/>
      <w:pPr>
        <w:ind w:left="9647" w:hanging="360"/>
      </w:pPr>
      <w:rPr>
        <w:rFonts w:ascii="Courier New" w:hAnsi="Courier New" w:cs="Courier New" w:hint="default"/>
      </w:rPr>
    </w:lvl>
    <w:lvl w:ilvl="8" w:tplc="041B0005" w:tentative="1">
      <w:start w:val="1"/>
      <w:numFmt w:val="bullet"/>
      <w:lvlText w:val=""/>
      <w:lvlJc w:val="left"/>
      <w:pPr>
        <w:ind w:left="10367" w:hanging="360"/>
      </w:pPr>
      <w:rPr>
        <w:rFonts w:ascii="Wingdings" w:hAnsi="Wingdings" w:hint="default"/>
      </w:rPr>
    </w:lvl>
  </w:abstractNum>
  <w:abstractNum w:abstractNumId="8" w15:restartNumberingAfterBreak="0">
    <w:nsid w:val="26BC2477"/>
    <w:multiLevelType w:val="hybridMultilevel"/>
    <w:tmpl w:val="F91A22C2"/>
    <w:lvl w:ilvl="0" w:tplc="08064AB8">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2B0A575A"/>
    <w:multiLevelType w:val="hybridMultilevel"/>
    <w:tmpl w:val="B24459C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0E035D"/>
    <w:multiLevelType w:val="multilevel"/>
    <w:tmpl w:val="64BCDA24"/>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2DE15699"/>
    <w:multiLevelType w:val="multilevel"/>
    <w:tmpl w:val="3F728382"/>
    <w:lvl w:ilvl="0">
      <w:start w:val="1"/>
      <w:numFmt w:val="decimal"/>
      <w:pStyle w:val="Nadpis1"/>
      <w:lvlText w:val="%1."/>
      <w:lvlJc w:val="left"/>
      <w:pPr>
        <w:ind w:left="360" w:hanging="360"/>
      </w:pPr>
      <w:rPr>
        <w:rFonts w:hint="default"/>
        <w:b/>
        <w:bCs/>
      </w:rPr>
    </w:lvl>
    <w:lvl w:ilvl="1">
      <w:start w:val="1"/>
      <w:numFmt w:val="decimal"/>
      <w:pStyle w:val="tl1"/>
      <w:lvlText w:val="%1.%2."/>
      <w:lvlJc w:val="left"/>
      <w:pPr>
        <w:ind w:left="792" w:hanging="432"/>
      </w:pPr>
      <w:rPr>
        <w:rFonts w:ascii="Book Antiqua" w:hAnsi="Book Antiqua" w:hint="default"/>
        <w:i w:val="0"/>
        <w:iCs w:val="0"/>
        <w:sz w:val="22"/>
        <w:szCs w:val="22"/>
      </w:rPr>
    </w:lvl>
    <w:lvl w:ilvl="2">
      <w:start w:val="1"/>
      <w:numFmt w:val="decimal"/>
      <w:pStyle w:val="Bezriadkovania"/>
      <w:lvlText w:val="%1.%2.%3."/>
      <w:lvlJc w:val="left"/>
      <w:pPr>
        <w:ind w:left="1224" w:hanging="504"/>
      </w:pPr>
      <w:rPr>
        <w:rFonts w:ascii="Book Antiqua" w:hAnsi="Book Antiqua"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43811C9"/>
    <w:multiLevelType w:val="hybridMultilevel"/>
    <w:tmpl w:val="57DADA16"/>
    <w:lvl w:ilvl="0" w:tplc="E69ED04A">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D90E7E"/>
    <w:multiLevelType w:val="multilevel"/>
    <w:tmpl w:val="DF14C50C"/>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b w:val="0"/>
        <w:bCs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37323DAC"/>
    <w:multiLevelType w:val="multilevel"/>
    <w:tmpl w:val="58D2F8AA"/>
    <w:lvl w:ilvl="0">
      <w:start w:val="1"/>
      <w:numFmt w:val="decimal"/>
      <w:lvlText w:val="%1."/>
      <w:lvlJc w:val="left"/>
      <w:pPr>
        <w:ind w:left="716" w:hanging="600"/>
      </w:pPr>
      <w:rPr>
        <w:rFonts w:ascii="Segoe UI" w:eastAsia="Segoe UI" w:hAnsi="Segoe UI" w:cs="Segoe UI" w:hint="default"/>
        <w:b/>
        <w:bCs/>
        <w:w w:val="99"/>
        <w:sz w:val="20"/>
        <w:szCs w:val="20"/>
      </w:rPr>
    </w:lvl>
    <w:lvl w:ilvl="1">
      <w:start w:val="1"/>
      <w:numFmt w:val="decimal"/>
      <w:lvlText w:val="%2."/>
      <w:lvlJc w:val="left"/>
      <w:pPr>
        <w:ind w:left="939" w:hanging="399"/>
      </w:pPr>
      <w:rPr>
        <w:rFonts w:hint="default"/>
        <w:b/>
        <w:bCs/>
        <w:w w:val="100"/>
      </w:rPr>
    </w:lvl>
    <w:lvl w:ilvl="2">
      <w:start w:val="1"/>
      <w:numFmt w:val="decimal"/>
      <w:lvlText w:val="%2.%3"/>
      <w:lvlJc w:val="left"/>
      <w:pPr>
        <w:ind w:left="1563" w:hanging="711"/>
      </w:pPr>
      <w:rPr>
        <w:rFonts w:ascii="Segoe UI" w:hAnsi="Segoe UI" w:cs="Segoe UI" w:hint="default"/>
        <w:spacing w:val="-3"/>
        <w:w w:val="100"/>
      </w:rPr>
    </w:lvl>
    <w:lvl w:ilvl="3">
      <w:start w:val="1"/>
      <w:numFmt w:val="decimal"/>
      <w:lvlText w:val="%2.%3.%4"/>
      <w:lvlJc w:val="left"/>
      <w:pPr>
        <w:ind w:left="2271" w:hanging="711"/>
      </w:pPr>
      <w:rPr>
        <w:rFonts w:ascii="Segoe UI" w:eastAsia="Segoe UI" w:hAnsi="Segoe UI" w:cs="Segoe UI" w:hint="default"/>
        <w:b w:val="0"/>
        <w:bCs/>
        <w:spacing w:val="-3"/>
        <w:w w:val="100"/>
        <w:sz w:val="22"/>
        <w:szCs w:val="22"/>
      </w:rPr>
    </w:lvl>
    <w:lvl w:ilvl="4">
      <w:start w:val="1"/>
      <w:numFmt w:val="decimal"/>
      <w:lvlText w:val="%2.%3.%4.%5"/>
      <w:lvlJc w:val="left"/>
      <w:pPr>
        <w:ind w:left="3349" w:hanging="711"/>
      </w:pPr>
      <w:rPr>
        <w:rFonts w:ascii="Segoe UI" w:eastAsia="Segoe UI" w:hAnsi="Segoe UI" w:cs="Segoe UI" w:hint="default"/>
        <w:spacing w:val="-3"/>
        <w:w w:val="100"/>
        <w:sz w:val="22"/>
        <w:szCs w:val="22"/>
      </w:rPr>
    </w:lvl>
    <w:lvl w:ilvl="5">
      <w:numFmt w:val="bullet"/>
      <w:lvlText w:val="•"/>
      <w:lvlJc w:val="left"/>
      <w:pPr>
        <w:ind w:left="2240" w:hanging="711"/>
      </w:pPr>
      <w:rPr>
        <w:rFonts w:hint="default"/>
      </w:rPr>
    </w:lvl>
    <w:lvl w:ilvl="6">
      <w:numFmt w:val="bullet"/>
      <w:lvlText w:val="•"/>
      <w:lvlJc w:val="left"/>
      <w:pPr>
        <w:ind w:left="2380" w:hanging="711"/>
      </w:pPr>
      <w:rPr>
        <w:rFonts w:hint="default"/>
      </w:rPr>
    </w:lvl>
    <w:lvl w:ilvl="7">
      <w:numFmt w:val="bullet"/>
      <w:lvlText w:val="•"/>
      <w:lvlJc w:val="left"/>
      <w:pPr>
        <w:ind w:left="3340" w:hanging="711"/>
      </w:pPr>
      <w:rPr>
        <w:rFonts w:hint="default"/>
      </w:rPr>
    </w:lvl>
    <w:lvl w:ilvl="8">
      <w:numFmt w:val="bullet"/>
      <w:lvlText w:val="•"/>
      <w:lvlJc w:val="left"/>
      <w:pPr>
        <w:ind w:left="5342" w:hanging="711"/>
      </w:pPr>
      <w:rPr>
        <w:rFonts w:hint="default"/>
      </w:rPr>
    </w:lvl>
  </w:abstractNum>
  <w:abstractNum w:abstractNumId="15" w15:restartNumberingAfterBreak="0">
    <w:nsid w:val="3C3E4457"/>
    <w:multiLevelType w:val="hybridMultilevel"/>
    <w:tmpl w:val="74DA72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E922757"/>
    <w:multiLevelType w:val="hybridMultilevel"/>
    <w:tmpl w:val="FD5EC314"/>
    <w:lvl w:ilvl="0" w:tplc="FFFFFFFF">
      <w:start w:val="1"/>
      <w:numFmt w:val="lowerRoman"/>
      <w:lvlText w:val="(%1)"/>
      <w:lvlJc w:val="left"/>
      <w:pPr>
        <w:ind w:left="1287" w:hanging="72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41970D87"/>
    <w:multiLevelType w:val="hybridMultilevel"/>
    <w:tmpl w:val="18084742"/>
    <w:lvl w:ilvl="0" w:tplc="BFF47DA2">
      <w:start w:val="1"/>
      <w:numFmt w:val="lowerRoman"/>
      <w:lvlText w:val="(%1)"/>
      <w:lvlJc w:val="left"/>
      <w:pPr>
        <w:ind w:left="1337" w:hanging="720"/>
      </w:pPr>
      <w:rPr>
        <w:rFonts w:hint="default"/>
      </w:rPr>
    </w:lvl>
    <w:lvl w:ilvl="1" w:tplc="041B0019" w:tentative="1">
      <w:start w:val="1"/>
      <w:numFmt w:val="lowerLetter"/>
      <w:lvlText w:val="%2."/>
      <w:lvlJc w:val="left"/>
      <w:pPr>
        <w:ind w:left="1697" w:hanging="360"/>
      </w:pPr>
    </w:lvl>
    <w:lvl w:ilvl="2" w:tplc="041B001B" w:tentative="1">
      <w:start w:val="1"/>
      <w:numFmt w:val="lowerRoman"/>
      <w:lvlText w:val="%3."/>
      <w:lvlJc w:val="right"/>
      <w:pPr>
        <w:ind w:left="2417" w:hanging="180"/>
      </w:pPr>
    </w:lvl>
    <w:lvl w:ilvl="3" w:tplc="041B000F" w:tentative="1">
      <w:start w:val="1"/>
      <w:numFmt w:val="decimal"/>
      <w:lvlText w:val="%4."/>
      <w:lvlJc w:val="left"/>
      <w:pPr>
        <w:ind w:left="3137" w:hanging="360"/>
      </w:pPr>
    </w:lvl>
    <w:lvl w:ilvl="4" w:tplc="041B0019" w:tentative="1">
      <w:start w:val="1"/>
      <w:numFmt w:val="lowerLetter"/>
      <w:lvlText w:val="%5."/>
      <w:lvlJc w:val="left"/>
      <w:pPr>
        <w:ind w:left="3857" w:hanging="360"/>
      </w:pPr>
    </w:lvl>
    <w:lvl w:ilvl="5" w:tplc="041B001B" w:tentative="1">
      <w:start w:val="1"/>
      <w:numFmt w:val="lowerRoman"/>
      <w:lvlText w:val="%6."/>
      <w:lvlJc w:val="right"/>
      <w:pPr>
        <w:ind w:left="4577" w:hanging="180"/>
      </w:pPr>
    </w:lvl>
    <w:lvl w:ilvl="6" w:tplc="041B000F" w:tentative="1">
      <w:start w:val="1"/>
      <w:numFmt w:val="decimal"/>
      <w:lvlText w:val="%7."/>
      <w:lvlJc w:val="left"/>
      <w:pPr>
        <w:ind w:left="5297" w:hanging="360"/>
      </w:pPr>
    </w:lvl>
    <w:lvl w:ilvl="7" w:tplc="041B0019" w:tentative="1">
      <w:start w:val="1"/>
      <w:numFmt w:val="lowerLetter"/>
      <w:lvlText w:val="%8."/>
      <w:lvlJc w:val="left"/>
      <w:pPr>
        <w:ind w:left="6017" w:hanging="360"/>
      </w:pPr>
    </w:lvl>
    <w:lvl w:ilvl="8" w:tplc="041B001B" w:tentative="1">
      <w:start w:val="1"/>
      <w:numFmt w:val="lowerRoman"/>
      <w:lvlText w:val="%9."/>
      <w:lvlJc w:val="right"/>
      <w:pPr>
        <w:ind w:left="6737" w:hanging="180"/>
      </w:pPr>
    </w:lvl>
  </w:abstractNum>
  <w:abstractNum w:abstractNumId="18" w15:restartNumberingAfterBreak="0">
    <w:nsid w:val="439B6646"/>
    <w:multiLevelType w:val="hybridMultilevel"/>
    <w:tmpl w:val="FAF8B6AA"/>
    <w:lvl w:ilvl="0" w:tplc="8800F906">
      <w:start w:val="1"/>
      <w:numFmt w:val="lowerRoman"/>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3BB1B96"/>
    <w:multiLevelType w:val="multilevel"/>
    <w:tmpl w:val="F236C75C"/>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441A65C4"/>
    <w:multiLevelType w:val="hybridMultilevel"/>
    <w:tmpl w:val="526C71E2"/>
    <w:lvl w:ilvl="0" w:tplc="879497A8">
      <w:start w:val="1"/>
      <w:numFmt w:val="decimal"/>
      <w:lvlText w:val="%1."/>
      <w:lvlJc w:val="left"/>
      <w:pPr>
        <w:ind w:left="360" w:hanging="360"/>
      </w:pPr>
      <w:rPr>
        <w:rFonts w:hint="default"/>
        <w:b w:val="0"/>
        <w:bCs/>
        <w:i w:val="0"/>
        <w:iCs w:val="0"/>
        <w:color w:val="A6A6A6" w:themeColor="background1" w:themeShade="A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BDD27C5"/>
    <w:multiLevelType w:val="hybridMultilevel"/>
    <w:tmpl w:val="E6BE8E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BC4C06"/>
    <w:multiLevelType w:val="hybridMultilevel"/>
    <w:tmpl w:val="0BCAC4B0"/>
    <w:lvl w:ilvl="0" w:tplc="B6E03D9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4ED92235"/>
    <w:multiLevelType w:val="hybridMultilevel"/>
    <w:tmpl w:val="FDB46FE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4465A91"/>
    <w:multiLevelType w:val="hybridMultilevel"/>
    <w:tmpl w:val="676E466C"/>
    <w:lvl w:ilvl="0" w:tplc="041B0005">
      <w:start w:val="1"/>
      <w:numFmt w:val="bullet"/>
      <w:lvlText w:val=""/>
      <w:lvlJc w:val="left"/>
      <w:pPr>
        <w:ind w:left="1182" w:hanging="360"/>
      </w:pPr>
      <w:rPr>
        <w:rFonts w:ascii="Wingdings" w:hAnsi="Wingdings" w:hint="default"/>
      </w:rPr>
    </w:lvl>
    <w:lvl w:ilvl="1" w:tplc="041B0003" w:tentative="1">
      <w:start w:val="1"/>
      <w:numFmt w:val="bullet"/>
      <w:lvlText w:val="o"/>
      <w:lvlJc w:val="left"/>
      <w:pPr>
        <w:ind w:left="1902" w:hanging="360"/>
      </w:pPr>
      <w:rPr>
        <w:rFonts w:ascii="Courier New" w:hAnsi="Courier New" w:cs="Courier New" w:hint="default"/>
      </w:rPr>
    </w:lvl>
    <w:lvl w:ilvl="2" w:tplc="041B0005" w:tentative="1">
      <w:start w:val="1"/>
      <w:numFmt w:val="bullet"/>
      <w:lvlText w:val=""/>
      <w:lvlJc w:val="left"/>
      <w:pPr>
        <w:ind w:left="2622" w:hanging="360"/>
      </w:pPr>
      <w:rPr>
        <w:rFonts w:ascii="Wingdings" w:hAnsi="Wingdings" w:hint="default"/>
      </w:rPr>
    </w:lvl>
    <w:lvl w:ilvl="3" w:tplc="041B0001" w:tentative="1">
      <w:start w:val="1"/>
      <w:numFmt w:val="bullet"/>
      <w:lvlText w:val=""/>
      <w:lvlJc w:val="left"/>
      <w:pPr>
        <w:ind w:left="3342" w:hanging="360"/>
      </w:pPr>
      <w:rPr>
        <w:rFonts w:ascii="Symbol" w:hAnsi="Symbol" w:hint="default"/>
      </w:rPr>
    </w:lvl>
    <w:lvl w:ilvl="4" w:tplc="041B0003" w:tentative="1">
      <w:start w:val="1"/>
      <w:numFmt w:val="bullet"/>
      <w:lvlText w:val="o"/>
      <w:lvlJc w:val="left"/>
      <w:pPr>
        <w:ind w:left="4062" w:hanging="360"/>
      </w:pPr>
      <w:rPr>
        <w:rFonts w:ascii="Courier New" w:hAnsi="Courier New" w:cs="Courier New" w:hint="default"/>
      </w:rPr>
    </w:lvl>
    <w:lvl w:ilvl="5" w:tplc="041B0005" w:tentative="1">
      <w:start w:val="1"/>
      <w:numFmt w:val="bullet"/>
      <w:lvlText w:val=""/>
      <w:lvlJc w:val="left"/>
      <w:pPr>
        <w:ind w:left="4782" w:hanging="360"/>
      </w:pPr>
      <w:rPr>
        <w:rFonts w:ascii="Wingdings" w:hAnsi="Wingdings" w:hint="default"/>
      </w:rPr>
    </w:lvl>
    <w:lvl w:ilvl="6" w:tplc="041B0001" w:tentative="1">
      <w:start w:val="1"/>
      <w:numFmt w:val="bullet"/>
      <w:lvlText w:val=""/>
      <w:lvlJc w:val="left"/>
      <w:pPr>
        <w:ind w:left="5502" w:hanging="360"/>
      </w:pPr>
      <w:rPr>
        <w:rFonts w:ascii="Symbol" w:hAnsi="Symbol" w:hint="default"/>
      </w:rPr>
    </w:lvl>
    <w:lvl w:ilvl="7" w:tplc="041B0003" w:tentative="1">
      <w:start w:val="1"/>
      <w:numFmt w:val="bullet"/>
      <w:lvlText w:val="o"/>
      <w:lvlJc w:val="left"/>
      <w:pPr>
        <w:ind w:left="6222" w:hanging="360"/>
      </w:pPr>
      <w:rPr>
        <w:rFonts w:ascii="Courier New" w:hAnsi="Courier New" w:cs="Courier New" w:hint="default"/>
      </w:rPr>
    </w:lvl>
    <w:lvl w:ilvl="8" w:tplc="041B0005" w:tentative="1">
      <w:start w:val="1"/>
      <w:numFmt w:val="bullet"/>
      <w:lvlText w:val=""/>
      <w:lvlJc w:val="left"/>
      <w:pPr>
        <w:ind w:left="6942" w:hanging="360"/>
      </w:pPr>
      <w:rPr>
        <w:rFonts w:ascii="Wingdings" w:hAnsi="Wingdings" w:hint="default"/>
      </w:rPr>
    </w:lvl>
  </w:abstractNum>
  <w:abstractNum w:abstractNumId="25" w15:restartNumberingAfterBreak="0">
    <w:nsid w:val="58AD2338"/>
    <w:multiLevelType w:val="hybridMultilevel"/>
    <w:tmpl w:val="D27EC7B6"/>
    <w:lvl w:ilvl="0" w:tplc="998C1D1A">
      <w:start w:val="1"/>
      <w:numFmt w:val="lowerLetter"/>
      <w:lvlText w:val="(%1)"/>
      <w:lvlJc w:val="left"/>
      <w:pPr>
        <w:ind w:left="1636" w:hanging="360"/>
      </w:pPr>
      <w:rPr>
        <w:rFonts w:hint="default"/>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26" w15:restartNumberingAfterBreak="0">
    <w:nsid w:val="5BE51FDD"/>
    <w:multiLevelType w:val="hybridMultilevel"/>
    <w:tmpl w:val="2E9EB86E"/>
    <w:lvl w:ilvl="0" w:tplc="E1260202">
      <w:start w:val="1"/>
      <w:numFmt w:val="decimal"/>
      <w:pStyle w:val="j"/>
      <w:lvlText w:val="%1."/>
      <w:lvlJc w:val="left"/>
      <w:pPr>
        <w:tabs>
          <w:tab w:val="num" w:pos="786"/>
        </w:tabs>
        <w:ind w:left="786"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12F1529"/>
    <w:multiLevelType w:val="hybridMultilevel"/>
    <w:tmpl w:val="4886A9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55472C"/>
    <w:multiLevelType w:val="multilevel"/>
    <w:tmpl w:val="56E616A2"/>
    <w:lvl w:ilvl="0">
      <w:start w:val="4"/>
      <w:numFmt w:val="decimal"/>
      <w:lvlText w:val="%1"/>
      <w:lvlJc w:val="left"/>
      <w:pPr>
        <w:ind w:left="1590" w:hanging="711"/>
      </w:pPr>
      <w:rPr>
        <w:rFonts w:hint="default"/>
      </w:rPr>
    </w:lvl>
    <w:lvl w:ilvl="1">
      <w:start w:val="3"/>
      <w:numFmt w:val="decimal"/>
      <w:lvlText w:val="%1.%2"/>
      <w:lvlJc w:val="left"/>
      <w:pPr>
        <w:ind w:left="1590" w:hanging="711"/>
      </w:pPr>
      <w:rPr>
        <w:rFonts w:ascii="Segoe UI" w:eastAsia="Segoe UI" w:hAnsi="Segoe UI" w:cs="Segoe UI" w:hint="default"/>
        <w:w w:val="100"/>
        <w:sz w:val="22"/>
        <w:szCs w:val="22"/>
      </w:rPr>
    </w:lvl>
    <w:lvl w:ilvl="2">
      <w:numFmt w:val="bullet"/>
      <w:lvlText w:val="•"/>
      <w:lvlJc w:val="left"/>
      <w:pPr>
        <w:ind w:left="3149" w:hanging="711"/>
      </w:pPr>
      <w:rPr>
        <w:rFonts w:hint="default"/>
      </w:rPr>
    </w:lvl>
    <w:lvl w:ilvl="3">
      <w:numFmt w:val="bullet"/>
      <w:lvlText w:val="•"/>
      <w:lvlJc w:val="left"/>
      <w:pPr>
        <w:ind w:left="3923" w:hanging="711"/>
      </w:pPr>
      <w:rPr>
        <w:rFonts w:hint="default"/>
      </w:rPr>
    </w:lvl>
    <w:lvl w:ilvl="4">
      <w:numFmt w:val="bullet"/>
      <w:lvlText w:val="•"/>
      <w:lvlJc w:val="left"/>
      <w:pPr>
        <w:ind w:left="4698" w:hanging="711"/>
      </w:pPr>
      <w:rPr>
        <w:rFonts w:hint="default"/>
      </w:rPr>
    </w:lvl>
    <w:lvl w:ilvl="5">
      <w:numFmt w:val="bullet"/>
      <w:lvlText w:val="•"/>
      <w:lvlJc w:val="left"/>
      <w:pPr>
        <w:ind w:left="5473" w:hanging="711"/>
      </w:pPr>
      <w:rPr>
        <w:rFonts w:hint="default"/>
      </w:rPr>
    </w:lvl>
    <w:lvl w:ilvl="6">
      <w:numFmt w:val="bullet"/>
      <w:lvlText w:val="•"/>
      <w:lvlJc w:val="left"/>
      <w:pPr>
        <w:ind w:left="6247" w:hanging="711"/>
      </w:pPr>
      <w:rPr>
        <w:rFonts w:hint="default"/>
      </w:rPr>
    </w:lvl>
    <w:lvl w:ilvl="7">
      <w:numFmt w:val="bullet"/>
      <w:lvlText w:val="•"/>
      <w:lvlJc w:val="left"/>
      <w:pPr>
        <w:ind w:left="7022" w:hanging="711"/>
      </w:pPr>
      <w:rPr>
        <w:rFonts w:hint="default"/>
      </w:rPr>
    </w:lvl>
    <w:lvl w:ilvl="8">
      <w:numFmt w:val="bullet"/>
      <w:lvlText w:val="•"/>
      <w:lvlJc w:val="left"/>
      <w:pPr>
        <w:ind w:left="7797" w:hanging="711"/>
      </w:pPr>
      <w:rPr>
        <w:rFonts w:hint="default"/>
      </w:rPr>
    </w:lvl>
  </w:abstractNum>
  <w:abstractNum w:abstractNumId="29" w15:restartNumberingAfterBreak="0">
    <w:nsid w:val="68EE400D"/>
    <w:multiLevelType w:val="hybridMultilevel"/>
    <w:tmpl w:val="2A2A1924"/>
    <w:lvl w:ilvl="0" w:tplc="3C02833C">
      <w:numFmt w:val="bullet"/>
      <w:lvlText w:val="-"/>
      <w:lvlJc w:val="left"/>
      <w:pPr>
        <w:ind w:left="927" w:hanging="360"/>
      </w:pPr>
      <w:rPr>
        <w:rFonts w:ascii="Book Antiqua" w:eastAsia="Times New Roman" w:hAnsi="Book Antiqua"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6CAB2D0B"/>
    <w:multiLevelType w:val="hybridMultilevel"/>
    <w:tmpl w:val="8E70D83E"/>
    <w:lvl w:ilvl="0" w:tplc="041B0005">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1" w15:restartNumberingAfterBreak="0">
    <w:nsid w:val="6F39235D"/>
    <w:multiLevelType w:val="hybridMultilevel"/>
    <w:tmpl w:val="CF860286"/>
    <w:lvl w:ilvl="0" w:tplc="205CDC88">
      <w:start w:val="1"/>
      <w:numFmt w:val="lowerRoman"/>
      <w:lvlText w:val="(%1)"/>
      <w:lvlJc w:val="left"/>
      <w:pPr>
        <w:ind w:left="1337" w:hanging="720"/>
      </w:pPr>
      <w:rPr>
        <w:rFonts w:hint="default"/>
      </w:rPr>
    </w:lvl>
    <w:lvl w:ilvl="1" w:tplc="041B0019" w:tentative="1">
      <w:start w:val="1"/>
      <w:numFmt w:val="lowerLetter"/>
      <w:lvlText w:val="%2."/>
      <w:lvlJc w:val="left"/>
      <w:pPr>
        <w:ind w:left="1697" w:hanging="360"/>
      </w:pPr>
    </w:lvl>
    <w:lvl w:ilvl="2" w:tplc="041B001B" w:tentative="1">
      <w:start w:val="1"/>
      <w:numFmt w:val="lowerRoman"/>
      <w:lvlText w:val="%3."/>
      <w:lvlJc w:val="right"/>
      <w:pPr>
        <w:ind w:left="2417" w:hanging="180"/>
      </w:pPr>
    </w:lvl>
    <w:lvl w:ilvl="3" w:tplc="041B000F" w:tentative="1">
      <w:start w:val="1"/>
      <w:numFmt w:val="decimal"/>
      <w:lvlText w:val="%4."/>
      <w:lvlJc w:val="left"/>
      <w:pPr>
        <w:ind w:left="3137" w:hanging="360"/>
      </w:pPr>
    </w:lvl>
    <w:lvl w:ilvl="4" w:tplc="041B0019" w:tentative="1">
      <w:start w:val="1"/>
      <w:numFmt w:val="lowerLetter"/>
      <w:lvlText w:val="%5."/>
      <w:lvlJc w:val="left"/>
      <w:pPr>
        <w:ind w:left="3857" w:hanging="360"/>
      </w:pPr>
    </w:lvl>
    <w:lvl w:ilvl="5" w:tplc="041B001B" w:tentative="1">
      <w:start w:val="1"/>
      <w:numFmt w:val="lowerRoman"/>
      <w:lvlText w:val="%6."/>
      <w:lvlJc w:val="right"/>
      <w:pPr>
        <w:ind w:left="4577" w:hanging="180"/>
      </w:pPr>
    </w:lvl>
    <w:lvl w:ilvl="6" w:tplc="041B000F" w:tentative="1">
      <w:start w:val="1"/>
      <w:numFmt w:val="decimal"/>
      <w:lvlText w:val="%7."/>
      <w:lvlJc w:val="left"/>
      <w:pPr>
        <w:ind w:left="5297" w:hanging="360"/>
      </w:pPr>
    </w:lvl>
    <w:lvl w:ilvl="7" w:tplc="041B0019" w:tentative="1">
      <w:start w:val="1"/>
      <w:numFmt w:val="lowerLetter"/>
      <w:lvlText w:val="%8."/>
      <w:lvlJc w:val="left"/>
      <w:pPr>
        <w:ind w:left="6017" w:hanging="360"/>
      </w:pPr>
    </w:lvl>
    <w:lvl w:ilvl="8" w:tplc="041B001B" w:tentative="1">
      <w:start w:val="1"/>
      <w:numFmt w:val="lowerRoman"/>
      <w:lvlText w:val="%9."/>
      <w:lvlJc w:val="right"/>
      <w:pPr>
        <w:ind w:left="6737" w:hanging="180"/>
      </w:pPr>
    </w:lvl>
  </w:abstractNum>
  <w:abstractNum w:abstractNumId="32" w15:restartNumberingAfterBreak="0">
    <w:nsid w:val="7196494D"/>
    <w:multiLevelType w:val="multilevel"/>
    <w:tmpl w:val="7E5C0F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imes New Roman" w:hint="default"/>
        <w:b w:val="0"/>
        <w:color w:val="000000"/>
      </w:rPr>
    </w:lvl>
    <w:lvl w:ilvl="2">
      <w:start w:val="1"/>
      <w:numFmt w:val="decimal"/>
      <w:isLgl/>
      <w:lvlText w:val="%1.%2.%3."/>
      <w:lvlJc w:val="left"/>
      <w:pPr>
        <w:ind w:left="1080" w:hanging="720"/>
      </w:pPr>
      <w:rPr>
        <w:rFonts w:cs="Times New Roman" w:hint="default"/>
        <w:b w:val="0"/>
        <w:color w:val="000000"/>
      </w:rPr>
    </w:lvl>
    <w:lvl w:ilvl="3">
      <w:start w:val="1"/>
      <w:numFmt w:val="decimal"/>
      <w:isLgl/>
      <w:lvlText w:val="%1.%2.%3.%4."/>
      <w:lvlJc w:val="left"/>
      <w:pPr>
        <w:ind w:left="1440" w:hanging="1080"/>
      </w:pPr>
      <w:rPr>
        <w:rFonts w:cs="Times New Roman" w:hint="default"/>
        <w:b w:val="0"/>
        <w:color w:val="000000"/>
      </w:rPr>
    </w:lvl>
    <w:lvl w:ilvl="4">
      <w:start w:val="1"/>
      <w:numFmt w:val="decimal"/>
      <w:isLgl/>
      <w:lvlText w:val="%1.%2.%3.%4.%5."/>
      <w:lvlJc w:val="left"/>
      <w:pPr>
        <w:ind w:left="1440" w:hanging="1080"/>
      </w:pPr>
      <w:rPr>
        <w:rFonts w:cs="Times New Roman" w:hint="default"/>
        <w:b w:val="0"/>
        <w:color w:val="000000"/>
      </w:rPr>
    </w:lvl>
    <w:lvl w:ilvl="5">
      <w:start w:val="1"/>
      <w:numFmt w:val="decimal"/>
      <w:isLgl/>
      <w:lvlText w:val="%1.%2.%3.%4.%5.%6."/>
      <w:lvlJc w:val="left"/>
      <w:pPr>
        <w:ind w:left="1800" w:hanging="1440"/>
      </w:pPr>
      <w:rPr>
        <w:rFonts w:cs="Times New Roman" w:hint="default"/>
        <w:b w:val="0"/>
        <w:color w:val="000000"/>
      </w:rPr>
    </w:lvl>
    <w:lvl w:ilvl="6">
      <w:start w:val="1"/>
      <w:numFmt w:val="decimal"/>
      <w:isLgl/>
      <w:lvlText w:val="%1.%2.%3.%4.%5.%6.%7."/>
      <w:lvlJc w:val="left"/>
      <w:pPr>
        <w:ind w:left="2160" w:hanging="1800"/>
      </w:pPr>
      <w:rPr>
        <w:rFonts w:cs="Times New Roman" w:hint="default"/>
        <w:b w:val="0"/>
        <w:color w:val="000000"/>
      </w:rPr>
    </w:lvl>
    <w:lvl w:ilvl="7">
      <w:start w:val="1"/>
      <w:numFmt w:val="decimal"/>
      <w:isLgl/>
      <w:lvlText w:val="%1.%2.%3.%4.%5.%6.%7.%8."/>
      <w:lvlJc w:val="left"/>
      <w:pPr>
        <w:ind w:left="2160" w:hanging="1800"/>
      </w:pPr>
      <w:rPr>
        <w:rFonts w:cs="Times New Roman" w:hint="default"/>
        <w:b w:val="0"/>
        <w:color w:val="000000"/>
      </w:rPr>
    </w:lvl>
    <w:lvl w:ilvl="8">
      <w:start w:val="1"/>
      <w:numFmt w:val="decimal"/>
      <w:isLgl/>
      <w:lvlText w:val="%1.%2.%3.%4.%5.%6.%7.%8.%9."/>
      <w:lvlJc w:val="left"/>
      <w:pPr>
        <w:ind w:left="2520" w:hanging="2160"/>
      </w:pPr>
      <w:rPr>
        <w:rFonts w:cs="Times New Roman" w:hint="default"/>
        <w:b w:val="0"/>
        <w:color w:val="000000"/>
      </w:rPr>
    </w:lvl>
  </w:abstractNum>
  <w:abstractNum w:abstractNumId="33" w15:restartNumberingAfterBreak="0">
    <w:nsid w:val="71FF034D"/>
    <w:multiLevelType w:val="hybridMultilevel"/>
    <w:tmpl w:val="FD5EC314"/>
    <w:lvl w:ilvl="0" w:tplc="94A06688">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73566BFB"/>
    <w:multiLevelType w:val="hybridMultilevel"/>
    <w:tmpl w:val="02828DFA"/>
    <w:lvl w:ilvl="0" w:tplc="1F52EBBA">
      <w:start w:val="1"/>
      <w:numFmt w:val="lowerLetter"/>
      <w:lvlText w:val="%1)"/>
      <w:lvlJc w:val="left"/>
      <w:pPr>
        <w:ind w:left="720" w:hanging="360"/>
      </w:pPr>
      <w:rPr>
        <w:rFonts w:hint="default"/>
        <w:i/>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6A734D7"/>
    <w:multiLevelType w:val="multilevel"/>
    <w:tmpl w:val="58D2F8AA"/>
    <w:lvl w:ilvl="0">
      <w:start w:val="1"/>
      <w:numFmt w:val="decimal"/>
      <w:lvlText w:val="%1."/>
      <w:lvlJc w:val="left"/>
      <w:pPr>
        <w:ind w:left="716" w:hanging="600"/>
      </w:pPr>
      <w:rPr>
        <w:rFonts w:ascii="Segoe UI" w:eastAsia="Segoe UI" w:hAnsi="Segoe UI" w:cs="Segoe UI" w:hint="default"/>
        <w:b/>
        <w:bCs/>
        <w:w w:val="99"/>
        <w:sz w:val="20"/>
        <w:szCs w:val="20"/>
      </w:rPr>
    </w:lvl>
    <w:lvl w:ilvl="1">
      <w:start w:val="1"/>
      <w:numFmt w:val="decimal"/>
      <w:lvlText w:val="%2."/>
      <w:lvlJc w:val="left"/>
      <w:pPr>
        <w:ind w:left="939" w:hanging="399"/>
      </w:pPr>
      <w:rPr>
        <w:rFonts w:hint="default"/>
        <w:b/>
        <w:bCs/>
        <w:w w:val="100"/>
      </w:rPr>
    </w:lvl>
    <w:lvl w:ilvl="2">
      <w:start w:val="1"/>
      <w:numFmt w:val="decimal"/>
      <w:lvlText w:val="%2.%3"/>
      <w:lvlJc w:val="left"/>
      <w:pPr>
        <w:ind w:left="1563" w:hanging="711"/>
      </w:pPr>
      <w:rPr>
        <w:rFonts w:ascii="Segoe UI" w:hAnsi="Segoe UI" w:cs="Segoe UI" w:hint="default"/>
        <w:spacing w:val="-3"/>
        <w:w w:val="100"/>
      </w:rPr>
    </w:lvl>
    <w:lvl w:ilvl="3">
      <w:start w:val="1"/>
      <w:numFmt w:val="decimal"/>
      <w:lvlText w:val="%2.%3.%4"/>
      <w:lvlJc w:val="left"/>
      <w:pPr>
        <w:ind w:left="2271" w:hanging="711"/>
      </w:pPr>
      <w:rPr>
        <w:rFonts w:ascii="Segoe UI" w:eastAsia="Segoe UI" w:hAnsi="Segoe UI" w:cs="Segoe UI" w:hint="default"/>
        <w:b w:val="0"/>
        <w:bCs/>
        <w:spacing w:val="-3"/>
        <w:w w:val="100"/>
        <w:sz w:val="22"/>
        <w:szCs w:val="22"/>
      </w:rPr>
    </w:lvl>
    <w:lvl w:ilvl="4">
      <w:start w:val="1"/>
      <w:numFmt w:val="decimal"/>
      <w:lvlText w:val="%2.%3.%4.%5"/>
      <w:lvlJc w:val="left"/>
      <w:pPr>
        <w:ind w:left="3349" w:hanging="711"/>
      </w:pPr>
      <w:rPr>
        <w:rFonts w:ascii="Segoe UI" w:eastAsia="Segoe UI" w:hAnsi="Segoe UI" w:cs="Segoe UI" w:hint="default"/>
        <w:spacing w:val="-3"/>
        <w:w w:val="100"/>
        <w:sz w:val="22"/>
        <w:szCs w:val="22"/>
      </w:rPr>
    </w:lvl>
    <w:lvl w:ilvl="5">
      <w:numFmt w:val="bullet"/>
      <w:lvlText w:val="•"/>
      <w:lvlJc w:val="left"/>
      <w:pPr>
        <w:ind w:left="2240" w:hanging="711"/>
      </w:pPr>
      <w:rPr>
        <w:rFonts w:hint="default"/>
      </w:rPr>
    </w:lvl>
    <w:lvl w:ilvl="6">
      <w:numFmt w:val="bullet"/>
      <w:lvlText w:val="•"/>
      <w:lvlJc w:val="left"/>
      <w:pPr>
        <w:ind w:left="2380" w:hanging="711"/>
      </w:pPr>
      <w:rPr>
        <w:rFonts w:hint="default"/>
      </w:rPr>
    </w:lvl>
    <w:lvl w:ilvl="7">
      <w:numFmt w:val="bullet"/>
      <w:lvlText w:val="•"/>
      <w:lvlJc w:val="left"/>
      <w:pPr>
        <w:ind w:left="3340" w:hanging="711"/>
      </w:pPr>
      <w:rPr>
        <w:rFonts w:hint="default"/>
      </w:rPr>
    </w:lvl>
    <w:lvl w:ilvl="8">
      <w:numFmt w:val="bullet"/>
      <w:lvlText w:val="•"/>
      <w:lvlJc w:val="left"/>
      <w:pPr>
        <w:ind w:left="5342" w:hanging="711"/>
      </w:pPr>
      <w:rPr>
        <w:rFonts w:hint="default"/>
      </w:rPr>
    </w:lvl>
  </w:abstractNum>
  <w:abstractNum w:abstractNumId="36" w15:restartNumberingAfterBreak="0">
    <w:nsid w:val="77A432F9"/>
    <w:multiLevelType w:val="hybridMultilevel"/>
    <w:tmpl w:val="6562FA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B931598"/>
    <w:multiLevelType w:val="multilevel"/>
    <w:tmpl w:val="C5027B90"/>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8" w15:restartNumberingAfterBreak="0">
    <w:nsid w:val="7CFE7C1C"/>
    <w:multiLevelType w:val="multilevel"/>
    <w:tmpl w:val="EC1EF72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cstheme="minorBidi" w:hint="default"/>
        <w:b w:val="0"/>
        <w:bCs w:val="0"/>
        <w:sz w:val="22"/>
      </w:rPr>
    </w:lvl>
    <w:lvl w:ilvl="2">
      <w:start w:val="1"/>
      <w:numFmt w:val="decimal"/>
      <w:isLgl/>
      <w:lvlText w:val="%1.%2.%3."/>
      <w:lvlJc w:val="left"/>
      <w:pPr>
        <w:ind w:left="1494" w:hanging="720"/>
      </w:pPr>
      <w:rPr>
        <w:rFonts w:cstheme="minorBidi" w:hint="default"/>
        <w:sz w:val="22"/>
      </w:rPr>
    </w:lvl>
    <w:lvl w:ilvl="3">
      <w:start w:val="1"/>
      <w:numFmt w:val="decimal"/>
      <w:isLgl/>
      <w:lvlText w:val="%1.%2.%3.%4."/>
      <w:lvlJc w:val="left"/>
      <w:pPr>
        <w:ind w:left="1701" w:hanging="720"/>
      </w:pPr>
      <w:rPr>
        <w:rFonts w:cstheme="minorBidi" w:hint="default"/>
        <w:sz w:val="22"/>
      </w:rPr>
    </w:lvl>
    <w:lvl w:ilvl="4">
      <w:start w:val="1"/>
      <w:numFmt w:val="decimal"/>
      <w:isLgl/>
      <w:lvlText w:val="%1.%2.%3.%4.%5."/>
      <w:lvlJc w:val="left"/>
      <w:pPr>
        <w:ind w:left="2268" w:hanging="1080"/>
      </w:pPr>
      <w:rPr>
        <w:rFonts w:cstheme="minorBidi" w:hint="default"/>
        <w:sz w:val="22"/>
      </w:rPr>
    </w:lvl>
    <w:lvl w:ilvl="5">
      <w:start w:val="1"/>
      <w:numFmt w:val="decimal"/>
      <w:isLgl/>
      <w:lvlText w:val="%1.%2.%3.%4.%5.%6."/>
      <w:lvlJc w:val="left"/>
      <w:pPr>
        <w:ind w:left="2475" w:hanging="1080"/>
      </w:pPr>
      <w:rPr>
        <w:rFonts w:cstheme="minorBidi" w:hint="default"/>
        <w:sz w:val="22"/>
      </w:rPr>
    </w:lvl>
    <w:lvl w:ilvl="6">
      <w:start w:val="1"/>
      <w:numFmt w:val="decimal"/>
      <w:isLgl/>
      <w:lvlText w:val="%1.%2.%3.%4.%5.%6.%7."/>
      <w:lvlJc w:val="left"/>
      <w:pPr>
        <w:ind w:left="3042" w:hanging="1440"/>
      </w:pPr>
      <w:rPr>
        <w:rFonts w:cstheme="minorBidi" w:hint="default"/>
        <w:sz w:val="22"/>
      </w:rPr>
    </w:lvl>
    <w:lvl w:ilvl="7">
      <w:start w:val="1"/>
      <w:numFmt w:val="decimal"/>
      <w:isLgl/>
      <w:lvlText w:val="%1.%2.%3.%4.%5.%6.%7.%8."/>
      <w:lvlJc w:val="left"/>
      <w:pPr>
        <w:ind w:left="3249" w:hanging="1440"/>
      </w:pPr>
      <w:rPr>
        <w:rFonts w:cstheme="minorBidi" w:hint="default"/>
        <w:sz w:val="22"/>
      </w:rPr>
    </w:lvl>
    <w:lvl w:ilvl="8">
      <w:start w:val="1"/>
      <w:numFmt w:val="decimal"/>
      <w:isLgl/>
      <w:lvlText w:val="%1.%2.%3.%4.%5.%6.%7.%8.%9."/>
      <w:lvlJc w:val="left"/>
      <w:pPr>
        <w:ind w:left="3816" w:hanging="1800"/>
      </w:pPr>
      <w:rPr>
        <w:rFonts w:cstheme="minorBidi" w:hint="default"/>
        <w:sz w:val="22"/>
      </w:rPr>
    </w:lvl>
  </w:abstractNum>
  <w:abstractNum w:abstractNumId="39" w15:restartNumberingAfterBreak="0">
    <w:nsid w:val="7E6C4BD8"/>
    <w:multiLevelType w:val="hybridMultilevel"/>
    <w:tmpl w:val="19AAFF2A"/>
    <w:lvl w:ilvl="0" w:tplc="45D8C884">
      <w:start w:val="1"/>
      <w:numFmt w:val="bullet"/>
      <w:lvlText w:val="-"/>
      <w:lvlJc w:val="left"/>
      <w:pPr>
        <w:ind w:left="720" w:hanging="360"/>
      </w:pPr>
      <w:rPr>
        <w:rFonts w:ascii="Book Antiqua" w:eastAsia="Times New Roman" w:hAnsi="Book Antiqu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EE8533E"/>
    <w:multiLevelType w:val="hybridMultilevel"/>
    <w:tmpl w:val="A6E89C0C"/>
    <w:lvl w:ilvl="0" w:tplc="A7F037C4">
      <w:start w:val="1"/>
      <w:numFmt w:val="upperLetter"/>
      <w:pStyle w:val="Preambule"/>
      <w:lvlText w:val="(%1)"/>
      <w:lvlJc w:val="left"/>
      <w:pPr>
        <w:tabs>
          <w:tab w:val="num" w:pos="567"/>
        </w:tabs>
        <w:ind w:left="567" w:hanging="20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5363535">
    <w:abstractNumId w:val="11"/>
  </w:num>
  <w:num w:numId="2" w16cid:durableId="1853836293">
    <w:abstractNumId w:val="36"/>
  </w:num>
  <w:num w:numId="3" w16cid:durableId="1095249657">
    <w:abstractNumId w:val="40"/>
  </w:num>
  <w:num w:numId="4" w16cid:durableId="382485470">
    <w:abstractNumId w:val="37"/>
  </w:num>
  <w:num w:numId="5" w16cid:durableId="450902262">
    <w:abstractNumId w:val="26"/>
  </w:num>
  <w:num w:numId="6" w16cid:durableId="1419986322">
    <w:abstractNumId w:val="19"/>
  </w:num>
  <w:num w:numId="7" w16cid:durableId="1100178113">
    <w:abstractNumId w:val="24"/>
  </w:num>
  <w:num w:numId="8" w16cid:durableId="1901166375">
    <w:abstractNumId w:val="2"/>
  </w:num>
  <w:num w:numId="9" w16cid:durableId="1901594768">
    <w:abstractNumId w:val="29"/>
  </w:num>
  <w:num w:numId="10" w16cid:durableId="1150290997">
    <w:abstractNumId w:val="12"/>
  </w:num>
  <w:num w:numId="11" w16cid:durableId="1199002376">
    <w:abstractNumId w:val="38"/>
  </w:num>
  <w:num w:numId="12" w16cid:durableId="1012344679">
    <w:abstractNumId w:val="14"/>
  </w:num>
  <w:num w:numId="13" w16cid:durableId="1624116282">
    <w:abstractNumId w:val="4"/>
  </w:num>
  <w:num w:numId="14" w16cid:durableId="2094471060">
    <w:abstractNumId w:val="1"/>
  </w:num>
  <w:num w:numId="15" w16cid:durableId="398404913">
    <w:abstractNumId w:val="21"/>
  </w:num>
  <w:num w:numId="16" w16cid:durableId="1523979151">
    <w:abstractNumId w:val="31"/>
  </w:num>
  <w:num w:numId="17" w16cid:durableId="645013197">
    <w:abstractNumId w:val="17"/>
  </w:num>
  <w:num w:numId="18" w16cid:durableId="234903020">
    <w:abstractNumId w:val="8"/>
  </w:num>
  <w:num w:numId="19" w16cid:durableId="72359328">
    <w:abstractNumId w:val="33"/>
  </w:num>
  <w:num w:numId="20" w16cid:durableId="2060400753">
    <w:abstractNumId w:val="16"/>
  </w:num>
  <w:num w:numId="21" w16cid:durableId="20440887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24763004">
    <w:abstractNumId w:val="32"/>
  </w:num>
  <w:num w:numId="23" w16cid:durableId="351230503">
    <w:abstractNumId w:val="25"/>
  </w:num>
  <w:num w:numId="24" w16cid:durableId="987519596">
    <w:abstractNumId w:val="39"/>
  </w:num>
  <w:num w:numId="25" w16cid:durableId="1497309690">
    <w:abstractNumId w:val="9"/>
  </w:num>
  <w:num w:numId="26" w16cid:durableId="751658828">
    <w:abstractNumId w:val="28"/>
  </w:num>
  <w:num w:numId="27" w16cid:durableId="2132165043">
    <w:abstractNumId w:val="3"/>
  </w:num>
  <w:num w:numId="28" w16cid:durableId="1558391890">
    <w:abstractNumId w:val="35"/>
  </w:num>
  <w:num w:numId="29" w16cid:durableId="1137993760">
    <w:abstractNumId w:val="10"/>
  </w:num>
  <w:num w:numId="30" w16cid:durableId="1019164685">
    <w:abstractNumId w:val="20"/>
  </w:num>
  <w:num w:numId="31" w16cid:durableId="639920032">
    <w:abstractNumId w:val="15"/>
  </w:num>
  <w:num w:numId="32" w16cid:durableId="703285543">
    <w:abstractNumId w:val="27"/>
  </w:num>
  <w:num w:numId="33" w16cid:durableId="1951469061">
    <w:abstractNumId w:val="34"/>
  </w:num>
  <w:num w:numId="34" w16cid:durableId="1806702281">
    <w:abstractNumId w:val="18"/>
  </w:num>
  <w:num w:numId="35" w16cid:durableId="1648584688">
    <w:abstractNumId w:val="5"/>
  </w:num>
  <w:num w:numId="36" w16cid:durableId="1429152843">
    <w:abstractNumId w:val="11"/>
    <w:lvlOverride w:ilvl="0">
      <w:startOverride w:val="27"/>
    </w:lvlOverride>
    <w:lvlOverride w:ilvl="1">
      <w:startOverride w:val="7"/>
    </w:lvlOverride>
    <w:lvlOverride w:ilvl="2">
      <w:startOverride w:val="2"/>
    </w:lvlOverride>
    <w:lvlOverride w:ilvl="3">
      <w:startOverride w:val="1"/>
    </w:lvlOverride>
  </w:num>
  <w:num w:numId="37" w16cid:durableId="1123187015">
    <w:abstractNumId w:val="22"/>
  </w:num>
  <w:num w:numId="38" w16cid:durableId="1209029463">
    <w:abstractNumId w:val="30"/>
  </w:num>
  <w:num w:numId="39" w16cid:durableId="461656136">
    <w:abstractNumId w:val="6"/>
  </w:num>
  <w:num w:numId="40" w16cid:durableId="840314822">
    <w:abstractNumId w:val="7"/>
  </w:num>
  <w:num w:numId="41" w16cid:durableId="1302926538">
    <w:abstractNumId w:val="0"/>
  </w:num>
  <w:num w:numId="42" w16cid:durableId="899243045">
    <w:abstractNumId w:val="23"/>
  </w:num>
  <w:num w:numId="43" w16cid:durableId="99103987">
    <w:abstractNumId w:val="13"/>
  </w:num>
  <w:num w:numId="44" w16cid:durableId="8726950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0780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566"/>
    <w:rsid w:val="0000143F"/>
    <w:rsid w:val="000015D6"/>
    <w:rsid w:val="00002265"/>
    <w:rsid w:val="00002A70"/>
    <w:rsid w:val="00003A64"/>
    <w:rsid w:val="0000531B"/>
    <w:rsid w:val="00005685"/>
    <w:rsid w:val="00006C88"/>
    <w:rsid w:val="000079E9"/>
    <w:rsid w:val="000115D1"/>
    <w:rsid w:val="000116B5"/>
    <w:rsid w:val="00011927"/>
    <w:rsid w:val="00012E86"/>
    <w:rsid w:val="0001395E"/>
    <w:rsid w:val="00014ACA"/>
    <w:rsid w:val="00016B3E"/>
    <w:rsid w:val="00017BD4"/>
    <w:rsid w:val="00020AD9"/>
    <w:rsid w:val="000223AE"/>
    <w:rsid w:val="00022E69"/>
    <w:rsid w:val="00023259"/>
    <w:rsid w:val="00023393"/>
    <w:rsid w:val="00023605"/>
    <w:rsid w:val="000238FA"/>
    <w:rsid w:val="00023F75"/>
    <w:rsid w:val="000242D6"/>
    <w:rsid w:val="000245BE"/>
    <w:rsid w:val="00024DB2"/>
    <w:rsid w:val="0002536D"/>
    <w:rsid w:val="000258C7"/>
    <w:rsid w:val="00025FA0"/>
    <w:rsid w:val="000260C9"/>
    <w:rsid w:val="000271CC"/>
    <w:rsid w:val="000276CB"/>
    <w:rsid w:val="00027832"/>
    <w:rsid w:val="00030211"/>
    <w:rsid w:val="00030215"/>
    <w:rsid w:val="0003042E"/>
    <w:rsid w:val="0003104A"/>
    <w:rsid w:val="00031411"/>
    <w:rsid w:val="00031EFF"/>
    <w:rsid w:val="00032C27"/>
    <w:rsid w:val="00032C54"/>
    <w:rsid w:val="00033E56"/>
    <w:rsid w:val="0003465C"/>
    <w:rsid w:val="000348A3"/>
    <w:rsid w:val="00034B2F"/>
    <w:rsid w:val="0003575C"/>
    <w:rsid w:val="00035F6C"/>
    <w:rsid w:val="0003619F"/>
    <w:rsid w:val="000405F6"/>
    <w:rsid w:val="000407E0"/>
    <w:rsid w:val="0004093E"/>
    <w:rsid w:val="00040FD3"/>
    <w:rsid w:val="00041B01"/>
    <w:rsid w:val="00043ACE"/>
    <w:rsid w:val="00043F9A"/>
    <w:rsid w:val="000440E7"/>
    <w:rsid w:val="00044A5B"/>
    <w:rsid w:val="000458A6"/>
    <w:rsid w:val="00045FBD"/>
    <w:rsid w:val="00046DFF"/>
    <w:rsid w:val="000477C6"/>
    <w:rsid w:val="00047999"/>
    <w:rsid w:val="000501F9"/>
    <w:rsid w:val="000502AF"/>
    <w:rsid w:val="00050381"/>
    <w:rsid w:val="00050ADB"/>
    <w:rsid w:val="00051057"/>
    <w:rsid w:val="0005307C"/>
    <w:rsid w:val="00053395"/>
    <w:rsid w:val="000533B4"/>
    <w:rsid w:val="000535E3"/>
    <w:rsid w:val="00053672"/>
    <w:rsid w:val="00054632"/>
    <w:rsid w:val="000567DC"/>
    <w:rsid w:val="000578A7"/>
    <w:rsid w:val="00057E5D"/>
    <w:rsid w:val="00060601"/>
    <w:rsid w:val="00061124"/>
    <w:rsid w:val="000620F6"/>
    <w:rsid w:val="00063606"/>
    <w:rsid w:val="000638F0"/>
    <w:rsid w:val="000655EC"/>
    <w:rsid w:val="000665C2"/>
    <w:rsid w:val="000718BD"/>
    <w:rsid w:val="0007194D"/>
    <w:rsid w:val="0007199E"/>
    <w:rsid w:val="00071B31"/>
    <w:rsid w:val="00071EB2"/>
    <w:rsid w:val="00071F94"/>
    <w:rsid w:val="00072678"/>
    <w:rsid w:val="00072FE6"/>
    <w:rsid w:val="0007380F"/>
    <w:rsid w:val="00074030"/>
    <w:rsid w:val="000741C2"/>
    <w:rsid w:val="00074459"/>
    <w:rsid w:val="0007477C"/>
    <w:rsid w:val="00074C7D"/>
    <w:rsid w:val="00075EC5"/>
    <w:rsid w:val="00076DE9"/>
    <w:rsid w:val="00076FD0"/>
    <w:rsid w:val="000818E7"/>
    <w:rsid w:val="000839A2"/>
    <w:rsid w:val="00084006"/>
    <w:rsid w:val="00084454"/>
    <w:rsid w:val="000849D8"/>
    <w:rsid w:val="00085497"/>
    <w:rsid w:val="00085952"/>
    <w:rsid w:val="000860E5"/>
    <w:rsid w:val="0008638F"/>
    <w:rsid w:val="000875CD"/>
    <w:rsid w:val="00087AC6"/>
    <w:rsid w:val="000906A7"/>
    <w:rsid w:val="00090B78"/>
    <w:rsid w:val="000939C4"/>
    <w:rsid w:val="000950BB"/>
    <w:rsid w:val="00095424"/>
    <w:rsid w:val="00095497"/>
    <w:rsid w:val="000961BC"/>
    <w:rsid w:val="000965F8"/>
    <w:rsid w:val="00096E2D"/>
    <w:rsid w:val="00097CB1"/>
    <w:rsid w:val="00097D51"/>
    <w:rsid w:val="00097F4C"/>
    <w:rsid w:val="000A15AB"/>
    <w:rsid w:val="000A213D"/>
    <w:rsid w:val="000A2145"/>
    <w:rsid w:val="000A2417"/>
    <w:rsid w:val="000A2A8C"/>
    <w:rsid w:val="000A33F1"/>
    <w:rsid w:val="000A429B"/>
    <w:rsid w:val="000A4A9A"/>
    <w:rsid w:val="000A58B9"/>
    <w:rsid w:val="000A5D6F"/>
    <w:rsid w:val="000B0183"/>
    <w:rsid w:val="000B1477"/>
    <w:rsid w:val="000B1872"/>
    <w:rsid w:val="000B19A7"/>
    <w:rsid w:val="000B27F6"/>
    <w:rsid w:val="000B2D24"/>
    <w:rsid w:val="000B5017"/>
    <w:rsid w:val="000B52AF"/>
    <w:rsid w:val="000B5CA9"/>
    <w:rsid w:val="000B6F34"/>
    <w:rsid w:val="000B7CF4"/>
    <w:rsid w:val="000C06C6"/>
    <w:rsid w:val="000C1B4B"/>
    <w:rsid w:val="000C2BEC"/>
    <w:rsid w:val="000C4278"/>
    <w:rsid w:val="000C46A2"/>
    <w:rsid w:val="000C53E6"/>
    <w:rsid w:val="000C66B8"/>
    <w:rsid w:val="000C6C75"/>
    <w:rsid w:val="000C740E"/>
    <w:rsid w:val="000C7F70"/>
    <w:rsid w:val="000D0BD0"/>
    <w:rsid w:val="000D0EEE"/>
    <w:rsid w:val="000D19AB"/>
    <w:rsid w:val="000D3CFF"/>
    <w:rsid w:val="000D464C"/>
    <w:rsid w:val="000D6A00"/>
    <w:rsid w:val="000D7919"/>
    <w:rsid w:val="000D7E5F"/>
    <w:rsid w:val="000E25AF"/>
    <w:rsid w:val="000E277F"/>
    <w:rsid w:val="000E471A"/>
    <w:rsid w:val="000E48FF"/>
    <w:rsid w:val="000E4B68"/>
    <w:rsid w:val="000E4B6D"/>
    <w:rsid w:val="000E4EA3"/>
    <w:rsid w:val="000E4F05"/>
    <w:rsid w:val="000E5F1F"/>
    <w:rsid w:val="000E638B"/>
    <w:rsid w:val="000E63AD"/>
    <w:rsid w:val="000E6FCA"/>
    <w:rsid w:val="000F0CB1"/>
    <w:rsid w:val="000F1567"/>
    <w:rsid w:val="000F19ED"/>
    <w:rsid w:val="000F1D54"/>
    <w:rsid w:val="000F2BEA"/>
    <w:rsid w:val="000F4ECC"/>
    <w:rsid w:val="000F5101"/>
    <w:rsid w:val="000F543F"/>
    <w:rsid w:val="000F5664"/>
    <w:rsid w:val="000F5D21"/>
    <w:rsid w:val="000F72B3"/>
    <w:rsid w:val="001000DA"/>
    <w:rsid w:val="0010039A"/>
    <w:rsid w:val="001007EB"/>
    <w:rsid w:val="00101A38"/>
    <w:rsid w:val="0010260F"/>
    <w:rsid w:val="00104435"/>
    <w:rsid w:val="00104AC8"/>
    <w:rsid w:val="00106106"/>
    <w:rsid w:val="00106E99"/>
    <w:rsid w:val="00106FB5"/>
    <w:rsid w:val="001070E2"/>
    <w:rsid w:val="00107C6E"/>
    <w:rsid w:val="00107D48"/>
    <w:rsid w:val="00114947"/>
    <w:rsid w:val="00115154"/>
    <w:rsid w:val="00117207"/>
    <w:rsid w:val="0012146A"/>
    <w:rsid w:val="001219C7"/>
    <w:rsid w:val="00121E66"/>
    <w:rsid w:val="00122C8B"/>
    <w:rsid w:val="00122D76"/>
    <w:rsid w:val="001230F5"/>
    <w:rsid w:val="001233A4"/>
    <w:rsid w:val="001236B0"/>
    <w:rsid w:val="00124515"/>
    <w:rsid w:val="00125270"/>
    <w:rsid w:val="001256C7"/>
    <w:rsid w:val="00125FFB"/>
    <w:rsid w:val="0013062D"/>
    <w:rsid w:val="00130749"/>
    <w:rsid w:val="001311CD"/>
    <w:rsid w:val="0013239D"/>
    <w:rsid w:val="001336B7"/>
    <w:rsid w:val="0013390F"/>
    <w:rsid w:val="00133935"/>
    <w:rsid w:val="001339A6"/>
    <w:rsid w:val="001349FF"/>
    <w:rsid w:val="00134E54"/>
    <w:rsid w:val="001366E3"/>
    <w:rsid w:val="00136EB2"/>
    <w:rsid w:val="00137F1C"/>
    <w:rsid w:val="00141B9C"/>
    <w:rsid w:val="00142352"/>
    <w:rsid w:val="00142BD5"/>
    <w:rsid w:val="0014314A"/>
    <w:rsid w:val="00143EFB"/>
    <w:rsid w:val="00144230"/>
    <w:rsid w:val="001470CC"/>
    <w:rsid w:val="0014788B"/>
    <w:rsid w:val="00147E51"/>
    <w:rsid w:val="00150481"/>
    <w:rsid w:val="0015064D"/>
    <w:rsid w:val="00150C39"/>
    <w:rsid w:val="001511D7"/>
    <w:rsid w:val="00151679"/>
    <w:rsid w:val="00154BCC"/>
    <w:rsid w:val="0015648D"/>
    <w:rsid w:val="001571AD"/>
    <w:rsid w:val="001573CA"/>
    <w:rsid w:val="001605FA"/>
    <w:rsid w:val="001612E7"/>
    <w:rsid w:val="001619F4"/>
    <w:rsid w:val="001625A9"/>
    <w:rsid w:val="001626E4"/>
    <w:rsid w:val="00162A4C"/>
    <w:rsid w:val="0016346F"/>
    <w:rsid w:val="00163BA5"/>
    <w:rsid w:val="00164986"/>
    <w:rsid w:val="001653E2"/>
    <w:rsid w:val="00165626"/>
    <w:rsid w:val="00166531"/>
    <w:rsid w:val="0016701B"/>
    <w:rsid w:val="00167E21"/>
    <w:rsid w:val="00170871"/>
    <w:rsid w:val="00171013"/>
    <w:rsid w:val="00171177"/>
    <w:rsid w:val="00171305"/>
    <w:rsid w:val="0017177C"/>
    <w:rsid w:val="001728B3"/>
    <w:rsid w:val="00173AB4"/>
    <w:rsid w:val="00174B8B"/>
    <w:rsid w:val="001750E1"/>
    <w:rsid w:val="00175139"/>
    <w:rsid w:val="001761A7"/>
    <w:rsid w:val="00177665"/>
    <w:rsid w:val="00177BF5"/>
    <w:rsid w:val="00180842"/>
    <w:rsid w:val="00181DF7"/>
    <w:rsid w:val="001821E3"/>
    <w:rsid w:val="001827A3"/>
    <w:rsid w:val="0018337D"/>
    <w:rsid w:val="00183837"/>
    <w:rsid w:val="00183B60"/>
    <w:rsid w:val="00183ED3"/>
    <w:rsid w:val="00184CE9"/>
    <w:rsid w:val="001854EA"/>
    <w:rsid w:val="00185AA6"/>
    <w:rsid w:val="00186D76"/>
    <w:rsid w:val="0019002E"/>
    <w:rsid w:val="00190C7B"/>
    <w:rsid w:val="001914AD"/>
    <w:rsid w:val="0019157F"/>
    <w:rsid w:val="00192B0B"/>
    <w:rsid w:val="00192DD4"/>
    <w:rsid w:val="00194298"/>
    <w:rsid w:val="00194600"/>
    <w:rsid w:val="00194D0A"/>
    <w:rsid w:val="00195150"/>
    <w:rsid w:val="00196820"/>
    <w:rsid w:val="00196FB5"/>
    <w:rsid w:val="001971DE"/>
    <w:rsid w:val="00197240"/>
    <w:rsid w:val="00197C13"/>
    <w:rsid w:val="001A137B"/>
    <w:rsid w:val="001A15A1"/>
    <w:rsid w:val="001A1708"/>
    <w:rsid w:val="001A39C2"/>
    <w:rsid w:val="001A466D"/>
    <w:rsid w:val="001A4BE1"/>
    <w:rsid w:val="001A6335"/>
    <w:rsid w:val="001A77B8"/>
    <w:rsid w:val="001B00D5"/>
    <w:rsid w:val="001B0205"/>
    <w:rsid w:val="001B1200"/>
    <w:rsid w:val="001B1390"/>
    <w:rsid w:val="001B1653"/>
    <w:rsid w:val="001B1E7B"/>
    <w:rsid w:val="001B20D3"/>
    <w:rsid w:val="001B29BE"/>
    <w:rsid w:val="001B40A3"/>
    <w:rsid w:val="001B5844"/>
    <w:rsid w:val="001B5DC4"/>
    <w:rsid w:val="001B6517"/>
    <w:rsid w:val="001B69A3"/>
    <w:rsid w:val="001B6BA8"/>
    <w:rsid w:val="001B776B"/>
    <w:rsid w:val="001B7CCE"/>
    <w:rsid w:val="001B7F93"/>
    <w:rsid w:val="001C0E09"/>
    <w:rsid w:val="001C1253"/>
    <w:rsid w:val="001C1F9A"/>
    <w:rsid w:val="001C236A"/>
    <w:rsid w:val="001C24CD"/>
    <w:rsid w:val="001C2712"/>
    <w:rsid w:val="001C3475"/>
    <w:rsid w:val="001C347A"/>
    <w:rsid w:val="001C357D"/>
    <w:rsid w:val="001C3865"/>
    <w:rsid w:val="001C50A7"/>
    <w:rsid w:val="001C65E0"/>
    <w:rsid w:val="001C778F"/>
    <w:rsid w:val="001D0417"/>
    <w:rsid w:val="001D09C9"/>
    <w:rsid w:val="001D1350"/>
    <w:rsid w:val="001D2385"/>
    <w:rsid w:val="001D25F5"/>
    <w:rsid w:val="001D2C82"/>
    <w:rsid w:val="001D2E00"/>
    <w:rsid w:val="001D2E4A"/>
    <w:rsid w:val="001D2FBC"/>
    <w:rsid w:val="001D4706"/>
    <w:rsid w:val="001D4847"/>
    <w:rsid w:val="001D601A"/>
    <w:rsid w:val="001D60C6"/>
    <w:rsid w:val="001D69BE"/>
    <w:rsid w:val="001D69C8"/>
    <w:rsid w:val="001D7448"/>
    <w:rsid w:val="001E0303"/>
    <w:rsid w:val="001E0A64"/>
    <w:rsid w:val="001E36C7"/>
    <w:rsid w:val="001E38A8"/>
    <w:rsid w:val="001E464A"/>
    <w:rsid w:val="001E6D83"/>
    <w:rsid w:val="001E6ED3"/>
    <w:rsid w:val="001F1DD7"/>
    <w:rsid w:val="001F2573"/>
    <w:rsid w:val="001F2753"/>
    <w:rsid w:val="001F3AB8"/>
    <w:rsid w:val="001F42B0"/>
    <w:rsid w:val="001F4660"/>
    <w:rsid w:val="001F4807"/>
    <w:rsid w:val="001F48E1"/>
    <w:rsid w:val="001F5C23"/>
    <w:rsid w:val="001F6542"/>
    <w:rsid w:val="001F7302"/>
    <w:rsid w:val="00200311"/>
    <w:rsid w:val="00201360"/>
    <w:rsid w:val="00201600"/>
    <w:rsid w:val="00201669"/>
    <w:rsid w:val="00201D0B"/>
    <w:rsid w:val="00202887"/>
    <w:rsid w:val="00202A47"/>
    <w:rsid w:val="00202BD1"/>
    <w:rsid w:val="00202F84"/>
    <w:rsid w:val="0020330F"/>
    <w:rsid w:val="0020499D"/>
    <w:rsid w:val="002055F5"/>
    <w:rsid w:val="0020606E"/>
    <w:rsid w:val="00206195"/>
    <w:rsid w:val="00206642"/>
    <w:rsid w:val="00206DEB"/>
    <w:rsid w:val="00207D16"/>
    <w:rsid w:val="00207D3F"/>
    <w:rsid w:val="00210620"/>
    <w:rsid w:val="00210923"/>
    <w:rsid w:val="00213EA3"/>
    <w:rsid w:val="00214299"/>
    <w:rsid w:val="00215C16"/>
    <w:rsid w:val="00216449"/>
    <w:rsid w:val="00217246"/>
    <w:rsid w:val="002177AC"/>
    <w:rsid w:val="002179E5"/>
    <w:rsid w:val="00221C92"/>
    <w:rsid w:val="00221FAB"/>
    <w:rsid w:val="00222878"/>
    <w:rsid w:val="0022295B"/>
    <w:rsid w:val="00223CDE"/>
    <w:rsid w:val="00224DD5"/>
    <w:rsid w:val="00225E70"/>
    <w:rsid w:val="00230945"/>
    <w:rsid w:val="0023162F"/>
    <w:rsid w:val="00231D0E"/>
    <w:rsid w:val="00232349"/>
    <w:rsid w:val="0023386D"/>
    <w:rsid w:val="002346EA"/>
    <w:rsid w:val="00234888"/>
    <w:rsid w:val="00235ACC"/>
    <w:rsid w:val="002363C3"/>
    <w:rsid w:val="00236FCC"/>
    <w:rsid w:val="00240254"/>
    <w:rsid w:val="002408D5"/>
    <w:rsid w:val="00240C6E"/>
    <w:rsid w:val="00240C72"/>
    <w:rsid w:val="00241331"/>
    <w:rsid w:val="002429F8"/>
    <w:rsid w:val="00242C69"/>
    <w:rsid w:val="0024328A"/>
    <w:rsid w:val="00243357"/>
    <w:rsid w:val="0024343D"/>
    <w:rsid w:val="002440AC"/>
    <w:rsid w:val="002443D5"/>
    <w:rsid w:val="0024593B"/>
    <w:rsid w:val="00245ACB"/>
    <w:rsid w:val="00247458"/>
    <w:rsid w:val="0024747B"/>
    <w:rsid w:val="00247971"/>
    <w:rsid w:val="0025102B"/>
    <w:rsid w:val="00251579"/>
    <w:rsid w:val="00251F87"/>
    <w:rsid w:val="002543AC"/>
    <w:rsid w:val="002560CC"/>
    <w:rsid w:val="002560E1"/>
    <w:rsid w:val="002568C7"/>
    <w:rsid w:val="00260347"/>
    <w:rsid w:val="00262387"/>
    <w:rsid w:val="00262C9D"/>
    <w:rsid w:val="00263718"/>
    <w:rsid w:val="002646C5"/>
    <w:rsid w:val="002648B7"/>
    <w:rsid w:val="00264B41"/>
    <w:rsid w:val="00264DDC"/>
    <w:rsid w:val="00265C0C"/>
    <w:rsid w:val="00266E07"/>
    <w:rsid w:val="00267ED1"/>
    <w:rsid w:val="00270BCF"/>
    <w:rsid w:val="002710C3"/>
    <w:rsid w:val="00272744"/>
    <w:rsid w:val="00273509"/>
    <w:rsid w:val="002740C4"/>
    <w:rsid w:val="00274186"/>
    <w:rsid w:val="002742E8"/>
    <w:rsid w:val="002745B1"/>
    <w:rsid w:val="002748FD"/>
    <w:rsid w:val="00274CDF"/>
    <w:rsid w:val="0027722A"/>
    <w:rsid w:val="00277B5D"/>
    <w:rsid w:val="00280FFC"/>
    <w:rsid w:val="00281A16"/>
    <w:rsid w:val="00282042"/>
    <w:rsid w:val="002826BB"/>
    <w:rsid w:val="00282E09"/>
    <w:rsid w:val="002837D1"/>
    <w:rsid w:val="00283AED"/>
    <w:rsid w:val="00283E34"/>
    <w:rsid w:val="002843DD"/>
    <w:rsid w:val="0028452F"/>
    <w:rsid w:val="00285059"/>
    <w:rsid w:val="0028548A"/>
    <w:rsid w:val="0028598D"/>
    <w:rsid w:val="002861BE"/>
    <w:rsid w:val="00287350"/>
    <w:rsid w:val="002876E6"/>
    <w:rsid w:val="00290209"/>
    <w:rsid w:val="00290883"/>
    <w:rsid w:val="002928BA"/>
    <w:rsid w:val="00293693"/>
    <w:rsid w:val="00293697"/>
    <w:rsid w:val="002943F3"/>
    <w:rsid w:val="002947E9"/>
    <w:rsid w:val="002948C7"/>
    <w:rsid w:val="00295785"/>
    <w:rsid w:val="0029666D"/>
    <w:rsid w:val="002A0289"/>
    <w:rsid w:val="002A07C2"/>
    <w:rsid w:val="002A1008"/>
    <w:rsid w:val="002A1348"/>
    <w:rsid w:val="002A1C19"/>
    <w:rsid w:val="002A287C"/>
    <w:rsid w:val="002A2B7F"/>
    <w:rsid w:val="002A31AB"/>
    <w:rsid w:val="002A3AF3"/>
    <w:rsid w:val="002A4BCD"/>
    <w:rsid w:val="002A5222"/>
    <w:rsid w:val="002A599B"/>
    <w:rsid w:val="002A5C64"/>
    <w:rsid w:val="002A6D74"/>
    <w:rsid w:val="002B1C1C"/>
    <w:rsid w:val="002B1EF5"/>
    <w:rsid w:val="002B2C1C"/>
    <w:rsid w:val="002B2D89"/>
    <w:rsid w:val="002B3908"/>
    <w:rsid w:val="002B59D6"/>
    <w:rsid w:val="002B79A9"/>
    <w:rsid w:val="002C0124"/>
    <w:rsid w:val="002C20FD"/>
    <w:rsid w:val="002C24DB"/>
    <w:rsid w:val="002C2839"/>
    <w:rsid w:val="002C2E89"/>
    <w:rsid w:val="002C33F1"/>
    <w:rsid w:val="002C3C88"/>
    <w:rsid w:val="002C4822"/>
    <w:rsid w:val="002C56EB"/>
    <w:rsid w:val="002C5B27"/>
    <w:rsid w:val="002C61F0"/>
    <w:rsid w:val="002C7B9A"/>
    <w:rsid w:val="002C7F57"/>
    <w:rsid w:val="002C7FE2"/>
    <w:rsid w:val="002D0566"/>
    <w:rsid w:val="002D3176"/>
    <w:rsid w:val="002D3565"/>
    <w:rsid w:val="002D408E"/>
    <w:rsid w:val="002D45FC"/>
    <w:rsid w:val="002D7409"/>
    <w:rsid w:val="002E0084"/>
    <w:rsid w:val="002E1B6B"/>
    <w:rsid w:val="002E2683"/>
    <w:rsid w:val="002E31AB"/>
    <w:rsid w:val="002E36CE"/>
    <w:rsid w:val="002E3716"/>
    <w:rsid w:val="002E39B7"/>
    <w:rsid w:val="002E47F4"/>
    <w:rsid w:val="002E4AB1"/>
    <w:rsid w:val="002E6D68"/>
    <w:rsid w:val="002F0385"/>
    <w:rsid w:val="002F20B4"/>
    <w:rsid w:val="002F4561"/>
    <w:rsid w:val="002F4C2E"/>
    <w:rsid w:val="002F535B"/>
    <w:rsid w:val="002F56B3"/>
    <w:rsid w:val="002F59E7"/>
    <w:rsid w:val="002F5D15"/>
    <w:rsid w:val="002F6706"/>
    <w:rsid w:val="002F7103"/>
    <w:rsid w:val="002F7384"/>
    <w:rsid w:val="002F73B0"/>
    <w:rsid w:val="002F76AD"/>
    <w:rsid w:val="002F7971"/>
    <w:rsid w:val="0030004D"/>
    <w:rsid w:val="0030097C"/>
    <w:rsid w:val="00300BA2"/>
    <w:rsid w:val="00300E1F"/>
    <w:rsid w:val="00300FBA"/>
    <w:rsid w:val="00301177"/>
    <w:rsid w:val="0030191F"/>
    <w:rsid w:val="003023A6"/>
    <w:rsid w:val="00302C63"/>
    <w:rsid w:val="00304696"/>
    <w:rsid w:val="00304814"/>
    <w:rsid w:val="00305975"/>
    <w:rsid w:val="0030785A"/>
    <w:rsid w:val="003079B3"/>
    <w:rsid w:val="00307A71"/>
    <w:rsid w:val="00310C7B"/>
    <w:rsid w:val="003115EA"/>
    <w:rsid w:val="00311C31"/>
    <w:rsid w:val="0031268C"/>
    <w:rsid w:val="0031381D"/>
    <w:rsid w:val="00313B9E"/>
    <w:rsid w:val="00313F94"/>
    <w:rsid w:val="0031424C"/>
    <w:rsid w:val="0031454A"/>
    <w:rsid w:val="0031479F"/>
    <w:rsid w:val="00314870"/>
    <w:rsid w:val="00315A24"/>
    <w:rsid w:val="00315B24"/>
    <w:rsid w:val="00315EDF"/>
    <w:rsid w:val="00316098"/>
    <w:rsid w:val="00316640"/>
    <w:rsid w:val="003166A1"/>
    <w:rsid w:val="003172C7"/>
    <w:rsid w:val="0031764C"/>
    <w:rsid w:val="00317BF7"/>
    <w:rsid w:val="00317DA6"/>
    <w:rsid w:val="00322129"/>
    <w:rsid w:val="00322AA7"/>
    <w:rsid w:val="00323025"/>
    <w:rsid w:val="00323AC0"/>
    <w:rsid w:val="00323B79"/>
    <w:rsid w:val="00323D62"/>
    <w:rsid w:val="0032443D"/>
    <w:rsid w:val="003247E3"/>
    <w:rsid w:val="00324ED5"/>
    <w:rsid w:val="00327022"/>
    <w:rsid w:val="00327391"/>
    <w:rsid w:val="00327734"/>
    <w:rsid w:val="00330CF4"/>
    <w:rsid w:val="00330D58"/>
    <w:rsid w:val="00330EC3"/>
    <w:rsid w:val="00330F02"/>
    <w:rsid w:val="00331251"/>
    <w:rsid w:val="00332119"/>
    <w:rsid w:val="00332185"/>
    <w:rsid w:val="0033255A"/>
    <w:rsid w:val="0033301A"/>
    <w:rsid w:val="003334D6"/>
    <w:rsid w:val="003354D4"/>
    <w:rsid w:val="00335AA9"/>
    <w:rsid w:val="00335CE5"/>
    <w:rsid w:val="003363FE"/>
    <w:rsid w:val="003373AB"/>
    <w:rsid w:val="00337D89"/>
    <w:rsid w:val="003408DC"/>
    <w:rsid w:val="0034099D"/>
    <w:rsid w:val="00342349"/>
    <w:rsid w:val="00342823"/>
    <w:rsid w:val="00343E27"/>
    <w:rsid w:val="0034451F"/>
    <w:rsid w:val="00344C24"/>
    <w:rsid w:val="00346A0E"/>
    <w:rsid w:val="0035296E"/>
    <w:rsid w:val="0035468F"/>
    <w:rsid w:val="003558D2"/>
    <w:rsid w:val="00355D23"/>
    <w:rsid w:val="00357937"/>
    <w:rsid w:val="00360F2B"/>
    <w:rsid w:val="0036136C"/>
    <w:rsid w:val="00362032"/>
    <w:rsid w:val="00364681"/>
    <w:rsid w:val="003659B7"/>
    <w:rsid w:val="00366686"/>
    <w:rsid w:val="00366955"/>
    <w:rsid w:val="003700BA"/>
    <w:rsid w:val="003702B1"/>
    <w:rsid w:val="00370946"/>
    <w:rsid w:val="003719BF"/>
    <w:rsid w:val="00372197"/>
    <w:rsid w:val="0037222C"/>
    <w:rsid w:val="0037264A"/>
    <w:rsid w:val="00372B29"/>
    <w:rsid w:val="00373AB6"/>
    <w:rsid w:val="00373C3F"/>
    <w:rsid w:val="00377EC8"/>
    <w:rsid w:val="00381797"/>
    <w:rsid w:val="00381EA9"/>
    <w:rsid w:val="00382E08"/>
    <w:rsid w:val="00382EB8"/>
    <w:rsid w:val="003847B4"/>
    <w:rsid w:val="00386909"/>
    <w:rsid w:val="0038693B"/>
    <w:rsid w:val="00387745"/>
    <w:rsid w:val="00387D2F"/>
    <w:rsid w:val="00390377"/>
    <w:rsid w:val="00390B50"/>
    <w:rsid w:val="00390E28"/>
    <w:rsid w:val="00390E99"/>
    <w:rsid w:val="003910A2"/>
    <w:rsid w:val="00392B11"/>
    <w:rsid w:val="00394852"/>
    <w:rsid w:val="00394A50"/>
    <w:rsid w:val="00394B84"/>
    <w:rsid w:val="00395A6D"/>
    <w:rsid w:val="00396AAF"/>
    <w:rsid w:val="00397AD5"/>
    <w:rsid w:val="00397F51"/>
    <w:rsid w:val="003A0249"/>
    <w:rsid w:val="003A0319"/>
    <w:rsid w:val="003A0D68"/>
    <w:rsid w:val="003A1FB1"/>
    <w:rsid w:val="003A2E1C"/>
    <w:rsid w:val="003A3932"/>
    <w:rsid w:val="003A5773"/>
    <w:rsid w:val="003A5E30"/>
    <w:rsid w:val="003A7F6B"/>
    <w:rsid w:val="003B01DC"/>
    <w:rsid w:val="003B16A0"/>
    <w:rsid w:val="003B267C"/>
    <w:rsid w:val="003B2DC7"/>
    <w:rsid w:val="003B388C"/>
    <w:rsid w:val="003B3B63"/>
    <w:rsid w:val="003B3F7A"/>
    <w:rsid w:val="003B4B28"/>
    <w:rsid w:val="003B5B98"/>
    <w:rsid w:val="003B65BE"/>
    <w:rsid w:val="003B68DE"/>
    <w:rsid w:val="003B7FB4"/>
    <w:rsid w:val="003C05E6"/>
    <w:rsid w:val="003C0934"/>
    <w:rsid w:val="003C25F0"/>
    <w:rsid w:val="003C2B7A"/>
    <w:rsid w:val="003C36DC"/>
    <w:rsid w:val="003C5080"/>
    <w:rsid w:val="003C58CD"/>
    <w:rsid w:val="003C5C9D"/>
    <w:rsid w:val="003C6931"/>
    <w:rsid w:val="003C70D8"/>
    <w:rsid w:val="003C716D"/>
    <w:rsid w:val="003C75B4"/>
    <w:rsid w:val="003C78F1"/>
    <w:rsid w:val="003C7CFB"/>
    <w:rsid w:val="003D00D7"/>
    <w:rsid w:val="003D0281"/>
    <w:rsid w:val="003D171E"/>
    <w:rsid w:val="003D1D05"/>
    <w:rsid w:val="003D1DA2"/>
    <w:rsid w:val="003D212E"/>
    <w:rsid w:val="003D3D82"/>
    <w:rsid w:val="003D41DB"/>
    <w:rsid w:val="003D4E5C"/>
    <w:rsid w:val="003D506F"/>
    <w:rsid w:val="003D5A27"/>
    <w:rsid w:val="003D5BC6"/>
    <w:rsid w:val="003D6264"/>
    <w:rsid w:val="003D6426"/>
    <w:rsid w:val="003E275A"/>
    <w:rsid w:val="003E2CFD"/>
    <w:rsid w:val="003E2F10"/>
    <w:rsid w:val="003E33D6"/>
    <w:rsid w:val="003E3DB1"/>
    <w:rsid w:val="003E44E0"/>
    <w:rsid w:val="003E6126"/>
    <w:rsid w:val="003E6E55"/>
    <w:rsid w:val="003E6F1D"/>
    <w:rsid w:val="003E70AA"/>
    <w:rsid w:val="003E745D"/>
    <w:rsid w:val="003E7F17"/>
    <w:rsid w:val="003F294A"/>
    <w:rsid w:val="003F4970"/>
    <w:rsid w:val="003F50C4"/>
    <w:rsid w:val="003F648E"/>
    <w:rsid w:val="003F64C8"/>
    <w:rsid w:val="003F745E"/>
    <w:rsid w:val="00400297"/>
    <w:rsid w:val="00401A14"/>
    <w:rsid w:val="00401BEA"/>
    <w:rsid w:val="00401C79"/>
    <w:rsid w:val="00403048"/>
    <w:rsid w:val="00403060"/>
    <w:rsid w:val="004035BF"/>
    <w:rsid w:val="004037CF"/>
    <w:rsid w:val="004050CF"/>
    <w:rsid w:val="004056F9"/>
    <w:rsid w:val="004057BF"/>
    <w:rsid w:val="00405BBE"/>
    <w:rsid w:val="00405DC3"/>
    <w:rsid w:val="00405E66"/>
    <w:rsid w:val="0040674C"/>
    <w:rsid w:val="00406FFF"/>
    <w:rsid w:val="004117B4"/>
    <w:rsid w:val="00411F76"/>
    <w:rsid w:val="00412022"/>
    <w:rsid w:val="00415B48"/>
    <w:rsid w:val="00415DDF"/>
    <w:rsid w:val="004160B6"/>
    <w:rsid w:val="00416437"/>
    <w:rsid w:val="00416CEE"/>
    <w:rsid w:val="00417D3D"/>
    <w:rsid w:val="00417FDF"/>
    <w:rsid w:val="0042077A"/>
    <w:rsid w:val="0042086C"/>
    <w:rsid w:val="00421144"/>
    <w:rsid w:val="00421B71"/>
    <w:rsid w:val="00421F83"/>
    <w:rsid w:val="00422DB5"/>
    <w:rsid w:val="004235F6"/>
    <w:rsid w:val="00424370"/>
    <w:rsid w:val="0042517C"/>
    <w:rsid w:val="004254B6"/>
    <w:rsid w:val="004309D8"/>
    <w:rsid w:val="00430CA4"/>
    <w:rsid w:val="00431856"/>
    <w:rsid w:val="00431FE8"/>
    <w:rsid w:val="0043217F"/>
    <w:rsid w:val="004321ED"/>
    <w:rsid w:val="00432AF9"/>
    <w:rsid w:val="00432FDE"/>
    <w:rsid w:val="004331EC"/>
    <w:rsid w:val="00434755"/>
    <w:rsid w:val="00434D1D"/>
    <w:rsid w:val="00435685"/>
    <w:rsid w:val="004359D4"/>
    <w:rsid w:val="004363FE"/>
    <w:rsid w:val="00436DD5"/>
    <w:rsid w:val="00436F61"/>
    <w:rsid w:val="00441B3A"/>
    <w:rsid w:val="00441E7D"/>
    <w:rsid w:val="00442099"/>
    <w:rsid w:val="00442398"/>
    <w:rsid w:val="004428D0"/>
    <w:rsid w:val="004440E1"/>
    <w:rsid w:val="00444867"/>
    <w:rsid w:val="00445D53"/>
    <w:rsid w:val="00446DAE"/>
    <w:rsid w:val="004470B3"/>
    <w:rsid w:val="004476EB"/>
    <w:rsid w:val="00447AA6"/>
    <w:rsid w:val="004501E0"/>
    <w:rsid w:val="004506C1"/>
    <w:rsid w:val="004507E1"/>
    <w:rsid w:val="00450CB2"/>
    <w:rsid w:val="00450FE1"/>
    <w:rsid w:val="00451AD9"/>
    <w:rsid w:val="00454372"/>
    <w:rsid w:val="0045597D"/>
    <w:rsid w:val="00456BC9"/>
    <w:rsid w:val="0045756E"/>
    <w:rsid w:val="004577C9"/>
    <w:rsid w:val="00457B37"/>
    <w:rsid w:val="00457BB8"/>
    <w:rsid w:val="004608BA"/>
    <w:rsid w:val="00460EB7"/>
    <w:rsid w:val="004623D3"/>
    <w:rsid w:val="004626B2"/>
    <w:rsid w:val="00462EFC"/>
    <w:rsid w:val="00464136"/>
    <w:rsid w:val="004643EE"/>
    <w:rsid w:val="0046550E"/>
    <w:rsid w:val="004657DB"/>
    <w:rsid w:val="00466291"/>
    <w:rsid w:val="0046682B"/>
    <w:rsid w:val="0046736A"/>
    <w:rsid w:val="00467A5C"/>
    <w:rsid w:val="00467A90"/>
    <w:rsid w:val="00470615"/>
    <w:rsid w:val="00475A47"/>
    <w:rsid w:val="00475C58"/>
    <w:rsid w:val="004766FB"/>
    <w:rsid w:val="0047693B"/>
    <w:rsid w:val="004771C7"/>
    <w:rsid w:val="00477A98"/>
    <w:rsid w:val="00477C21"/>
    <w:rsid w:val="0048023B"/>
    <w:rsid w:val="004823CD"/>
    <w:rsid w:val="004832D5"/>
    <w:rsid w:val="00484956"/>
    <w:rsid w:val="0048614B"/>
    <w:rsid w:val="004862B1"/>
    <w:rsid w:val="00486E10"/>
    <w:rsid w:val="00490B7A"/>
    <w:rsid w:val="004911CD"/>
    <w:rsid w:val="0049132D"/>
    <w:rsid w:val="004926E5"/>
    <w:rsid w:val="0049289B"/>
    <w:rsid w:val="00492F83"/>
    <w:rsid w:val="00497A6F"/>
    <w:rsid w:val="00497D40"/>
    <w:rsid w:val="004A0188"/>
    <w:rsid w:val="004A0CB3"/>
    <w:rsid w:val="004A3DB3"/>
    <w:rsid w:val="004A3FBE"/>
    <w:rsid w:val="004A4348"/>
    <w:rsid w:val="004A458E"/>
    <w:rsid w:val="004A497E"/>
    <w:rsid w:val="004A4DAD"/>
    <w:rsid w:val="004A68B6"/>
    <w:rsid w:val="004A7C7E"/>
    <w:rsid w:val="004B03BC"/>
    <w:rsid w:val="004B0AEC"/>
    <w:rsid w:val="004B10C8"/>
    <w:rsid w:val="004B19ED"/>
    <w:rsid w:val="004B1B99"/>
    <w:rsid w:val="004B28E7"/>
    <w:rsid w:val="004B6339"/>
    <w:rsid w:val="004B6923"/>
    <w:rsid w:val="004B7466"/>
    <w:rsid w:val="004B79A5"/>
    <w:rsid w:val="004C0666"/>
    <w:rsid w:val="004C1C12"/>
    <w:rsid w:val="004C3BBD"/>
    <w:rsid w:val="004C3DBB"/>
    <w:rsid w:val="004C4620"/>
    <w:rsid w:val="004C5D3D"/>
    <w:rsid w:val="004C69A9"/>
    <w:rsid w:val="004C6D52"/>
    <w:rsid w:val="004C7E6D"/>
    <w:rsid w:val="004D06DE"/>
    <w:rsid w:val="004D07CC"/>
    <w:rsid w:val="004D0EA5"/>
    <w:rsid w:val="004D1BDB"/>
    <w:rsid w:val="004D2A74"/>
    <w:rsid w:val="004D336E"/>
    <w:rsid w:val="004D3A83"/>
    <w:rsid w:val="004D4418"/>
    <w:rsid w:val="004D514C"/>
    <w:rsid w:val="004D5376"/>
    <w:rsid w:val="004D5615"/>
    <w:rsid w:val="004D606E"/>
    <w:rsid w:val="004E0221"/>
    <w:rsid w:val="004E0764"/>
    <w:rsid w:val="004E0B24"/>
    <w:rsid w:val="004E2B42"/>
    <w:rsid w:val="004E3AE1"/>
    <w:rsid w:val="004E429E"/>
    <w:rsid w:val="004E432B"/>
    <w:rsid w:val="004E6A76"/>
    <w:rsid w:val="004E6C8F"/>
    <w:rsid w:val="004E6DEB"/>
    <w:rsid w:val="004F1B55"/>
    <w:rsid w:val="004F1F22"/>
    <w:rsid w:val="004F2681"/>
    <w:rsid w:val="004F3023"/>
    <w:rsid w:val="004F45AC"/>
    <w:rsid w:val="004F55F1"/>
    <w:rsid w:val="004F5AE2"/>
    <w:rsid w:val="004F6010"/>
    <w:rsid w:val="004F69F2"/>
    <w:rsid w:val="004F6F8D"/>
    <w:rsid w:val="004F74F5"/>
    <w:rsid w:val="004F770A"/>
    <w:rsid w:val="00500025"/>
    <w:rsid w:val="00500A2F"/>
    <w:rsid w:val="00500AF8"/>
    <w:rsid w:val="0050106D"/>
    <w:rsid w:val="0050161A"/>
    <w:rsid w:val="005018C0"/>
    <w:rsid w:val="00501A8E"/>
    <w:rsid w:val="00501CFE"/>
    <w:rsid w:val="00502C5A"/>
    <w:rsid w:val="005038E7"/>
    <w:rsid w:val="00503A91"/>
    <w:rsid w:val="0050450D"/>
    <w:rsid w:val="0050460F"/>
    <w:rsid w:val="00505691"/>
    <w:rsid w:val="00505A70"/>
    <w:rsid w:val="00505E15"/>
    <w:rsid w:val="00506886"/>
    <w:rsid w:val="005071F5"/>
    <w:rsid w:val="00507450"/>
    <w:rsid w:val="00510545"/>
    <w:rsid w:val="00510549"/>
    <w:rsid w:val="005108C3"/>
    <w:rsid w:val="00511DC4"/>
    <w:rsid w:val="00512514"/>
    <w:rsid w:val="0051318C"/>
    <w:rsid w:val="00513918"/>
    <w:rsid w:val="00514BB6"/>
    <w:rsid w:val="0051653A"/>
    <w:rsid w:val="00516958"/>
    <w:rsid w:val="00516A57"/>
    <w:rsid w:val="005174AA"/>
    <w:rsid w:val="005205BE"/>
    <w:rsid w:val="005207E3"/>
    <w:rsid w:val="00520A68"/>
    <w:rsid w:val="00521618"/>
    <w:rsid w:val="00521853"/>
    <w:rsid w:val="00521999"/>
    <w:rsid w:val="00524202"/>
    <w:rsid w:val="005249AD"/>
    <w:rsid w:val="0052506B"/>
    <w:rsid w:val="00525331"/>
    <w:rsid w:val="00527272"/>
    <w:rsid w:val="005272C3"/>
    <w:rsid w:val="005300D3"/>
    <w:rsid w:val="0053074A"/>
    <w:rsid w:val="00531293"/>
    <w:rsid w:val="005313B7"/>
    <w:rsid w:val="005317F2"/>
    <w:rsid w:val="00531C58"/>
    <w:rsid w:val="00531EEA"/>
    <w:rsid w:val="00532506"/>
    <w:rsid w:val="005325C1"/>
    <w:rsid w:val="005328E6"/>
    <w:rsid w:val="00532D7E"/>
    <w:rsid w:val="005348EA"/>
    <w:rsid w:val="0053491B"/>
    <w:rsid w:val="00534939"/>
    <w:rsid w:val="00534A4B"/>
    <w:rsid w:val="00534AAB"/>
    <w:rsid w:val="00534E81"/>
    <w:rsid w:val="00535A1B"/>
    <w:rsid w:val="00536C1D"/>
    <w:rsid w:val="00536DFE"/>
    <w:rsid w:val="00537140"/>
    <w:rsid w:val="00537F2D"/>
    <w:rsid w:val="005411DF"/>
    <w:rsid w:val="0054244E"/>
    <w:rsid w:val="005428B4"/>
    <w:rsid w:val="00543B32"/>
    <w:rsid w:val="005443EB"/>
    <w:rsid w:val="005451E1"/>
    <w:rsid w:val="005453F5"/>
    <w:rsid w:val="00545C30"/>
    <w:rsid w:val="0054634A"/>
    <w:rsid w:val="00546C86"/>
    <w:rsid w:val="005471D2"/>
    <w:rsid w:val="005475F7"/>
    <w:rsid w:val="005476CC"/>
    <w:rsid w:val="00550ACE"/>
    <w:rsid w:val="00550CB6"/>
    <w:rsid w:val="00551502"/>
    <w:rsid w:val="005515C3"/>
    <w:rsid w:val="005538E6"/>
    <w:rsid w:val="00553FE7"/>
    <w:rsid w:val="0055490C"/>
    <w:rsid w:val="00554AA2"/>
    <w:rsid w:val="00555357"/>
    <w:rsid w:val="00556416"/>
    <w:rsid w:val="0055725A"/>
    <w:rsid w:val="00557F18"/>
    <w:rsid w:val="005600D7"/>
    <w:rsid w:val="00560622"/>
    <w:rsid w:val="00560B72"/>
    <w:rsid w:val="00561362"/>
    <w:rsid w:val="00562CDE"/>
    <w:rsid w:val="0056324D"/>
    <w:rsid w:val="00563439"/>
    <w:rsid w:val="00564548"/>
    <w:rsid w:val="0056497D"/>
    <w:rsid w:val="0056534A"/>
    <w:rsid w:val="005658B8"/>
    <w:rsid w:val="00565EEC"/>
    <w:rsid w:val="00566028"/>
    <w:rsid w:val="00567B8B"/>
    <w:rsid w:val="005709F6"/>
    <w:rsid w:val="005710AC"/>
    <w:rsid w:val="0057197D"/>
    <w:rsid w:val="00571E40"/>
    <w:rsid w:val="00574654"/>
    <w:rsid w:val="00575378"/>
    <w:rsid w:val="00575614"/>
    <w:rsid w:val="0057663F"/>
    <w:rsid w:val="0057748D"/>
    <w:rsid w:val="0057771B"/>
    <w:rsid w:val="00580334"/>
    <w:rsid w:val="0058057B"/>
    <w:rsid w:val="005808D5"/>
    <w:rsid w:val="00580D07"/>
    <w:rsid w:val="00581D7C"/>
    <w:rsid w:val="00581DB8"/>
    <w:rsid w:val="00582263"/>
    <w:rsid w:val="00582E44"/>
    <w:rsid w:val="00583660"/>
    <w:rsid w:val="00583A07"/>
    <w:rsid w:val="00583B84"/>
    <w:rsid w:val="00584260"/>
    <w:rsid w:val="00584868"/>
    <w:rsid w:val="00584FFB"/>
    <w:rsid w:val="0058501F"/>
    <w:rsid w:val="00585139"/>
    <w:rsid w:val="005862E4"/>
    <w:rsid w:val="00586CC4"/>
    <w:rsid w:val="00586D3A"/>
    <w:rsid w:val="00586EDF"/>
    <w:rsid w:val="00590F92"/>
    <w:rsid w:val="005915DE"/>
    <w:rsid w:val="00591C58"/>
    <w:rsid w:val="00592A2F"/>
    <w:rsid w:val="00592E7D"/>
    <w:rsid w:val="00592FD4"/>
    <w:rsid w:val="00594304"/>
    <w:rsid w:val="00594475"/>
    <w:rsid w:val="005959A1"/>
    <w:rsid w:val="0059684F"/>
    <w:rsid w:val="0059780E"/>
    <w:rsid w:val="00597A8D"/>
    <w:rsid w:val="005A0B55"/>
    <w:rsid w:val="005A2FAA"/>
    <w:rsid w:val="005A3021"/>
    <w:rsid w:val="005A4E58"/>
    <w:rsid w:val="005A4ED4"/>
    <w:rsid w:val="005A5040"/>
    <w:rsid w:val="005A79BB"/>
    <w:rsid w:val="005B0524"/>
    <w:rsid w:val="005B1480"/>
    <w:rsid w:val="005B1519"/>
    <w:rsid w:val="005B186C"/>
    <w:rsid w:val="005B20C8"/>
    <w:rsid w:val="005B2A37"/>
    <w:rsid w:val="005B3DFD"/>
    <w:rsid w:val="005B488E"/>
    <w:rsid w:val="005B550C"/>
    <w:rsid w:val="005B5FEC"/>
    <w:rsid w:val="005B63C8"/>
    <w:rsid w:val="005B75F9"/>
    <w:rsid w:val="005B76C2"/>
    <w:rsid w:val="005B78B2"/>
    <w:rsid w:val="005C0EDE"/>
    <w:rsid w:val="005C18D7"/>
    <w:rsid w:val="005C18EB"/>
    <w:rsid w:val="005C1910"/>
    <w:rsid w:val="005C19BF"/>
    <w:rsid w:val="005C2BDB"/>
    <w:rsid w:val="005C31F1"/>
    <w:rsid w:val="005C3391"/>
    <w:rsid w:val="005C48EF"/>
    <w:rsid w:val="005C677B"/>
    <w:rsid w:val="005C7AB7"/>
    <w:rsid w:val="005D0379"/>
    <w:rsid w:val="005D245A"/>
    <w:rsid w:val="005D29B3"/>
    <w:rsid w:val="005D2C3E"/>
    <w:rsid w:val="005D3033"/>
    <w:rsid w:val="005D4D73"/>
    <w:rsid w:val="005D656A"/>
    <w:rsid w:val="005D697B"/>
    <w:rsid w:val="005D7596"/>
    <w:rsid w:val="005D7980"/>
    <w:rsid w:val="005E04D7"/>
    <w:rsid w:val="005E04FF"/>
    <w:rsid w:val="005E1D5A"/>
    <w:rsid w:val="005E29C3"/>
    <w:rsid w:val="005E30FC"/>
    <w:rsid w:val="005E3256"/>
    <w:rsid w:val="005E4443"/>
    <w:rsid w:val="005E4552"/>
    <w:rsid w:val="005E7D28"/>
    <w:rsid w:val="005F0761"/>
    <w:rsid w:val="005F0BF4"/>
    <w:rsid w:val="005F116C"/>
    <w:rsid w:val="005F1D2E"/>
    <w:rsid w:val="005F23A1"/>
    <w:rsid w:val="005F351A"/>
    <w:rsid w:val="005F37C0"/>
    <w:rsid w:val="005F3ED3"/>
    <w:rsid w:val="005F492B"/>
    <w:rsid w:val="005F4A51"/>
    <w:rsid w:val="005F4CB1"/>
    <w:rsid w:val="005F5778"/>
    <w:rsid w:val="005F6922"/>
    <w:rsid w:val="005F6CE0"/>
    <w:rsid w:val="005F7BF2"/>
    <w:rsid w:val="006004C2"/>
    <w:rsid w:val="006014BD"/>
    <w:rsid w:val="00601AB6"/>
    <w:rsid w:val="00601AD8"/>
    <w:rsid w:val="00601FE2"/>
    <w:rsid w:val="006034D9"/>
    <w:rsid w:val="0060525D"/>
    <w:rsid w:val="0060577D"/>
    <w:rsid w:val="0060594D"/>
    <w:rsid w:val="0060715E"/>
    <w:rsid w:val="00610E5F"/>
    <w:rsid w:val="0061124F"/>
    <w:rsid w:val="00613135"/>
    <w:rsid w:val="006137E6"/>
    <w:rsid w:val="00613D3C"/>
    <w:rsid w:val="00614A2C"/>
    <w:rsid w:val="00614B0D"/>
    <w:rsid w:val="00615005"/>
    <w:rsid w:val="00615595"/>
    <w:rsid w:val="00616C9E"/>
    <w:rsid w:val="00616F77"/>
    <w:rsid w:val="00617368"/>
    <w:rsid w:val="006204FC"/>
    <w:rsid w:val="00622EC3"/>
    <w:rsid w:val="00623AF2"/>
    <w:rsid w:val="006249D3"/>
    <w:rsid w:val="006251B5"/>
    <w:rsid w:val="00627593"/>
    <w:rsid w:val="00627BEF"/>
    <w:rsid w:val="006300C2"/>
    <w:rsid w:val="0063070E"/>
    <w:rsid w:val="00630AE9"/>
    <w:rsid w:val="0063165A"/>
    <w:rsid w:val="00631991"/>
    <w:rsid w:val="0063224D"/>
    <w:rsid w:val="0063235C"/>
    <w:rsid w:val="00632692"/>
    <w:rsid w:val="00633309"/>
    <w:rsid w:val="00633764"/>
    <w:rsid w:val="006338BD"/>
    <w:rsid w:val="00633ACE"/>
    <w:rsid w:val="00633E2B"/>
    <w:rsid w:val="00634840"/>
    <w:rsid w:val="00634FB9"/>
    <w:rsid w:val="0063514B"/>
    <w:rsid w:val="00636BEA"/>
    <w:rsid w:val="0063763F"/>
    <w:rsid w:val="00641163"/>
    <w:rsid w:val="00642461"/>
    <w:rsid w:val="00643C9A"/>
    <w:rsid w:val="0064420F"/>
    <w:rsid w:val="006460FA"/>
    <w:rsid w:val="006466A1"/>
    <w:rsid w:val="006475FB"/>
    <w:rsid w:val="00647E6C"/>
    <w:rsid w:val="0065015C"/>
    <w:rsid w:val="0065091F"/>
    <w:rsid w:val="00650AD4"/>
    <w:rsid w:val="00650D90"/>
    <w:rsid w:val="00651B66"/>
    <w:rsid w:val="006525AA"/>
    <w:rsid w:val="00652FDA"/>
    <w:rsid w:val="00653573"/>
    <w:rsid w:val="00653B3F"/>
    <w:rsid w:val="00653D5C"/>
    <w:rsid w:val="0065405C"/>
    <w:rsid w:val="00654257"/>
    <w:rsid w:val="0065459A"/>
    <w:rsid w:val="00655448"/>
    <w:rsid w:val="00655598"/>
    <w:rsid w:val="006575AB"/>
    <w:rsid w:val="00657C89"/>
    <w:rsid w:val="00660074"/>
    <w:rsid w:val="006631A0"/>
    <w:rsid w:val="006636CA"/>
    <w:rsid w:val="006636EF"/>
    <w:rsid w:val="006639CA"/>
    <w:rsid w:val="006642C0"/>
    <w:rsid w:val="0066478C"/>
    <w:rsid w:val="00670421"/>
    <w:rsid w:val="0067073F"/>
    <w:rsid w:val="00670FAA"/>
    <w:rsid w:val="00671862"/>
    <w:rsid w:val="00671D6A"/>
    <w:rsid w:val="006730A2"/>
    <w:rsid w:val="006741F7"/>
    <w:rsid w:val="006756BB"/>
    <w:rsid w:val="00676521"/>
    <w:rsid w:val="00677B31"/>
    <w:rsid w:val="00681009"/>
    <w:rsid w:val="00681F3F"/>
    <w:rsid w:val="00682083"/>
    <w:rsid w:val="00682550"/>
    <w:rsid w:val="00682A70"/>
    <w:rsid w:val="00683B90"/>
    <w:rsid w:val="00684F49"/>
    <w:rsid w:val="00684F94"/>
    <w:rsid w:val="006851AF"/>
    <w:rsid w:val="00685CDF"/>
    <w:rsid w:val="00687436"/>
    <w:rsid w:val="00687DA4"/>
    <w:rsid w:val="00690138"/>
    <w:rsid w:val="0069022A"/>
    <w:rsid w:val="00690462"/>
    <w:rsid w:val="00690D2B"/>
    <w:rsid w:val="0069160C"/>
    <w:rsid w:val="00692610"/>
    <w:rsid w:val="00692EC2"/>
    <w:rsid w:val="00693A43"/>
    <w:rsid w:val="006951FC"/>
    <w:rsid w:val="00696EFA"/>
    <w:rsid w:val="0069708D"/>
    <w:rsid w:val="0069749C"/>
    <w:rsid w:val="00697B4A"/>
    <w:rsid w:val="006A1436"/>
    <w:rsid w:val="006A293F"/>
    <w:rsid w:val="006A39E6"/>
    <w:rsid w:val="006A7765"/>
    <w:rsid w:val="006A791F"/>
    <w:rsid w:val="006A7EB1"/>
    <w:rsid w:val="006B28B3"/>
    <w:rsid w:val="006B2A35"/>
    <w:rsid w:val="006B2B85"/>
    <w:rsid w:val="006B33CE"/>
    <w:rsid w:val="006B474D"/>
    <w:rsid w:val="006B5812"/>
    <w:rsid w:val="006B6035"/>
    <w:rsid w:val="006B6C6A"/>
    <w:rsid w:val="006B6E3D"/>
    <w:rsid w:val="006B750D"/>
    <w:rsid w:val="006C059F"/>
    <w:rsid w:val="006C08DF"/>
    <w:rsid w:val="006C0DCA"/>
    <w:rsid w:val="006C1DF8"/>
    <w:rsid w:val="006C26AD"/>
    <w:rsid w:val="006C33A4"/>
    <w:rsid w:val="006C3A8A"/>
    <w:rsid w:val="006C42B0"/>
    <w:rsid w:val="006C4761"/>
    <w:rsid w:val="006C4E90"/>
    <w:rsid w:val="006C57A3"/>
    <w:rsid w:val="006C68DB"/>
    <w:rsid w:val="006C6D80"/>
    <w:rsid w:val="006C728B"/>
    <w:rsid w:val="006C7F7F"/>
    <w:rsid w:val="006D11CC"/>
    <w:rsid w:val="006D14DC"/>
    <w:rsid w:val="006D1AC6"/>
    <w:rsid w:val="006D3456"/>
    <w:rsid w:val="006D3651"/>
    <w:rsid w:val="006D3796"/>
    <w:rsid w:val="006D3B30"/>
    <w:rsid w:val="006D3DF1"/>
    <w:rsid w:val="006D435C"/>
    <w:rsid w:val="006D4918"/>
    <w:rsid w:val="006D4E2F"/>
    <w:rsid w:val="006E0177"/>
    <w:rsid w:val="006E061C"/>
    <w:rsid w:val="006E076C"/>
    <w:rsid w:val="006E12CE"/>
    <w:rsid w:val="006E13FF"/>
    <w:rsid w:val="006E1E9D"/>
    <w:rsid w:val="006E219A"/>
    <w:rsid w:val="006E2F38"/>
    <w:rsid w:val="006E2FA3"/>
    <w:rsid w:val="006E3A18"/>
    <w:rsid w:val="006E4AC7"/>
    <w:rsid w:val="006E5B72"/>
    <w:rsid w:val="006E6EE0"/>
    <w:rsid w:val="006E7566"/>
    <w:rsid w:val="006F087A"/>
    <w:rsid w:val="006F11B0"/>
    <w:rsid w:val="006F1F82"/>
    <w:rsid w:val="006F2C48"/>
    <w:rsid w:val="006F2FFC"/>
    <w:rsid w:val="006F31AA"/>
    <w:rsid w:val="006F3228"/>
    <w:rsid w:val="006F39AB"/>
    <w:rsid w:val="006F3C49"/>
    <w:rsid w:val="006F6AB9"/>
    <w:rsid w:val="006F7FBC"/>
    <w:rsid w:val="00703205"/>
    <w:rsid w:val="007036A9"/>
    <w:rsid w:val="00703ACC"/>
    <w:rsid w:val="00704791"/>
    <w:rsid w:val="0071090A"/>
    <w:rsid w:val="00711458"/>
    <w:rsid w:val="0071195D"/>
    <w:rsid w:val="00712CD8"/>
    <w:rsid w:val="00713F5C"/>
    <w:rsid w:val="007148DF"/>
    <w:rsid w:val="00714918"/>
    <w:rsid w:val="00716191"/>
    <w:rsid w:val="007164D2"/>
    <w:rsid w:val="007170AA"/>
    <w:rsid w:val="007174FE"/>
    <w:rsid w:val="007202E7"/>
    <w:rsid w:val="0072109E"/>
    <w:rsid w:val="00721972"/>
    <w:rsid w:val="007221C5"/>
    <w:rsid w:val="00722A67"/>
    <w:rsid w:val="00722E71"/>
    <w:rsid w:val="00722EEA"/>
    <w:rsid w:val="00723250"/>
    <w:rsid w:val="00723DBE"/>
    <w:rsid w:val="007244CE"/>
    <w:rsid w:val="0072498C"/>
    <w:rsid w:val="00725202"/>
    <w:rsid w:val="007254D7"/>
    <w:rsid w:val="0072550E"/>
    <w:rsid w:val="00727542"/>
    <w:rsid w:val="0072787B"/>
    <w:rsid w:val="00730EC4"/>
    <w:rsid w:val="0073249C"/>
    <w:rsid w:val="00732747"/>
    <w:rsid w:val="007339E4"/>
    <w:rsid w:val="00734773"/>
    <w:rsid w:val="0073498F"/>
    <w:rsid w:val="00735023"/>
    <w:rsid w:val="007350CD"/>
    <w:rsid w:val="007351E2"/>
    <w:rsid w:val="00735DCF"/>
    <w:rsid w:val="00735F88"/>
    <w:rsid w:val="00736397"/>
    <w:rsid w:val="0073722D"/>
    <w:rsid w:val="00737A87"/>
    <w:rsid w:val="007401DE"/>
    <w:rsid w:val="00742187"/>
    <w:rsid w:val="0074277B"/>
    <w:rsid w:val="00742CD9"/>
    <w:rsid w:val="007430E2"/>
    <w:rsid w:val="00743AC1"/>
    <w:rsid w:val="0074634B"/>
    <w:rsid w:val="0074704E"/>
    <w:rsid w:val="007471A8"/>
    <w:rsid w:val="00750A42"/>
    <w:rsid w:val="00751949"/>
    <w:rsid w:val="00751A4D"/>
    <w:rsid w:val="00751C08"/>
    <w:rsid w:val="00751E4C"/>
    <w:rsid w:val="0075259D"/>
    <w:rsid w:val="007528C0"/>
    <w:rsid w:val="00752B02"/>
    <w:rsid w:val="007534F4"/>
    <w:rsid w:val="007552FF"/>
    <w:rsid w:val="0075599D"/>
    <w:rsid w:val="00756605"/>
    <w:rsid w:val="00756F13"/>
    <w:rsid w:val="00760032"/>
    <w:rsid w:val="007631AC"/>
    <w:rsid w:val="00763A86"/>
    <w:rsid w:val="00763BEE"/>
    <w:rsid w:val="007643F5"/>
    <w:rsid w:val="007651DD"/>
    <w:rsid w:val="0076553E"/>
    <w:rsid w:val="0076622D"/>
    <w:rsid w:val="00766B58"/>
    <w:rsid w:val="007672D7"/>
    <w:rsid w:val="0076746E"/>
    <w:rsid w:val="0077003A"/>
    <w:rsid w:val="007701E7"/>
    <w:rsid w:val="00770E17"/>
    <w:rsid w:val="007712FF"/>
    <w:rsid w:val="00773E60"/>
    <w:rsid w:val="007742E0"/>
    <w:rsid w:val="007747F3"/>
    <w:rsid w:val="0077642C"/>
    <w:rsid w:val="00776EE5"/>
    <w:rsid w:val="007771FF"/>
    <w:rsid w:val="0077728E"/>
    <w:rsid w:val="0077758A"/>
    <w:rsid w:val="00777C16"/>
    <w:rsid w:val="00777D28"/>
    <w:rsid w:val="00780193"/>
    <w:rsid w:val="00780439"/>
    <w:rsid w:val="00780C03"/>
    <w:rsid w:val="00781896"/>
    <w:rsid w:val="007824DA"/>
    <w:rsid w:val="00782ACE"/>
    <w:rsid w:val="00782BB6"/>
    <w:rsid w:val="00783A3F"/>
    <w:rsid w:val="007843D1"/>
    <w:rsid w:val="00785353"/>
    <w:rsid w:val="0078636F"/>
    <w:rsid w:val="00786931"/>
    <w:rsid w:val="007906BD"/>
    <w:rsid w:val="00793B12"/>
    <w:rsid w:val="00793F00"/>
    <w:rsid w:val="00794ABF"/>
    <w:rsid w:val="007958FA"/>
    <w:rsid w:val="00797414"/>
    <w:rsid w:val="007A00C3"/>
    <w:rsid w:val="007A0319"/>
    <w:rsid w:val="007A0A39"/>
    <w:rsid w:val="007A23BB"/>
    <w:rsid w:val="007A2F98"/>
    <w:rsid w:val="007A3088"/>
    <w:rsid w:val="007A3AD6"/>
    <w:rsid w:val="007A3E11"/>
    <w:rsid w:val="007A40F0"/>
    <w:rsid w:val="007A52D6"/>
    <w:rsid w:val="007A575D"/>
    <w:rsid w:val="007A6B6C"/>
    <w:rsid w:val="007A758F"/>
    <w:rsid w:val="007A781D"/>
    <w:rsid w:val="007A7F85"/>
    <w:rsid w:val="007B39ED"/>
    <w:rsid w:val="007B463D"/>
    <w:rsid w:val="007B47A4"/>
    <w:rsid w:val="007B4BB2"/>
    <w:rsid w:val="007B5386"/>
    <w:rsid w:val="007B576D"/>
    <w:rsid w:val="007B6E7A"/>
    <w:rsid w:val="007B7972"/>
    <w:rsid w:val="007B7D03"/>
    <w:rsid w:val="007C06CD"/>
    <w:rsid w:val="007C06F4"/>
    <w:rsid w:val="007C0B3D"/>
    <w:rsid w:val="007C106A"/>
    <w:rsid w:val="007C232D"/>
    <w:rsid w:val="007C3091"/>
    <w:rsid w:val="007C312D"/>
    <w:rsid w:val="007C51EB"/>
    <w:rsid w:val="007C5517"/>
    <w:rsid w:val="007C555E"/>
    <w:rsid w:val="007C58BA"/>
    <w:rsid w:val="007C64C5"/>
    <w:rsid w:val="007C7B91"/>
    <w:rsid w:val="007C7E34"/>
    <w:rsid w:val="007D0E56"/>
    <w:rsid w:val="007D134D"/>
    <w:rsid w:val="007D23A3"/>
    <w:rsid w:val="007D270C"/>
    <w:rsid w:val="007D2CE8"/>
    <w:rsid w:val="007D2DB6"/>
    <w:rsid w:val="007D3D12"/>
    <w:rsid w:val="007D40C6"/>
    <w:rsid w:val="007D462C"/>
    <w:rsid w:val="007D4A52"/>
    <w:rsid w:val="007D510B"/>
    <w:rsid w:val="007D6864"/>
    <w:rsid w:val="007E01A9"/>
    <w:rsid w:val="007E01C4"/>
    <w:rsid w:val="007E0B53"/>
    <w:rsid w:val="007E0C32"/>
    <w:rsid w:val="007E0C64"/>
    <w:rsid w:val="007E0CD2"/>
    <w:rsid w:val="007E1279"/>
    <w:rsid w:val="007E1F1E"/>
    <w:rsid w:val="007E35A5"/>
    <w:rsid w:val="007E44A1"/>
    <w:rsid w:val="007E4721"/>
    <w:rsid w:val="007E4F1B"/>
    <w:rsid w:val="007E574A"/>
    <w:rsid w:val="007E577A"/>
    <w:rsid w:val="007E608A"/>
    <w:rsid w:val="007E6650"/>
    <w:rsid w:val="007E7936"/>
    <w:rsid w:val="007F0201"/>
    <w:rsid w:val="007F0590"/>
    <w:rsid w:val="007F24C2"/>
    <w:rsid w:val="007F2D0E"/>
    <w:rsid w:val="007F4315"/>
    <w:rsid w:val="007F4FAE"/>
    <w:rsid w:val="007F58CF"/>
    <w:rsid w:val="007F5C4F"/>
    <w:rsid w:val="007F604A"/>
    <w:rsid w:val="007F6B3C"/>
    <w:rsid w:val="007F6B8E"/>
    <w:rsid w:val="008011AE"/>
    <w:rsid w:val="00801DD9"/>
    <w:rsid w:val="008034F3"/>
    <w:rsid w:val="0080389B"/>
    <w:rsid w:val="00803FFC"/>
    <w:rsid w:val="00804C65"/>
    <w:rsid w:val="00804F2D"/>
    <w:rsid w:val="00805A2F"/>
    <w:rsid w:val="008065F1"/>
    <w:rsid w:val="008066E5"/>
    <w:rsid w:val="00807273"/>
    <w:rsid w:val="00807E9A"/>
    <w:rsid w:val="00810425"/>
    <w:rsid w:val="00811A90"/>
    <w:rsid w:val="00812D6E"/>
    <w:rsid w:val="00813518"/>
    <w:rsid w:val="00813D06"/>
    <w:rsid w:val="00814560"/>
    <w:rsid w:val="00815D40"/>
    <w:rsid w:val="0082054B"/>
    <w:rsid w:val="0082113C"/>
    <w:rsid w:val="00821A5F"/>
    <w:rsid w:val="008222C7"/>
    <w:rsid w:val="008247DB"/>
    <w:rsid w:val="00825293"/>
    <w:rsid w:val="0082538A"/>
    <w:rsid w:val="008264C1"/>
    <w:rsid w:val="008264FD"/>
    <w:rsid w:val="0082737F"/>
    <w:rsid w:val="00827607"/>
    <w:rsid w:val="00831E56"/>
    <w:rsid w:val="008327AB"/>
    <w:rsid w:val="00832A08"/>
    <w:rsid w:val="00832A94"/>
    <w:rsid w:val="00832FFB"/>
    <w:rsid w:val="008344D6"/>
    <w:rsid w:val="00834FE2"/>
    <w:rsid w:val="008357D1"/>
    <w:rsid w:val="00835CA5"/>
    <w:rsid w:val="0083608F"/>
    <w:rsid w:val="00836BF3"/>
    <w:rsid w:val="00837796"/>
    <w:rsid w:val="00840279"/>
    <w:rsid w:val="00840595"/>
    <w:rsid w:val="00840F1B"/>
    <w:rsid w:val="00841602"/>
    <w:rsid w:val="00843B70"/>
    <w:rsid w:val="008440CE"/>
    <w:rsid w:val="00845784"/>
    <w:rsid w:val="00845DAE"/>
    <w:rsid w:val="008469D5"/>
    <w:rsid w:val="00847C7D"/>
    <w:rsid w:val="0085024D"/>
    <w:rsid w:val="00850666"/>
    <w:rsid w:val="008518D8"/>
    <w:rsid w:val="00851AF8"/>
    <w:rsid w:val="0085216A"/>
    <w:rsid w:val="00853C33"/>
    <w:rsid w:val="00854462"/>
    <w:rsid w:val="00854DCC"/>
    <w:rsid w:val="008553A3"/>
    <w:rsid w:val="00860964"/>
    <w:rsid w:val="0086237E"/>
    <w:rsid w:val="00863926"/>
    <w:rsid w:val="00863F2D"/>
    <w:rsid w:val="00865C52"/>
    <w:rsid w:val="0086614A"/>
    <w:rsid w:val="00867352"/>
    <w:rsid w:val="00870387"/>
    <w:rsid w:val="00870E2B"/>
    <w:rsid w:val="00870EDB"/>
    <w:rsid w:val="008748FA"/>
    <w:rsid w:val="00875642"/>
    <w:rsid w:val="00875772"/>
    <w:rsid w:val="0087638A"/>
    <w:rsid w:val="00877D4D"/>
    <w:rsid w:val="008800F1"/>
    <w:rsid w:val="00880442"/>
    <w:rsid w:val="00880F13"/>
    <w:rsid w:val="00881512"/>
    <w:rsid w:val="00881633"/>
    <w:rsid w:val="00881B0E"/>
    <w:rsid w:val="00881EB7"/>
    <w:rsid w:val="008824EF"/>
    <w:rsid w:val="008833A1"/>
    <w:rsid w:val="0088379C"/>
    <w:rsid w:val="008853BF"/>
    <w:rsid w:val="00886564"/>
    <w:rsid w:val="00886739"/>
    <w:rsid w:val="008869DB"/>
    <w:rsid w:val="008875D5"/>
    <w:rsid w:val="0089052D"/>
    <w:rsid w:val="008908AC"/>
    <w:rsid w:val="00891587"/>
    <w:rsid w:val="00891F4D"/>
    <w:rsid w:val="008922EE"/>
    <w:rsid w:val="00892B9C"/>
    <w:rsid w:val="00893082"/>
    <w:rsid w:val="008937CD"/>
    <w:rsid w:val="00893849"/>
    <w:rsid w:val="0089479C"/>
    <w:rsid w:val="00894C3F"/>
    <w:rsid w:val="00896E33"/>
    <w:rsid w:val="00896E90"/>
    <w:rsid w:val="00897354"/>
    <w:rsid w:val="008974E8"/>
    <w:rsid w:val="008A0DDB"/>
    <w:rsid w:val="008A1C8A"/>
    <w:rsid w:val="008A23E7"/>
    <w:rsid w:val="008A25DC"/>
    <w:rsid w:val="008A2ADA"/>
    <w:rsid w:val="008A32FC"/>
    <w:rsid w:val="008A3A5A"/>
    <w:rsid w:val="008A468E"/>
    <w:rsid w:val="008A4D51"/>
    <w:rsid w:val="008B0BA7"/>
    <w:rsid w:val="008B245D"/>
    <w:rsid w:val="008B3FF6"/>
    <w:rsid w:val="008B4310"/>
    <w:rsid w:val="008B472A"/>
    <w:rsid w:val="008B6B1B"/>
    <w:rsid w:val="008B79D8"/>
    <w:rsid w:val="008C150C"/>
    <w:rsid w:val="008C1937"/>
    <w:rsid w:val="008C2227"/>
    <w:rsid w:val="008C2829"/>
    <w:rsid w:val="008C28DB"/>
    <w:rsid w:val="008C3B9F"/>
    <w:rsid w:val="008C3DD1"/>
    <w:rsid w:val="008C4011"/>
    <w:rsid w:val="008C48CA"/>
    <w:rsid w:val="008C5239"/>
    <w:rsid w:val="008C5D84"/>
    <w:rsid w:val="008C6087"/>
    <w:rsid w:val="008D0757"/>
    <w:rsid w:val="008D0E09"/>
    <w:rsid w:val="008D123E"/>
    <w:rsid w:val="008D278F"/>
    <w:rsid w:val="008D2EA2"/>
    <w:rsid w:val="008D2EE3"/>
    <w:rsid w:val="008D3260"/>
    <w:rsid w:val="008D3E06"/>
    <w:rsid w:val="008D465B"/>
    <w:rsid w:val="008D4765"/>
    <w:rsid w:val="008D4865"/>
    <w:rsid w:val="008D4A19"/>
    <w:rsid w:val="008D52BB"/>
    <w:rsid w:val="008D6640"/>
    <w:rsid w:val="008D688E"/>
    <w:rsid w:val="008D7004"/>
    <w:rsid w:val="008D76A4"/>
    <w:rsid w:val="008E0EE5"/>
    <w:rsid w:val="008E2836"/>
    <w:rsid w:val="008E35CA"/>
    <w:rsid w:val="008E444E"/>
    <w:rsid w:val="008E510B"/>
    <w:rsid w:val="008E540D"/>
    <w:rsid w:val="008E573F"/>
    <w:rsid w:val="008E5786"/>
    <w:rsid w:val="008E5789"/>
    <w:rsid w:val="008E694C"/>
    <w:rsid w:val="008E698C"/>
    <w:rsid w:val="008E6C01"/>
    <w:rsid w:val="008F1E65"/>
    <w:rsid w:val="008F56BD"/>
    <w:rsid w:val="008F5AEA"/>
    <w:rsid w:val="008F5C74"/>
    <w:rsid w:val="008F6D94"/>
    <w:rsid w:val="008F7DF0"/>
    <w:rsid w:val="008F7EF9"/>
    <w:rsid w:val="0090098C"/>
    <w:rsid w:val="009026B6"/>
    <w:rsid w:val="009038FB"/>
    <w:rsid w:val="00904860"/>
    <w:rsid w:val="00904CAE"/>
    <w:rsid w:val="009054AF"/>
    <w:rsid w:val="00905AE7"/>
    <w:rsid w:val="00907B9A"/>
    <w:rsid w:val="00907E5D"/>
    <w:rsid w:val="00910CE8"/>
    <w:rsid w:val="009121A5"/>
    <w:rsid w:val="00912281"/>
    <w:rsid w:val="00912F14"/>
    <w:rsid w:val="00913540"/>
    <w:rsid w:val="00913558"/>
    <w:rsid w:val="009155F9"/>
    <w:rsid w:val="00915984"/>
    <w:rsid w:val="00915F2A"/>
    <w:rsid w:val="00916F75"/>
    <w:rsid w:val="00920908"/>
    <w:rsid w:val="00920B9C"/>
    <w:rsid w:val="00920EB6"/>
    <w:rsid w:val="009227F4"/>
    <w:rsid w:val="00922D97"/>
    <w:rsid w:val="00923589"/>
    <w:rsid w:val="00927AF4"/>
    <w:rsid w:val="00930059"/>
    <w:rsid w:val="009300A1"/>
    <w:rsid w:val="00933BAE"/>
    <w:rsid w:val="00935896"/>
    <w:rsid w:val="00935CCE"/>
    <w:rsid w:val="009360DF"/>
    <w:rsid w:val="00936388"/>
    <w:rsid w:val="009366CE"/>
    <w:rsid w:val="00936C53"/>
    <w:rsid w:val="009372C0"/>
    <w:rsid w:val="00937323"/>
    <w:rsid w:val="009406BB"/>
    <w:rsid w:val="0094145F"/>
    <w:rsid w:val="00941BE7"/>
    <w:rsid w:val="00943F52"/>
    <w:rsid w:val="00944EFE"/>
    <w:rsid w:val="009464CB"/>
    <w:rsid w:val="00947618"/>
    <w:rsid w:val="009478F5"/>
    <w:rsid w:val="00950392"/>
    <w:rsid w:val="0095181C"/>
    <w:rsid w:val="00951ABE"/>
    <w:rsid w:val="00951AEA"/>
    <w:rsid w:val="00951DC9"/>
    <w:rsid w:val="009520CB"/>
    <w:rsid w:val="009524E1"/>
    <w:rsid w:val="00952C49"/>
    <w:rsid w:val="00953050"/>
    <w:rsid w:val="0095340F"/>
    <w:rsid w:val="00953537"/>
    <w:rsid w:val="00954266"/>
    <w:rsid w:val="009553CE"/>
    <w:rsid w:val="00955558"/>
    <w:rsid w:val="00956690"/>
    <w:rsid w:val="00956B18"/>
    <w:rsid w:val="00956E5C"/>
    <w:rsid w:val="00956E8E"/>
    <w:rsid w:val="00957C60"/>
    <w:rsid w:val="00957F53"/>
    <w:rsid w:val="009600B0"/>
    <w:rsid w:val="009608AB"/>
    <w:rsid w:val="0096155F"/>
    <w:rsid w:val="00962186"/>
    <w:rsid w:val="00962AAB"/>
    <w:rsid w:val="00962E43"/>
    <w:rsid w:val="00963255"/>
    <w:rsid w:val="0096328A"/>
    <w:rsid w:val="009642E1"/>
    <w:rsid w:val="00964F24"/>
    <w:rsid w:val="009659DD"/>
    <w:rsid w:val="00966FE6"/>
    <w:rsid w:val="00967219"/>
    <w:rsid w:val="00967327"/>
    <w:rsid w:val="009702DD"/>
    <w:rsid w:val="0097045E"/>
    <w:rsid w:val="009711F1"/>
    <w:rsid w:val="0097279A"/>
    <w:rsid w:val="00972A56"/>
    <w:rsid w:val="00972F81"/>
    <w:rsid w:val="009739DF"/>
    <w:rsid w:val="0097409A"/>
    <w:rsid w:val="00974A44"/>
    <w:rsid w:val="00975701"/>
    <w:rsid w:val="00977376"/>
    <w:rsid w:val="00977411"/>
    <w:rsid w:val="009804BD"/>
    <w:rsid w:val="00980A2A"/>
    <w:rsid w:val="0098116D"/>
    <w:rsid w:val="0098137B"/>
    <w:rsid w:val="00981444"/>
    <w:rsid w:val="0098277C"/>
    <w:rsid w:val="009828D6"/>
    <w:rsid w:val="009839A3"/>
    <w:rsid w:val="00983CFD"/>
    <w:rsid w:val="00984EB0"/>
    <w:rsid w:val="00985A06"/>
    <w:rsid w:val="009873B4"/>
    <w:rsid w:val="0098787D"/>
    <w:rsid w:val="0099069E"/>
    <w:rsid w:val="009906F2"/>
    <w:rsid w:val="0099102F"/>
    <w:rsid w:val="00992795"/>
    <w:rsid w:val="00992845"/>
    <w:rsid w:val="00992D7B"/>
    <w:rsid w:val="009949A0"/>
    <w:rsid w:val="0099534A"/>
    <w:rsid w:val="009955F0"/>
    <w:rsid w:val="00997C49"/>
    <w:rsid w:val="009A0BBB"/>
    <w:rsid w:val="009A0DC0"/>
    <w:rsid w:val="009A0F34"/>
    <w:rsid w:val="009A2E19"/>
    <w:rsid w:val="009A3ABE"/>
    <w:rsid w:val="009A3E5C"/>
    <w:rsid w:val="009A4013"/>
    <w:rsid w:val="009A4591"/>
    <w:rsid w:val="009A459D"/>
    <w:rsid w:val="009A506D"/>
    <w:rsid w:val="009A5F11"/>
    <w:rsid w:val="009A668D"/>
    <w:rsid w:val="009A6923"/>
    <w:rsid w:val="009A70DF"/>
    <w:rsid w:val="009A7469"/>
    <w:rsid w:val="009A74C7"/>
    <w:rsid w:val="009A7BBD"/>
    <w:rsid w:val="009B0064"/>
    <w:rsid w:val="009B1A46"/>
    <w:rsid w:val="009B1DBF"/>
    <w:rsid w:val="009B1DFE"/>
    <w:rsid w:val="009B2DB7"/>
    <w:rsid w:val="009B2EEB"/>
    <w:rsid w:val="009B3F7C"/>
    <w:rsid w:val="009B44F3"/>
    <w:rsid w:val="009B4D27"/>
    <w:rsid w:val="009B5955"/>
    <w:rsid w:val="009B75C6"/>
    <w:rsid w:val="009B7672"/>
    <w:rsid w:val="009C0378"/>
    <w:rsid w:val="009C0723"/>
    <w:rsid w:val="009C1B3D"/>
    <w:rsid w:val="009C26BA"/>
    <w:rsid w:val="009C2F16"/>
    <w:rsid w:val="009C36FC"/>
    <w:rsid w:val="009C39FB"/>
    <w:rsid w:val="009C3CFB"/>
    <w:rsid w:val="009C6063"/>
    <w:rsid w:val="009C62B1"/>
    <w:rsid w:val="009C66C6"/>
    <w:rsid w:val="009C6F5D"/>
    <w:rsid w:val="009D16C1"/>
    <w:rsid w:val="009D49DD"/>
    <w:rsid w:val="009D60E0"/>
    <w:rsid w:val="009D6D8F"/>
    <w:rsid w:val="009D7544"/>
    <w:rsid w:val="009E0D8F"/>
    <w:rsid w:val="009E0F55"/>
    <w:rsid w:val="009E17A2"/>
    <w:rsid w:val="009E1AFB"/>
    <w:rsid w:val="009E2FEC"/>
    <w:rsid w:val="009E309A"/>
    <w:rsid w:val="009E32A6"/>
    <w:rsid w:val="009E370B"/>
    <w:rsid w:val="009E3914"/>
    <w:rsid w:val="009E3A3A"/>
    <w:rsid w:val="009E3DD2"/>
    <w:rsid w:val="009E4A54"/>
    <w:rsid w:val="009E544E"/>
    <w:rsid w:val="009E54D7"/>
    <w:rsid w:val="009E67DA"/>
    <w:rsid w:val="009E6992"/>
    <w:rsid w:val="009F0202"/>
    <w:rsid w:val="009F0908"/>
    <w:rsid w:val="009F0D14"/>
    <w:rsid w:val="009F3927"/>
    <w:rsid w:val="009F39A3"/>
    <w:rsid w:val="009F3CCC"/>
    <w:rsid w:val="009F4AE3"/>
    <w:rsid w:val="009F4FE5"/>
    <w:rsid w:val="009F5E6D"/>
    <w:rsid w:val="009F669E"/>
    <w:rsid w:val="009F698E"/>
    <w:rsid w:val="009F6B1E"/>
    <w:rsid w:val="009F7F46"/>
    <w:rsid w:val="00A00B53"/>
    <w:rsid w:val="00A0259B"/>
    <w:rsid w:val="00A02752"/>
    <w:rsid w:val="00A028E8"/>
    <w:rsid w:val="00A0292C"/>
    <w:rsid w:val="00A0333D"/>
    <w:rsid w:val="00A034D5"/>
    <w:rsid w:val="00A03EF4"/>
    <w:rsid w:val="00A0489A"/>
    <w:rsid w:val="00A0602D"/>
    <w:rsid w:val="00A06775"/>
    <w:rsid w:val="00A06A28"/>
    <w:rsid w:val="00A06AA0"/>
    <w:rsid w:val="00A06CB4"/>
    <w:rsid w:val="00A06D05"/>
    <w:rsid w:val="00A11E68"/>
    <w:rsid w:val="00A12F4B"/>
    <w:rsid w:val="00A13353"/>
    <w:rsid w:val="00A135FD"/>
    <w:rsid w:val="00A139BC"/>
    <w:rsid w:val="00A13C1B"/>
    <w:rsid w:val="00A15DF1"/>
    <w:rsid w:val="00A16B25"/>
    <w:rsid w:val="00A17898"/>
    <w:rsid w:val="00A17D04"/>
    <w:rsid w:val="00A211EF"/>
    <w:rsid w:val="00A2127C"/>
    <w:rsid w:val="00A21C5D"/>
    <w:rsid w:val="00A21E25"/>
    <w:rsid w:val="00A21F32"/>
    <w:rsid w:val="00A22C0A"/>
    <w:rsid w:val="00A23036"/>
    <w:rsid w:val="00A230CF"/>
    <w:rsid w:val="00A23745"/>
    <w:rsid w:val="00A23C38"/>
    <w:rsid w:val="00A24DCC"/>
    <w:rsid w:val="00A25BC3"/>
    <w:rsid w:val="00A25E30"/>
    <w:rsid w:val="00A26A49"/>
    <w:rsid w:val="00A301BC"/>
    <w:rsid w:val="00A3057E"/>
    <w:rsid w:val="00A31391"/>
    <w:rsid w:val="00A31F18"/>
    <w:rsid w:val="00A32016"/>
    <w:rsid w:val="00A32CFF"/>
    <w:rsid w:val="00A33319"/>
    <w:rsid w:val="00A339B3"/>
    <w:rsid w:val="00A349BD"/>
    <w:rsid w:val="00A37301"/>
    <w:rsid w:val="00A37795"/>
    <w:rsid w:val="00A37AF7"/>
    <w:rsid w:val="00A40652"/>
    <w:rsid w:val="00A42FB1"/>
    <w:rsid w:val="00A430FD"/>
    <w:rsid w:val="00A4310C"/>
    <w:rsid w:val="00A4310F"/>
    <w:rsid w:val="00A44017"/>
    <w:rsid w:val="00A453E2"/>
    <w:rsid w:val="00A4599F"/>
    <w:rsid w:val="00A45F8A"/>
    <w:rsid w:val="00A4611F"/>
    <w:rsid w:val="00A46939"/>
    <w:rsid w:val="00A47C76"/>
    <w:rsid w:val="00A517F4"/>
    <w:rsid w:val="00A51974"/>
    <w:rsid w:val="00A51C54"/>
    <w:rsid w:val="00A5239A"/>
    <w:rsid w:val="00A52B11"/>
    <w:rsid w:val="00A53266"/>
    <w:rsid w:val="00A53325"/>
    <w:rsid w:val="00A55638"/>
    <w:rsid w:val="00A556C8"/>
    <w:rsid w:val="00A55D34"/>
    <w:rsid w:val="00A560E0"/>
    <w:rsid w:val="00A571B9"/>
    <w:rsid w:val="00A6003D"/>
    <w:rsid w:val="00A607AA"/>
    <w:rsid w:val="00A612C0"/>
    <w:rsid w:val="00A618A8"/>
    <w:rsid w:val="00A62243"/>
    <w:rsid w:val="00A628E9"/>
    <w:rsid w:val="00A62C67"/>
    <w:rsid w:val="00A62E5B"/>
    <w:rsid w:val="00A632EB"/>
    <w:rsid w:val="00A63D4B"/>
    <w:rsid w:val="00A650E0"/>
    <w:rsid w:val="00A65E04"/>
    <w:rsid w:val="00A66B1C"/>
    <w:rsid w:val="00A66DDE"/>
    <w:rsid w:val="00A709D8"/>
    <w:rsid w:val="00A70AE5"/>
    <w:rsid w:val="00A719B7"/>
    <w:rsid w:val="00A723C5"/>
    <w:rsid w:val="00A72920"/>
    <w:rsid w:val="00A73008"/>
    <w:rsid w:val="00A74428"/>
    <w:rsid w:val="00A74A69"/>
    <w:rsid w:val="00A75131"/>
    <w:rsid w:val="00A75739"/>
    <w:rsid w:val="00A77287"/>
    <w:rsid w:val="00A77386"/>
    <w:rsid w:val="00A83181"/>
    <w:rsid w:val="00A83B92"/>
    <w:rsid w:val="00A83BBA"/>
    <w:rsid w:val="00A83EE2"/>
    <w:rsid w:val="00A84350"/>
    <w:rsid w:val="00A84660"/>
    <w:rsid w:val="00A84D3C"/>
    <w:rsid w:val="00A85491"/>
    <w:rsid w:val="00A854E3"/>
    <w:rsid w:val="00A8620E"/>
    <w:rsid w:val="00A86568"/>
    <w:rsid w:val="00A87410"/>
    <w:rsid w:val="00A874B2"/>
    <w:rsid w:val="00A87895"/>
    <w:rsid w:val="00A91BA5"/>
    <w:rsid w:val="00A92060"/>
    <w:rsid w:val="00A92D94"/>
    <w:rsid w:val="00A9358C"/>
    <w:rsid w:val="00A94090"/>
    <w:rsid w:val="00A9428B"/>
    <w:rsid w:val="00A95310"/>
    <w:rsid w:val="00A9635A"/>
    <w:rsid w:val="00A96FF4"/>
    <w:rsid w:val="00A97490"/>
    <w:rsid w:val="00A97B49"/>
    <w:rsid w:val="00A97ED4"/>
    <w:rsid w:val="00AA002D"/>
    <w:rsid w:val="00AA02E2"/>
    <w:rsid w:val="00AA0D23"/>
    <w:rsid w:val="00AA16C1"/>
    <w:rsid w:val="00AA1712"/>
    <w:rsid w:val="00AA1F4F"/>
    <w:rsid w:val="00AA3863"/>
    <w:rsid w:val="00AA428B"/>
    <w:rsid w:val="00AA4BD1"/>
    <w:rsid w:val="00AA593A"/>
    <w:rsid w:val="00AA5E3A"/>
    <w:rsid w:val="00AA601D"/>
    <w:rsid w:val="00AA60D6"/>
    <w:rsid w:val="00AA67A8"/>
    <w:rsid w:val="00AA6996"/>
    <w:rsid w:val="00AA6E1E"/>
    <w:rsid w:val="00AA6FFE"/>
    <w:rsid w:val="00AA71BE"/>
    <w:rsid w:val="00AA72A0"/>
    <w:rsid w:val="00AA7BAD"/>
    <w:rsid w:val="00AA7EDA"/>
    <w:rsid w:val="00AB0DE7"/>
    <w:rsid w:val="00AB14E4"/>
    <w:rsid w:val="00AB18E4"/>
    <w:rsid w:val="00AB35BC"/>
    <w:rsid w:val="00AB3C7F"/>
    <w:rsid w:val="00AB3D23"/>
    <w:rsid w:val="00AB48E7"/>
    <w:rsid w:val="00AB49C0"/>
    <w:rsid w:val="00AB4D15"/>
    <w:rsid w:val="00AB6A44"/>
    <w:rsid w:val="00AB7A09"/>
    <w:rsid w:val="00AC0500"/>
    <w:rsid w:val="00AC1266"/>
    <w:rsid w:val="00AC1B55"/>
    <w:rsid w:val="00AC2882"/>
    <w:rsid w:val="00AC39C0"/>
    <w:rsid w:val="00AC6B9F"/>
    <w:rsid w:val="00AC6F0C"/>
    <w:rsid w:val="00AC6FD6"/>
    <w:rsid w:val="00AC7010"/>
    <w:rsid w:val="00AC74C6"/>
    <w:rsid w:val="00AD11BC"/>
    <w:rsid w:val="00AD225A"/>
    <w:rsid w:val="00AD29E7"/>
    <w:rsid w:val="00AD2BA3"/>
    <w:rsid w:val="00AD312D"/>
    <w:rsid w:val="00AD33C2"/>
    <w:rsid w:val="00AD354E"/>
    <w:rsid w:val="00AD53B4"/>
    <w:rsid w:val="00AD57AB"/>
    <w:rsid w:val="00AD58BD"/>
    <w:rsid w:val="00AD5AFD"/>
    <w:rsid w:val="00AD73F1"/>
    <w:rsid w:val="00AE0AA7"/>
    <w:rsid w:val="00AE152F"/>
    <w:rsid w:val="00AE1CDF"/>
    <w:rsid w:val="00AE22E6"/>
    <w:rsid w:val="00AE26D1"/>
    <w:rsid w:val="00AE309C"/>
    <w:rsid w:val="00AE3D04"/>
    <w:rsid w:val="00AE4013"/>
    <w:rsid w:val="00AE589C"/>
    <w:rsid w:val="00AE5A4F"/>
    <w:rsid w:val="00AE5C1D"/>
    <w:rsid w:val="00AE699C"/>
    <w:rsid w:val="00AF00A2"/>
    <w:rsid w:val="00AF04E7"/>
    <w:rsid w:val="00AF0636"/>
    <w:rsid w:val="00AF1D00"/>
    <w:rsid w:val="00AF2F40"/>
    <w:rsid w:val="00AF438E"/>
    <w:rsid w:val="00AF69E0"/>
    <w:rsid w:val="00AF6E09"/>
    <w:rsid w:val="00AF73D3"/>
    <w:rsid w:val="00AF7FDF"/>
    <w:rsid w:val="00B006B4"/>
    <w:rsid w:val="00B017A3"/>
    <w:rsid w:val="00B01F2C"/>
    <w:rsid w:val="00B02536"/>
    <w:rsid w:val="00B03696"/>
    <w:rsid w:val="00B0386B"/>
    <w:rsid w:val="00B041D8"/>
    <w:rsid w:val="00B04CB2"/>
    <w:rsid w:val="00B065FF"/>
    <w:rsid w:val="00B06C91"/>
    <w:rsid w:val="00B06E76"/>
    <w:rsid w:val="00B07CCD"/>
    <w:rsid w:val="00B1026B"/>
    <w:rsid w:val="00B10BC9"/>
    <w:rsid w:val="00B10EB4"/>
    <w:rsid w:val="00B1115A"/>
    <w:rsid w:val="00B11659"/>
    <w:rsid w:val="00B11BEF"/>
    <w:rsid w:val="00B12190"/>
    <w:rsid w:val="00B122CA"/>
    <w:rsid w:val="00B1284C"/>
    <w:rsid w:val="00B151D4"/>
    <w:rsid w:val="00B15BD3"/>
    <w:rsid w:val="00B1688B"/>
    <w:rsid w:val="00B1752B"/>
    <w:rsid w:val="00B17A16"/>
    <w:rsid w:val="00B205AB"/>
    <w:rsid w:val="00B2117E"/>
    <w:rsid w:val="00B2176E"/>
    <w:rsid w:val="00B21A62"/>
    <w:rsid w:val="00B21A63"/>
    <w:rsid w:val="00B223BE"/>
    <w:rsid w:val="00B228F7"/>
    <w:rsid w:val="00B22FAD"/>
    <w:rsid w:val="00B231BC"/>
    <w:rsid w:val="00B24786"/>
    <w:rsid w:val="00B2484F"/>
    <w:rsid w:val="00B256A1"/>
    <w:rsid w:val="00B264CC"/>
    <w:rsid w:val="00B2658C"/>
    <w:rsid w:val="00B26AB9"/>
    <w:rsid w:val="00B27003"/>
    <w:rsid w:val="00B2724A"/>
    <w:rsid w:val="00B27B81"/>
    <w:rsid w:val="00B3172F"/>
    <w:rsid w:val="00B320E3"/>
    <w:rsid w:val="00B3227A"/>
    <w:rsid w:val="00B359B6"/>
    <w:rsid w:val="00B3759A"/>
    <w:rsid w:val="00B376D5"/>
    <w:rsid w:val="00B37D2E"/>
    <w:rsid w:val="00B40BF6"/>
    <w:rsid w:val="00B42A29"/>
    <w:rsid w:val="00B4312F"/>
    <w:rsid w:val="00B45B8E"/>
    <w:rsid w:val="00B47851"/>
    <w:rsid w:val="00B478EB"/>
    <w:rsid w:val="00B50A83"/>
    <w:rsid w:val="00B5316E"/>
    <w:rsid w:val="00B5325E"/>
    <w:rsid w:val="00B548E0"/>
    <w:rsid w:val="00B55D10"/>
    <w:rsid w:val="00B5743D"/>
    <w:rsid w:val="00B57752"/>
    <w:rsid w:val="00B57D97"/>
    <w:rsid w:val="00B6136A"/>
    <w:rsid w:val="00B617EB"/>
    <w:rsid w:val="00B61BFB"/>
    <w:rsid w:val="00B62AD6"/>
    <w:rsid w:val="00B64BC5"/>
    <w:rsid w:val="00B657A1"/>
    <w:rsid w:val="00B66308"/>
    <w:rsid w:val="00B663E1"/>
    <w:rsid w:val="00B66F16"/>
    <w:rsid w:val="00B670ED"/>
    <w:rsid w:val="00B70870"/>
    <w:rsid w:val="00B70BA0"/>
    <w:rsid w:val="00B71DC2"/>
    <w:rsid w:val="00B71F5F"/>
    <w:rsid w:val="00B72284"/>
    <w:rsid w:val="00B72695"/>
    <w:rsid w:val="00B746D2"/>
    <w:rsid w:val="00B749D6"/>
    <w:rsid w:val="00B75051"/>
    <w:rsid w:val="00B75DA6"/>
    <w:rsid w:val="00B7643A"/>
    <w:rsid w:val="00B765EC"/>
    <w:rsid w:val="00B7680D"/>
    <w:rsid w:val="00B76984"/>
    <w:rsid w:val="00B76FD9"/>
    <w:rsid w:val="00B77E2F"/>
    <w:rsid w:val="00B810D0"/>
    <w:rsid w:val="00B825C4"/>
    <w:rsid w:val="00B83622"/>
    <w:rsid w:val="00B845F5"/>
    <w:rsid w:val="00B8548D"/>
    <w:rsid w:val="00B85ECD"/>
    <w:rsid w:val="00B87CF9"/>
    <w:rsid w:val="00B90212"/>
    <w:rsid w:val="00B93CDF"/>
    <w:rsid w:val="00B93E57"/>
    <w:rsid w:val="00B9557E"/>
    <w:rsid w:val="00B95718"/>
    <w:rsid w:val="00B95844"/>
    <w:rsid w:val="00B95B69"/>
    <w:rsid w:val="00B970CC"/>
    <w:rsid w:val="00B971B3"/>
    <w:rsid w:val="00B97EE8"/>
    <w:rsid w:val="00BA0862"/>
    <w:rsid w:val="00BA08EE"/>
    <w:rsid w:val="00BA1BAC"/>
    <w:rsid w:val="00BA3579"/>
    <w:rsid w:val="00BA5690"/>
    <w:rsid w:val="00BA66E7"/>
    <w:rsid w:val="00BA6CB6"/>
    <w:rsid w:val="00BB0796"/>
    <w:rsid w:val="00BB16E6"/>
    <w:rsid w:val="00BB25B8"/>
    <w:rsid w:val="00BB3417"/>
    <w:rsid w:val="00BB3E9F"/>
    <w:rsid w:val="00BB5C54"/>
    <w:rsid w:val="00BB7A39"/>
    <w:rsid w:val="00BC022B"/>
    <w:rsid w:val="00BC074F"/>
    <w:rsid w:val="00BC0A62"/>
    <w:rsid w:val="00BC30A2"/>
    <w:rsid w:val="00BC363B"/>
    <w:rsid w:val="00BC3C21"/>
    <w:rsid w:val="00BC4583"/>
    <w:rsid w:val="00BC60E2"/>
    <w:rsid w:val="00BC72CC"/>
    <w:rsid w:val="00BD0855"/>
    <w:rsid w:val="00BD1357"/>
    <w:rsid w:val="00BD39CF"/>
    <w:rsid w:val="00BD3B84"/>
    <w:rsid w:val="00BD3D7E"/>
    <w:rsid w:val="00BD6448"/>
    <w:rsid w:val="00BD6957"/>
    <w:rsid w:val="00BD69F7"/>
    <w:rsid w:val="00BD6B19"/>
    <w:rsid w:val="00BD6CFB"/>
    <w:rsid w:val="00BD71D0"/>
    <w:rsid w:val="00BD768B"/>
    <w:rsid w:val="00BD7E0F"/>
    <w:rsid w:val="00BE02F7"/>
    <w:rsid w:val="00BE07A7"/>
    <w:rsid w:val="00BE131D"/>
    <w:rsid w:val="00BE3567"/>
    <w:rsid w:val="00BE371C"/>
    <w:rsid w:val="00BE3F2F"/>
    <w:rsid w:val="00BE4102"/>
    <w:rsid w:val="00BE42F4"/>
    <w:rsid w:val="00BE46B9"/>
    <w:rsid w:val="00BE570B"/>
    <w:rsid w:val="00BE5F35"/>
    <w:rsid w:val="00BE6698"/>
    <w:rsid w:val="00BE756B"/>
    <w:rsid w:val="00BF0943"/>
    <w:rsid w:val="00BF0FDD"/>
    <w:rsid w:val="00BF1444"/>
    <w:rsid w:val="00BF1E61"/>
    <w:rsid w:val="00BF2674"/>
    <w:rsid w:val="00BF268B"/>
    <w:rsid w:val="00BF2999"/>
    <w:rsid w:val="00BF2EA6"/>
    <w:rsid w:val="00BF2F05"/>
    <w:rsid w:val="00BF3BFA"/>
    <w:rsid w:val="00BF424D"/>
    <w:rsid w:val="00BF44EB"/>
    <w:rsid w:val="00BF4BB9"/>
    <w:rsid w:val="00BF5228"/>
    <w:rsid w:val="00BF5439"/>
    <w:rsid w:val="00BF6EE2"/>
    <w:rsid w:val="00BF7666"/>
    <w:rsid w:val="00BF7769"/>
    <w:rsid w:val="00BF77BB"/>
    <w:rsid w:val="00C00853"/>
    <w:rsid w:val="00C00AAB"/>
    <w:rsid w:val="00C00CA9"/>
    <w:rsid w:val="00C0111A"/>
    <w:rsid w:val="00C015AA"/>
    <w:rsid w:val="00C0186F"/>
    <w:rsid w:val="00C01B2E"/>
    <w:rsid w:val="00C01F71"/>
    <w:rsid w:val="00C0255F"/>
    <w:rsid w:val="00C03DBC"/>
    <w:rsid w:val="00C05ED2"/>
    <w:rsid w:val="00C06334"/>
    <w:rsid w:val="00C070B3"/>
    <w:rsid w:val="00C109EE"/>
    <w:rsid w:val="00C10F40"/>
    <w:rsid w:val="00C11AE2"/>
    <w:rsid w:val="00C11AEF"/>
    <w:rsid w:val="00C145D6"/>
    <w:rsid w:val="00C1597D"/>
    <w:rsid w:val="00C16B9B"/>
    <w:rsid w:val="00C1733E"/>
    <w:rsid w:val="00C17C19"/>
    <w:rsid w:val="00C17D17"/>
    <w:rsid w:val="00C20A9F"/>
    <w:rsid w:val="00C20BDA"/>
    <w:rsid w:val="00C20E7F"/>
    <w:rsid w:val="00C21A72"/>
    <w:rsid w:val="00C21B68"/>
    <w:rsid w:val="00C22028"/>
    <w:rsid w:val="00C22E56"/>
    <w:rsid w:val="00C22E6A"/>
    <w:rsid w:val="00C23560"/>
    <w:rsid w:val="00C24070"/>
    <w:rsid w:val="00C24773"/>
    <w:rsid w:val="00C24B44"/>
    <w:rsid w:val="00C25569"/>
    <w:rsid w:val="00C25BCD"/>
    <w:rsid w:val="00C26679"/>
    <w:rsid w:val="00C27837"/>
    <w:rsid w:val="00C27C1F"/>
    <w:rsid w:val="00C27D93"/>
    <w:rsid w:val="00C30738"/>
    <w:rsid w:val="00C309B5"/>
    <w:rsid w:val="00C31727"/>
    <w:rsid w:val="00C320F6"/>
    <w:rsid w:val="00C321C0"/>
    <w:rsid w:val="00C3299F"/>
    <w:rsid w:val="00C33478"/>
    <w:rsid w:val="00C33573"/>
    <w:rsid w:val="00C33E14"/>
    <w:rsid w:val="00C34F1F"/>
    <w:rsid w:val="00C352C7"/>
    <w:rsid w:val="00C35CBC"/>
    <w:rsid w:val="00C36956"/>
    <w:rsid w:val="00C41382"/>
    <w:rsid w:val="00C41624"/>
    <w:rsid w:val="00C4239A"/>
    <w:rsid w:val="00C44687"/>
    <w:rsid w:val="00C44B9A"/>
    <w:rsid w:val="00C4567E"/>
    <w:rsid w:val="00C45D72"/>
    <w:rsid w:val="00C460F2"/>
    <w:rsid w:val="00C461FB"/>
    <w:rsid w:val="00C471DE"/>
    <w:rsid w:val="00C512D7"/>
    <w:rsid w:val="00C519A7"/>
    <w:rsid w:val="00C51D5A"/>
    <w:rsid w:val="00C533CE"/>
    <w:rsid w:val="00C53C8C"/>
    <w:rsid w:val="00C5447B"/>
    <w:rsid w:val="00C54BA6"/>
    <w:rsid w:val="00C54D45"/>
    <w:rsid w:val="00C55403"/>
    <w:rsid w:val="00C56D01"/>
    <w:rsid w:val="00C57E0B"/>
    <w:rsid w:val="00C60797"/>
    <w:rsid w:val="00C60A39"/>
    <w:rsid w:val="00C60F5E"/>
    <w:rsid w:val="00C61740"/>
    <w:rsid w:val="00C62787"/>
    <w:rsid w:val="00C62D0E"/>
    <w:rsid w:val="00C63998"/>
    <w:rsid w:val="00C64A66"/>
    <w:rsid w:val="00C66420"/>
    <w:rsid w:val="00C67248"/>
    <w:rsid w:val="00C67A6A"/>
    <w:rsid w:val="00C71701"/>
    <w:rsid w:val="00C723E3"/>
    <w:rsid w:val="00C725CE"/>
    <w:rsid w:val="00C7282E"/>
    <w:rsid w:val="00C7450E"/>
    <w:rsid w:val="00C74DB0"/>
    <w:rsid w:val="00C74F50"/>
    <w:rsid w:val="00C7573D"/>
    <w:rsid w:val="00C762D5"/>
    <w:rsid w:val="00C76A5C"/>
    <w:rsid w:val="00C76EE2"/>
    <w:rsid w:val="00C76F1F"/>
    <w:rsid w:val="00C77197"/>
    <w:rsid w:val="00C775CA"/>
    <w:rsid w:val="00C77B9C"/>
    <w:rsid w:val="00C77D00"/>
    <w:rsid w:val="00C80A89"/>
    <w:rsid w:val="00C8267C"/>
    <w:rsid w:val="00C82A9B"/>
    <w:rsid w:val="00C82C4A"/>
    <w:rsid w:val="00C83902"/>
    <w:rsid w:val="00C845EA"/>
    <w:rsid w:val="00C85B06"/>
    <w:rsid w:val="00C866A4"/>
    <w:rsid w:val="00C874FD"/>
    <w:rsid w:val="00C87911"/>
    <w:rsid w:val="00C87F7C"/>
    <w:rsid w:val="00C901BD"/>
    <w:rsid w:val="00C90DE9"/>
    <w:rsid w:val="00C91CE0"/>
    <w:rsid w:val="00C91FC4"/>
    <w:rsid w:val="00C92032"/>
    <w:rsid w:val="00C92B26"/>
    <w:rsid w:val="00C938A8"/>
    <w:rsid w:val="00C94789"/>
    <w:rsid w:val="00C948D6"/>
    <w:rsid w:val="00C9626A"/>
    <w:rsid w:val="00C9723B"/>
    <w:rsid w:val="00C97E9E"/>
    <w:rsid w:val="00C97FCC"/>
    <w:rsid w:val="00CA1053"/>
    <w:rsid w:val="00CA3924"/>
    <w:rsid w:val="00CA4157"/>
    <w:rsid w:val="00CA7032"/>
    <w:rsid w:val="00CA76A7"/>
    <w:rsid w:val="00CB06A6"/>
    <w:rsid w:val="00CB085C"/>
    <w:rsid w:val="00CB1932"/>
    <w:rsid w:val="00CB223C"/>
    <w:rsid w:val="00CB261A"/>
    <w:rsid w:val="00CB2EEC"/>
    <w:rsid w:val="00CB3425"/>
    <w:rsid w:val="00CB3809"/>
    <w:rsid w:val="00CB3E76"/>
    <w:rsid w:val="00CB43C4"/>
    <w:rsid w:val="00CB4539"/>
    <w:rsid w:val="00CB59EF"/>
    <w:rsid w:val="00CB5C4F"/>
    <w:rsid w:val="00CB5F83"/>
    <w:rsid w:val="00CB6014"/>
    <w:rsid w:val="00CB6723"/>
    <w:rsid w:val="00CC1770"/>
    <w:rsid w:val="00CC1A8C"/>
    <w:rsid w:val="00CC23F4"/>
    <w:rsid w:val="00CC3E1E"/>
    <w:rsid w:val="00CC40F7"/>
    <w:rsid w:val="00CC41E9"/>
    <w:rsid w:val="00CC42DA"/>
    <w:rsid w:val="00CC5241"/>
    <w:rsid w:val="00CC5E0C"/>
    <w:rsid w:val="00CD16F8"/>
    <w:rsid w:val="00CD21E3"/>
    <w:rsid w:val="00CD23F3"/>
    <w:rsid w:val="00CD2638"/>
    <w:rsid w:val="00CD2657"/>
    <w:rsid w:val="00CD2C48"/>
    <w:rsid w:val="00CD432E"/>
    <w:rsid w:val="00CD61DE"/>
    <w:rsid w:val="00CD6C00"/>
    <w:rsid w:val="00CD7453"/>
    <w:rsid w:val="00CD78F2"/>
    <w:rsid w:val="00CE0D3E"/>
    <w:rsid w:val="00CE0D70"/>
    <w:rsid w:val="00CE184D"/>
    <w:rsid w:val="00CE1B85"/>
    <w:rsid w:val="00CE1D61"/>
    <w:rsid w:val="00CE2448"/>
    <w:rsid w:val="00CE2C8E"/>
    <w:rsid w:val="00CE35A3"/>
    <w:rsid w:val="00CE36A3"/>
    <w:rsid w:val="00CE5B3B"/>
    <w:rsid w:val="00CE6037"/>
    <w:rsid w:val="00CE6529"/>
    <w:rsid w:val="00CE65A5"/>
    <w:rsid w:val="00CE6ABC"/>
    <w:rsid w:val="00CE6B55"/>
    <w:rsid w:val="00CE741C"/>
    <w:rsid w:val="00CE77D2"/>
    <w:rsid w:val="00CE7ACC"/>
    <w:rsid w:val="00CF06C9"/>
    <w:rsid w:val="00CF0E96"/>
    <w:rsid w:val="00CF11F7"/>
    <w:rsid w:val="00CF1A69"/>
    <w:rsid w:val="00CF24A7"/>
    <w:rsid w:val="00CF32B1"/>
    <w:rsid w:val="00CF41C5"/>
    <w:rsid w:val="00CF4B6D"/>
    <w:rsid w:val="00CF7545"/>
    <w:rsid w:val="00CF7D38"/>
    <w:rsid w:val="00CF7E19"/>
    <w:rsid w:val="00D002B8"/>
    <w:rsid w:val="00D0053F"/>
    <w:rsid w:val="00D039AD"/>
    <w:rsid w:val="00D03E5B"/>
    <w:rsid w:val="00D05EF7"/>
    <w:rsid w:val="00D06730"/>
    <w:rsid w:val="00D06A63"/>
    <w:rsid w:val="00D079C5"/>
    <w:rsid w:val="00D107E7"/>
    <w:rsid w:val="00D11329"/>
    <w:rsid w:val="00D11AC9"/>
    <w:rsid w:val="00D141CF"/>
    <w:rsid w:val="00D14BA9"/>
    <w:rsid w:val="00D14BD5"/>
    <w:rsid w:val="00D15912"/>
    <w:rsid w:val="00D1747A"/>
    <w:rsid w:val="00D20357"/>
    <w:rsid w:val="00D20DE7"/>
    <w:rsid w:val="00D21971"/>
    <w:rsid w:val="00D21987"/>
    <w:rsid w:val="00D22077"/>
    <w:rsid w:val="00D2222B"/>
    <w:rsid w:val="00D22376"/>
    <w:rsid w:val="00D226B0"/>
    <w:rsid w:val="00D2304D"/>
    <w:rsid w:val="00D23FAB"/>
    <w:rsid w:val="00D240E7"/>
    <w:rsid w:val="00D245FE"/>
    <w:rsid w:val="00D246F4"/>
    <w:rsid w:val="00D24C65"/>
    <w:rsid w:val="00D25637"/>
    <w:rsid w:val="00D256FF"/>
    <w:rsid w:val="00D265C2"/>
    <w:rsid w:val="00D26B33"/>
    <w:rsid w:val="00D26E8A"/>
    <w:rsid w:val="00D30E19"/>
    <w:rsid w:val="00D30FA2"/>
    <w:rsid w:val="00D32180"/>
    <w:rsid w:val="00D32205"/>
    <w:rsid w:val="00D3308B"/>
    <w:rsid w:val="00D33F00"/>
    <w:rsid w:val="00D34376"/>
    <w:rsid w:val="00D34A3D"/>
    <w:rsid w:val="00D3572E"/>
    <w:rsid w:val="00D35870"/>
    <w:rsid w:val="00D35C0F"/>
    <w:rsid w:val="00D362DF"/>
    <w:rsid w:val="00D36A7F"/>
    <w:rsid w:val="00D36C88"/>
    <w:rsid w:val="00D373D1"/>
    <w:rsid w:val="00D40ED4"/>
    <w:rsid w:val="00D41252"/>
    <w:rsid w:val="00D42595"/>
    <w:rsid w:val="00D43629"/>
    <w:rsid w:val="00D43C11"/>
    <w:rsid w:val="00D4495C"/>
    <w:rsid w:val="00D44F34"/>
    <w:rsid w:val="00D45BB0"/>
    <w:rsid w:val="00D45E2F"/>
    <w:rsid w:val="00D46FAB"/>
    <w:rsid w:val="00D4707B"/>
    <w:rsid w:val="00D50CAA"/>
    <w:rsid w:val="00D5174F"/>
    <w:rsid w:val="00D5555F"/>
    <w:rsid w:val="00D565B4"/>
    <w:rsid w:val="00D57509"/>
    <w:rsid w:val="00D5776F"/>
    <w:rsid w:val="00D57B2A"/>
    <w:rsid w:val="00D60AD1"/>
    <w:rsid w:val="00D60E1D"/>
    <w:rsid w:val="00D61AD6"/>
    <w:rsid w:val="00D61CA8"/>
    <w:rsid w:val="00D6240F"/>
    <w:rsid w:val="00D631AE"/>
    <w:rsid w:val="00D63DC3"/>
    <w:rsid w:val="00D65191"/>
    <w:rsid w:val="00D658B0"/>
    <w:rsid w:val="00D65A03"/>
    <w:rsid w:val="00D65ABC"/>
    <w:rsid w:val="00D6678D"/>
    <w:rsid w:val="00D66C14"/>
    <w:rsid w:val="00D676A4"/>
    <w:rsid w:val="00D67E05"/>
    <w:rsid w:val="00D7147F"/>
    <w:rsid w:val="00D71E32"/>
    <w:rsid w:val="00D721BE"/>
    <w:rsid w:val="00D72685"/>
    <w:rsid w:val="00D73627"/>
    <w:rsid w:val="00D75B6C"/>
    <w:rsid w:val="00D765FA"/>
    <w:rsid w:val="00D769F6"/>
    <w:rsid w:val="00D76AE9"/>
    <w:rsid w:val="00D77011"/>
    <w:rsid w:val="00D77287"/>
    <w:rsid w:val="00D80516"/>
    <w:rsid w:val="00D806A3"/>
    <w:rsid w:val="00D80BFC"/>
    <w:rsid w:val="00D817A8"/>
    <w:rsid w:val="00D82C30"/>
    <w:rsid w:val="00D83B76"/>
    <w:rsid w:val="00D83F47"/>
    <w:rsid w:val="00D852BE"/>
    <w:rsid w:val="00D85E1A"/>
    <w:rsid w:val="00D85FC4"/>
    <w:rsid w:val="00D86184"/>
    <w:rsid w:val="00D877DA"/>
    <w:rsid w:val="00D912CA"/>
    <w:rsid w:val="00D937FB"/>
    <w:rsid w:val="00D93A98"/>
    <w:rsid w:val="00D93DAC"/>
    <w:rsid w:val="00D943F0"/>
    <w:rsid w:val="00D94436"/>
    <w:rsid w:val="00D95DAA"/>
    <w:rsid w:val="00D97C98"/>
    <w:rsid w:val="00DA0CF1"/>
    <w:rsid w:val="00DA1225"/>
    <w:rsid w:val="00DA1243"/>
    <w:rsid w:val="00DA14FF"/>
    <w:rsid w:val="00DA1715"/>
    <w:rsid w:val="00DA19A2"/>
    <w:rsid w:val="00DA1AD4"/>
    <w:rsid w:val="00DA1D97"/>
    <w:rsid w:val="00DA21DA"/>
    <w:rsid w:val="00DA2339"/>
    <w:rsid w:val="00DA358B"/>
    <w:rsid w:val="00DA45FF"/>
    <w:rsid w:val="00DA4FDA"/>
    <w:rsid w:val="00DA5342"/>
    <w:rsid w:val="00DA540C"/>
    <w:rsid w:val="00DA5B80"/>
    <w:rsid w:val="00DA6657"/>
    <w:rsid w:val="00DA6908"/>
    <w:rsid w:val="00DA7470"/>
    <w:rsid w:val="00DA7EB8"/>
    <w:rsid w:val="00DB028E"/>
    <w:rsid w:val="00DB048A"/>
    <w:rsid w:val="00DB04F2"/>
    <w:rsid w:val="00DB0710"/>
    <w:rsid w:val="00DB0BBA"/>
    <w:rsid w:val="00DB0C39"/>
    <w:rsid w:val="00DB1188"/>
    <w:rsid w:val="00DB1268"/>
    <w:rsid w:val="00DB255C"/>
    <w:rsid w:val="00DB2BC1"/>
    <w:rsid w:val="00DB2E47"/>
    <w:rsid w:val="00DB406A"/>
    <w:rsid w:val="00DB547F"/>
    <w:rsid w:val="00DB61F0"/>
    <w:rsid w:val="00DB6A86"/>
    <w:rsid w:val="00DB7EDD"/>
    <w:rsid w:val="00DC0A57"/>
    <w:rsid w:val="00DC20E4"/>
    <w:rsid w:val="00DC36D7"/>
    <w:rsid w:val="00DC4B52"/>
    <w:rsid w:val="00DC5009"/>
    <w:rsid w:val="00DC52C3"/>
    <w:rsid w:val="00DC6835"/>
    <w:rsid w:val="00DC689F"/>
    <w:rsid w:val="00DC69B9"/>
    <w:rsid w:val="00DC7009"/>
    <w:rsid w:val="00DC71BB"/>
    <w:rsid w:val="00DC7221"/>
    <w:rsid w:val="00DD04C5"/>
    <w:rsid w:val="00DD12C0"/>
    <w:rsid w:val="00DD138F"/>
    <w:rsid w:val="00DD18D5"/>
    <w:rsid w:val="00DD3234"/>
    <w:rsid w:val="00DD3511"/>
    <w:rsid w:val="00DD36F3"/>
    <w:rsid w:val="00DD3907"/>
    <w:rsid w:val="00DD6D46"/>
    <w:rsid w:val="00DD7226"/>
    <w:rsid w:val="00DD7A42"/>
    <w:rsid w:val="00DE01B0"/>
    <w:rsid w:val="00DE1138"/>
    <w:rsid w:val="00DE1D2A"/>
    <w:rsid w:val="00DE1FBD"/>
    <w:rsid w:val="00DE200A"/>
    <w:rsid w:val="00DE287E"/>
    <w:rsid w:val="00DE4114"/>
    <w:rsid w:val="00DE4C9F"/>
    <w:rsid w:val="00DE5DE6"/>
    <w:rsid w:val="00DE5E8A"/>
    <w:rsid w:val="00DF023A"/>
    <w:rsid w:val="00DF2058"/>
    <w:rsid w:val="00DF3EEF"/>
    <w:rsid w:val="00DF40F7"/>
    <w:rsid w:val="00DF4B7B"/>
    <w:rsid w:val="00DF50FF"/>
    <w:rsid w:val="00DF5109"/>
    <w:rsid w:val="00DF5D55"/>
    <w:rsid w:val="00DF7565"/>
    <w:rsid w:val="00DF7613"/>
    <w:rsid w:val="00DF76B0"/>
    <w:rsid w:val="00DF7BDC"/>
    <w:rsid w:val="00E00031"/>
    <w:rsid w:val="00E00333"/>
    <w:rsid w:val="00E019AD"/>
    <w:rsid w:val="00E0436A"/>
    <w:rsid w:val="00E05F48"/>
    <w:rsid w:val="00E07119"/>
    <w:rsid w:val="00E078CF"/>
    <w:rsid w:val="00E07A2B"/>
    <w:rsid w:val="00E1025E"/>
    <w:rsid w:val="00E11CE6"/>
    <w:rsid w:val="00E1249F"/>
    <w:rsid w:val="00E12A2D"/>
    <w:rsid w:val="00E12AFF"/>
    <w:rsid w:val="00E12B9C"/>
    <w:rsid w:val="00E1336A"/>
    <w:rsid w:val="00E17584"/>
    <w:rsid w:val="00E17FDC"/>
    <w:rsid w:val="00E20F92"/>
    <w:rsid w:val="00E227E7"/>
    <w:rsid w:val="00E23BC3"/>
    <w:rsid w:val="00E23F10"/>
    <w:rsid w:val="00E253F1"/>
    <w:rsid w:val="00E2549F"/>
    <w:rsid w:val="00E25683"/>
    <w:rsid w:val="00E25AA6"/>
    <w:rsid w:val="00E26025"/>
    <w:rsid w:val="00E2669E"/>
    <w:rsid w:val="00E26B38"/>
    <w:rsid w:val="00E272B4"/>
    <w:rsid w:val="00E27411"/>
    <w:rsid w:val="00E33301"/>
    <w:rsid w:val="00E36194"/>
    <w:rsid w:val="00E36566"/>
    <w:rsid w:val="00E372C7"/>
    <w:rsid w:val="00E40108"/>
    <w:rsid w:val="00E4094D"/>
    <w:rsid w:val="00E40D5F"/>
    <w:rsid w:val="00E41502"/>
    <w:rsid w:val="00E43CA0"/>
    <w:rsid w:val="00E453CF"/>
    <w:rsid w:val="00E45622"/>
    <w:rsid w:val="00E46830"/>
    <w:rsid w:val="00E471D2"/>
    <w:rsid w:val="00E51325"/>
    <w:rsid w:val="00E5196C"/>
    <w:rsid w:val="00E544E1"/>
    <w:rsid w:val="00E54D9D"/>
    <w:rsid w:val="00E5524C"/>
    <w:rsid w:val="00E5587E"/>
    <w:rsid w:val="00E56529"/>
    <w:rsid w:val="00E57D43"/>
    <w:rsid w:val="00E57EB3"/>
    <w:rsid w:val="00E6010D"/>
    <w:rsid w:val="00E60A28"/>
    <w:rsid w:val="00E62D13"/>
    <w:rsid w:val="00E62E8A"/>
    <w:rsid w:val="00E640B3"/>
    <w:rsid w:val="00E64687"/>
    <w:rsid w:val="00E646B9"/>
    <w:rsid w:val="00E65768"/>
    <w:rsid w:val="00E662CB"/>
    <w:rsid w:val="00E666DB"/>
    <w:rsid w:val="00E66F62"/>
    <w:rsid w:val="00E672AB"/>
    <w:rsid w:val="00E677CF"/>
    <w:rsid w:val="00E67E15"/>
    <w:rsid w:val="00E67E71"/>
    <w:rsid w:val="00E704E3"/>
    <w:rsid w:val="00E70B2E"/>
    <w:rsid w:val="00E717A7"/>
    <w:rsid w:val="00E739DE"/>
    <w:rsid w:val="00E75038"/>
    <w:rsid w:val="00E76672"/>
    <w:rsid w:val="00E767F3"/>
    <w:rsid w:val="00E769AF"/>
    <w:rsid w:val="00E7799B"/>
    <w:rsid w:val="00E82E94"/>
    <w:rsid w:val="00E84B6C"/>
    <w:rsid w:val="00E84C35"/>
    <w:rsid w:val="00E86735"/>
    <w:rsid w:val="00E86DCF"/>
    <w:rsid w:val="00E87128"/>
    <w:rsid w:val="00E90EB6"/>
    <w:rsid w:val="00E919A4"/>
    <w:rsid w:val="00E91F03"/>
    <w:rsid w:val="00E92930"/>
    <w:rsid w:val="00E93114"/>
    <w:rsid w:val="00E93A03"/>
    <w:rsid w:val="00E951CA"/>
    <w:rsid w:val="00E95C44"/>
    <w:rsid w:val="00E95D4F"/>
    <w:rsid w:val="00E9671E"/>
    <w:rsid w:val="00E967C5"/>
    <w:rsid w:val="00E96B9C"/>
    <w:rsid w:val="00E97FB0"/>
    <w:rsid w:val="00EA03DB"/>
    <w:rsid w:val="00EA3B7E"/>
    <w:rsid w:val="00EA4260"/>
    <w:rsid w:val="00EA4627"/>
    <w:rsid w:val="00EB00A1"/>
    <w:rsid w:val="00EB1CB6"/>
    <w:rsid w:val="00EB3F2F"/>
    <w:rsid w:val="00EB44DC"/>
    <w:rsid w:val="00EB5000"/>
    <w:rsid w:val="00EB52B0"/>
    <w:rsid w:val="00EB7894"/>
    <w:rsid w:val="00EC06D1"/>
    <w:rsid w:val="00EC076F"/>
    <w:rsid w:val="00EC10FA"/>
    <w:rsid w:val="00EC17BF"/>
    <w:rsid w:val="00EC2C23"/>
    <w:rsid w:val="00EC3B3E"/>
    <w:rsid w:val="00EC3C18"/>
    <w:rsid w:val="00EC3C8C"/>
    <w:rsid w:val="00EC4395"/>
    <w:rsid w:val="00EC4BBD"/>
    <w:rsid w:val="00EC6B29"/>
    <w:rsid w:val="00EC7CAF"/>
    <w:rsid w:val="00EC7CCF"/>
    <w:rsid w:val="00ED03C2"/>
    <w:rsid w:val="00ED0706"/>
    <w:rsid w:val="00ED26FC"/>
    <w:rsid w:val="00ED2DF3"/>
    <w:rsid w:val="00ED3DA0"/>
    <w:rsid w:val="00ED5436"/>
    <w:rsid w:val="00ED70BA"/>
    <w:rsid w:val="00ED7FC4"/>
    <w:rsid w:val="00EE0FA4"/>
    <w:rsid w:val="00EE1914"/>
    <w:rsid w:val="00EE291A"/>
    <w:rsid w:val="00EE2FF9"/>
    <w:rsid w:val="00EE35FF"/>
    <w:rsid w:val="00EE5779"/>
    <w:rsid w:val="00EE57FD"/>
    <w:rsid w:val="00EE5965"/>
    <w:rsid w:val="00EE7F9E"/>
    <w:rsid w:val="00EF033A"/>
    <w:rsid w:val="00EF0804"/>
    <w:rsid w:val="00EF188C"/>
    <w:rsid w:val="00EF218B"/>
    <w:rsid w:val="00EF3331"/>
    <w:rsid w:val="00EF3785"/>
    <w:rsid w:val="00EF3F8E"/>
    <w:rsid w:val="00EF415A"/>
    <w:rsid w:val="00EF4D4A"/>
    <w:rsid w:val="00EF51C5"/>
    <w:rsid w:val="00EF51DC"/>
    <w:rsid w:val="00EF5212"/>
    <w:rsid w:val="00EF55D4"/>
    <w:rsid w:val="00EF6F29"/>
    <w:rsid w:val="00EF7209"/>
    <w:rsid w:val="00EF795A"/>
    <w:rsid w:val="00F01BFB"/>
    <w:rsid w:val="00F02932"/>
    <w:rsid w:val="00F02BA2"/>
    <w:rsid w:val="00F02F0C"/>
    <w:rsid w:val="00F0391E"/>
    <w:rsid w:val="00F03F9B"/>
    <w:rsid w:val="00F07CC9"/>
    <w:rsid w:val="00F103F3"/>
    <w:rsid w:val="00F11D77"/>
    <w:rsid w:val="00F12131"/>
    <w:rsid w:val="00F12272"/>
    <w:rsid w:val="00F1292E"/>
    <w:rsid w:val="00F1305C"/>
    <w:rsid w:val="00F137DF"/>
    <w:rsid w:val="00F165EF"/>
    <w:rsid w:val="00F2134B"/>
    <w:rsid w:val="00F21C3F"/>
    <w:rsid w:val="00F229A6"/>
    <w:rsid w:val="00F233D9"/>
    <w:rsid w:val="00F252A5"/>
    <w:rsid w:val="00F264BF"/>
    <w:rsid w:val="00F27130"/>
    <w:rsid w:val="00F27742"/>
    <w:rsid w:val="00F319DC"/>
    <w:rsid w:val="00F32F0D"/>
    <w:rsid w:val="00F3386F"/>
    <w:rsid w:val="00F34503"/>
    <w:rsid w:val="00F34D92"/>
    <w:rsid w:val="00F34F9C"/>
    <w:rsid w:val="00F3561A"/>
    <w:rsid w:val="00F40373"/>
    <w:rsid w:val="00F412CC"/>
    <w:rsid w:val="00F41665"/>
    <w:rsid w:val="00F4299B"/>
    <w:rsid w:val="00F4375C"/>
    <w:rsid w:val="00F45438"/>
    <w:rsid w:val="00F455ED"/>
    <w:rsid w:val="00F47369"/>
    <w:rsid w:val="00F473CA"/>
    <w:rsid w:val="00F47999"/>
    <w:rsid w:val="00F515AE"/>
    <w:rsid w:val="00F5246A"/>
    <w:rsid w:val="00F5250F"/>
    <w:rsid w:val="00F52779"/>
    <w:rsid w:val="00F52D7F"/>
    <w:rsid w:val="00F5332B"/>
    <w:rsid w:val="00F54B67"/>
    <w:rsid w:val="00F5561A"/>
    <w:rsid w:val="00F556FE"/>
    <w:rsid w:val="00F5639D"/>
    <w:rsid w:val="00F5720D"/>
    <w:rsid w:val="00F57CF2"/>
    <w:rsid w:val="00F57DB7"/>
    <w:rsid w:val="00F60514"/>
    <w:rsid w:val="00F60C55"/>
    <w:rsid w:val="00F62F51"/>
    <w:rsid w:val="00F62FFA"/>
    <w:rsid w:val="00F64253"/>
    <w:rsid w:val="00F65AED"/>
    <w:rsid w:val="00F669D1"/>
    <w:rsid w:val="00F669DA"/>
    <w:rsid w:val="00F66CB3"/>
    <w:rsid w:val="00F672B0"/>
    <w:rsid w:val="00F7034F"/>
    <w:rsid w:val="00F70457"/>
    <w:rsid w:val="00F71167"/>
    <w:rsid w:val="00F718D8"/>
    <w:rsid w:val="00F71EE9"/>
    <w:rsid w:val="00F72619"/>
    <w:rsid w:val="00F73A2F"/>
    <w:rsid w:val="00F74024"/>
    <w:rsid w:val="00F7447D"/>
    <w:rsid w:val="00F75E84"/>
    <w:rsid w:val="00F7686D"/>
    <w:rsid w:val="00F77AD6"/>
    <w:rsid w:val="00F80ECF"/>
    <w:rsid w:val="00F81D61"/>
    <w:rsid w:val="00F823EE"/>
    <w:rsid w:val="00F83EBD"/>
    <w:rsid w:val="00F8476B"/>
    <w:rsid w:val="00F85258"/>
    <w:rsid w:val="00F86070"/>
    <w:rsid w:val="00F868FD"/>
    <w:rsid w:val="00F86EB7"/>
    <w:rsid w:val="00F90403"/>
    <w:rsid w:val="00F91DC8"/>
    <w:rsid w:val="00F92270"/>
    <w:rsid w:val="00F92BE4"/>
    <w:rsid w:val="00F937B6"/>
    <w:rsid w:val="00F95063"/>
    <w:rsid w:val="00F95692"/>
    <w:rsid w:val="00F96295"/>
    <w:rsid w:val="00F9636B"/>
    <w:rsid w:val="00F96E11"/>
    <w:rsid w:val="00FA00C7"/>
    <w:rsid w:val="00FA0D14"/>
    <w:rsid w:val="00FA3E2C"/>
    <w:rsid w:val="00FA3EEE"/>
    <w:rsid w:val="00FA5036"/>
    <w:rsid w:val="00FA5677"/>
    <w:rsid w:val="00FA5F50"/>
    <w:rsid w:val="00FA5F85"/>
    <w:rsid w:val="00FA7C3D"/>
    <w:rsid w:val="00FB1DB2"/>
    <w:rsid w:val="00FB2959"/>
    <w:rsid w:val="00FB2C7B"/>
    <w:rsid w:val="00FB3688"/>
    <w:rsid w:val="00FB3B53"/>
    <w:rsid w:val="00FB4B64"/>
    <w:rsid w:val="00FB4E55"/>
    <w:rsid w:val="00FB5EAC"/>
    <w:rsid w:val="00FB69E2"/>
    <w:rsid w:val="00FB6F75"/>
    <w:rsid w:val="00FB7B0C"/>
    <w:rsid w:val="00FC00D7"/>
    <w:rsid w:val="00FC0535"/>
    <w:rsid w:val="00FC0BC6"/>
    <w:rsid w:val="00FC1D7E"/>
    <w:rsid w:val="00FC2269"/>
    <w:rsid w:val="00FC305F"/>
    <w:rsid w:val="00FC33CE"/>
    <w:rsid w:val="00FC3490"/>
    <w:rsid w:val="00FC40F0"/>
    <w:rsid w:val="00FC4576"/>
    <w:rsid w:val="00FC59EF"/>
    <w:rsid w:val="00FC5A42"/>
    <w:rsid w:val="00FC65E4"/>
    <w:rsid w:val="00FC7747"/>
    <w:rsid w:val="00FC7A45"/>
    <w:rsid w:val="00FD0829"/>
    <w:rsid w:val="00FD1943"/>
    <w:rsid w:val="00FD195C"/>
    <w:rsid w:val="00FD2A40"/>
    <w:rsid w:val="00FD39C1"/>
    <w:rsid w:val="00FD3A19"/>
    <w:rsid w:val="00FD3C00"/>
    <w:rsid w:val="00FD3C82"/>
    <w:rsid w:val="00FD4CBD"/>
    <w:rsid w:val="00FD753A"/>
    <w:rsid w:val="00FE0485"/>
    <w:rsid w:val="00FE1A73"/>
    <w:rsid w:val="00FE39B8"/>
    <w:rsid w:val="00FE3C1E"/>
    <w:rsid w:val="00FE42F3"/>
    <w:rsid w:val="00FE68D5"/>
    <w:rsid w:val="00FF0397"/>
    <w:rsid w:val="00FF2934"/>
    <w:rsid w:val="00FF29B0"/>
    <w:rsid w:val="00FF3D81"/>
    <w:rsid w:val="00FF5978"/>
    <w:rsid w:val="00FF5FC7"/>
    <w:rsid w:val="00FF61E5"/>
    <w:rsid w:val="00FF6BD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B30D4"/>
  <w15:chartTrackingRefBased/>
  <w15:docId w15:val="{11B67E81-2363-4878-8764-F61952ED7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381EA9"/>
    <w:pPr>
      <w:spacing w:before="120" w:after="120" w:line="240" w:lineRule="auto"/>
      <w:jc w:val="both"/>
    </w:pPr>
    <w:rPr>
      <w:rFonts w:ascii="Times New Roman" w:eastAsia="Times New Roman" w:hAnsi="Times New Roman" w:cs="Times New Roman"/>
      <w:kern w:val="0"/>
      <w:szCs w:val="24"/>
      <w14:ligatures w14:val="none"/>
    </w:rPr>
  </w:style>
  <w:style w:type="paragraph" w:styleId="Nadpis1">
    <w:name w:val="heading 1"/>
    <w:aliases w:val="h1,Hoofdstukkop,Section Heading,H1,No numbers,051,Article Heading,HTA Überschrift 1,Heading 1(2),Lev 1,Tit 1,Vertragsgliederung 1,_Nadpis 1,Heading X,Numbered - 1,Lev 11,Numbered - 11,Lev 12,Numbered - 12,Lev 13,Numbered - 13,Chapter,Článek"/>
    <w:basedOn w:val="Normlny"/>
    <w:next w:val="Normlny"/>
    <w:link w:val="Nadpis1Char"/>
    <w:qFormat/>
    <w:rsid w:val="00381EA9"/>
    <w:pPr>
      <w:keepNext/>
      <w:numPr>
        <w:numId w:val="1"/>
      </w:numPr>
      <w:outlineLvl w:val="0"/>
    </w:pPr>
    <w:rPr>
      <w:rFonts w:cs="Arial"/>
      <w:b/>
      <w:bCs/>
      <w:caps/>
      <w:kern w:val="32"/>
      <w:szCs w:val="32"/>
    </w:rPr>
  </w:style>
  <w:style w:type="paragraph" w:styleId="Nadpis2">
    <w:name w:val="heading 2"/>
    <w:basedOn w:val="Normlny"/>
    <w:next w:val="Normlny"/>
    <w:link w:val="Nadpis2Char"/>
    <w:uiPriority w:val="9"/>
    <w:unhideWhenUsed/>
    <w:qFormat/>
    <w:rsid w:val="00381E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ra">
    <w:name w:val="ra"/>
    <w:basedOn w:val="Predvolenpsmoodseku"/>
    <w:rsid w:val="00381EA9"/>
  </w:style>
  <w:style w:type="character" w:customStyle="1" w:styleId="Nadpis1Char">
    <w:name w:val="Nadpis 1 Char"/>
    <w:aliases w:val="h1 Char,Hoofdstukkop Char,Section Heading Char,H1 Char,No numbers Char,051 Char,Article Heading Char,HTA Überschrift 1 Char,Heading 1(2) Char,Lev 1 Char,Tit 1 Char,Vertragsgliederung 1 Char,_Nadpis 1 Char,Heading X Char,Numbered - 1 Char"/>
    <w:basedOn w:val="Predvolenpsmoodseku"/>
    <w:link w:val="Nadpis1"/>
    <w:rsid w:val="00381EA9"/>
    <w:rPr>
      <w:rFonts w:ascii="Times New Roman" w:eastAsia="Times New Roman" w:hAnsi="Times New Roman" w:cs="Arial"/>
      <w:b/>
      <w:bCs/>
      <w:caps/>
      <w:kern w:val="32"/>
      <w:szCs w:val="32"/>
      <w14:ligatures w14:val="none"/>
    </w:rPr>
  </w:style>
  <w:style w:type="paragraph" w:customStyle="1" w:styleId="tl1">
    <w:name w:val="Štýl1"/>
    <w:basedOn w:val="Nadpis1"/>
    <w:link w:val="tl1Char"/>
    <w:qFormat/>
    <w:rsid w:val="00381EA9"/>
    <w:pPr>
      <w:numPr>
        <w:ilvl w:val="1"/>
      </w:numPr>
      <w:outlineLvl w:val="9"/>
    </w:pPr>
    <w:rPr>
      <w:b w:val="0"/>
      <w:caps w:val="0"/>
      <w:lang w:bidi="en-GB"/>
    </w:rPr>
  </w:style>
  <w:style w:type="paragraph" w:styleId="Odsekzoznamu">
    <w:name w:val="List Paragraph"/>
    <w:aliases w:val="List of Item Numbers,4.1 Odrážky,body,Odsek zoznamu2,ODRAZKY PRVA UROVEN,Bullet Number,lp1,lp11,List Paragraph11,Bullet 1,Use Case List Paragraph,Bullet List,FooterText,numbered,Paragraphe de liste1,List Paragraph1,VS_Odsek"/>
    <w:basedOn w:val="Normlny"/>
    <w:link w:val="OdsekzoznamuChar"/>
    <w:uiPriority w:val="34"/>
    <w:qFormat/>
    <w:rsid w:val="00381EA9"/>
    <w:pPr>
      <w:ind w:left="720"/>
      <w:contextualSpacing/>
    </w:pPr>
  </w:style>
  <w:style w:type="paragraph" w:styleId="Bezriadkovania">
    <w:name w:val="No Spacing"/>
    <w:basedOn w:val="tl1"/>
    <w:uiPriority w:val="1"/>
    <w:qFormat/>
    <w:rsid w:val="00381EA9"/>
    <w:pPr>
      <w:widowControl w:val="0"/>
      <w:numPr>
        <w:ilvl w:val="2"/>
      </w:numPr>
    </w:pPr>
  </w:style>
  <w:style w:type="character" w:customStyle="1" w:styleId="OdsekzoznamuChar">
    <w:name w:val="Odsek zoznamu Char"/>
    <w:aliases w:val="List of Item Numbers Char,4.1 Odrážky Char,body Char,Odsek zoznamu2 Char,ODRAZKY PRVA UROVEN Char,Bullet Number Char,lp1 Char,lp11 Char,List Paragraph11 Char,Bullet 1 Char,Use Case List Paragraph Char,Bullet List Char,FooterText Char"/>
    <w:link w:val="Odsekzoznamu"/>
    <w:uiPriority w:val="1"/>
    <w:qFormat/>
    <w:locked/>
    <w:rsid w:val="00381EA9"/>
    <w:rPr>
      <w:rFonts w:ascii="Times New Roman" w:eastAsia="Times New Roman" w:hAnsi="Times New Roman" w:cs="Times New Roman"/>
      <w:kern w:val="0"/>
      <w:szCs w:val="24"/>
      <w14:ligatures w14:val="none"/>
    </w:rPr>
  </w:style>
  <w:style w:type="paragraph" w:customStyle="1" w:styleId="Preambule">
    <w:name w:val="Preambule"/>
    <w:basedOn w:val="Normlny"/>
    <w:uiPriority w:val="99"/>
    <w:qFormat/>
    <w:rsid w:val="00381EA9"/>
    <w:pPr>
      <w:widowControl w:val="0"/>
      <w:numPr>
        <w:numId w:val="3"/>
      </w:numPr>
    </w:pPr>
  </w:style>
  <w:style w:type="character" w:customStyle="1" w:styleId="tl1Char">
    <w:name w:val="Štýl1 Char"/>
    <w:link w:val="tl1"/>
    <w:rsid w:val="00381EA9"/>
    <w:rPr>
      <w:rFonts w:ascii="Times New Roman" w:eastAsia="Times New Roman" w:hAnsi="Times New Roman" w:cs="Arial"/>
      <w:bCs/>
      <w:kern w:val="32"/>
      <w:szCs w:val="32"/>
      <w:lang w:bidi="en-GB"/>
      <w14:ligatures w14:val="none"/>
    </w:rPr>
  </w:style>
  <w:style w:type="paragraph" w:styleId="Nzov">
    <w:name w:val="Title"/>
    <w:basedOn w:val="Normlny"/>
    <w:next w:val="Normlny"/>
    <w:link w:val="NzovChar"/>
    <w:uiPriority w:val="10"/>
    <w:qFormat/>
    <w:rsid w:val="00381EA9"/>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381EA9"/>
    <w:rPr>
      <w:rFonts w:asciiTheme="majorHAnsi" w:eastAsiaTheme="majorEastAsia" w:hAnsiTheme="majorHAnsi" w:cstheme="majorBidi"/>
      <w:spacing w:val="-10"/>
      <w:kern w:val="28"/>
      <w:sz w:val="56"/>
      <w:szCs w:val="56"/>
      <w14:ligatures w14:val="none"/>
    </w:rPr>
  </w:style>
  <w:style w:type="character" w:styleId="Odkaznakomentr">
    <w:name w:val="annotation reference"/>
    <w:basedOn w:val="Predvolenpsmoodseku"/>
    <w:uiPriority w:val="99"/>
    <w:unhideWhenUsed/>
    <w:rsid w:val="00381EA9"/>
    <w:rPr>
      <w:sz w:val="16"/>
      <w:szCs w:val="16"/>
    </w:rPr>
  </w:style>
  <w:style w:type="paragraph" w:styleId="Textkomentra">
    <w:name w:val="annotation text"/>
    <w:basedOn w:val="Normlny"/>
    <w:link w:val="TextkomentraChar"/>
    <w:uiPriority w:val="99"/>
    <w:unhideWhenUsed/>
    <w:rsid w:val="00381EA9"/>
    <w:rPr>
      <w:sz w:val="20"/>
      <w:szCs w:val="20"/>
    </w:rPr>
  </w:style>
  <w:style w:type="character" w:customStyle="1" w:styleId="TextkomentraChar">
    <w:name w:val="Text komentára Char"/>
    <w:basedOn w:val="Predvolenpsmoodseku"/>
    <w:link w:val="Textkomentra"/>
    <w:uiPriority w:val="99"/>
    <w:rsid w:val="00381EA9"/>
    <w:rPr>
      <w:rFonts w:ascii="Times New Roman" w:eastAsia="Times New Roman" w:hAnsi="Times New Roman" w:cs="Times New Roman"/>
      <w:kern w:val="0"/>
      <w:sz w:val="20"/>
      <w:szCs w:val="20"/>
      <w14:ligatures w14:val="none"/>
    </w:rPr>
  </w:style>
  <w:style w:type="character" w:customStyle="1" w:styleId="cf01">
    <w:name w:val="cf01"/>
    <w:basedOn w:val="Predvolenpsmoodseku"/>
    <w:rsid w:val="00381EA9"/>
    <w:rPr>
      <w:rFonts w:ascii="Segoe UI" w:hAnsi="Segoe UI" w:cs="Segoe UI" w:hint="default"/>
      <w:sz w:val="18"/>
      <w:szCs w:val="18"/>
    </w:rPr>
  </w:style>
  <w:style w:type="paragraph" w:customStyle="1" w:styleId="j">
    <w:name w:val="j"/>
    <w:basedOn w:val="Nadpis2"/>
    <w:rsid w:val="00381EA9"/>
    <w:pPr>
      <w:keepLines w:val="0"/>
      <w:numPr>
        <w:numId w:val="5"/>
      </w:numPr>
      <w:tabs>
        <w:tab w:val="clear" w:pos="786"/>
        <w:tab w:val="num" w:pos="360"/>
      </w:tabs>
      <w:spacing w:before="0"/>
      <w:ind w:left="0" w:firstLine="0"/>
    </w:pPr>
    <w:rPr>
      <w:rFonts w:ascii="Arial" w:eastAsia="Times New Roman" w:hAnsi="Arial" w:cs="Times New Roman"/>
      <w:b/>
      <w:bCs/>
      <w:color w:val="auto"/>
      <w:sz w:val="20"/>
      <w:szCs w:val="24"/>
      <w:lang w:val="en-GB" w:eastAsia="x-none"/>
    </w:rPr>
  </w:style>
  <w:style w:type="character" w:customStyle="1" w:styleId="Nadpis2Char">
    <w:name w:val="Nadpis 2 Char"/>
    <w:basedOn w:val="Predvolenpsmoodseku"/>
    <w:link w:val="Nadpis2"/>
    <w:uiPriority w:val="9"/>
    <w:semiHidden/>
    <w:rsid w:val="00381EA9"/>
    <w:rPr>
      <w:rFonts w:asciiTheme="majorHAnsi" w:eastAsiaTheme="majorEastAsia" w:hAnsiTheme="majorHAnsi" w:cstheme="majorBidi"/>
      <w:color w:val="2F5496" w:themeColor="accent1" w:themeShade="BF"/>
      <w:kern w:val="0"/>
      <w:sz w:val="26"/>
      <w:szCs w:val="26"/>
      <w14:ligatures w14:val="none"/>
    </w:rPr>
  </w:style>
  <w:style w:type="paragraph" w:customStyle="1" w:styleId="Spolecnost">
    <w:name w:val="Spolecnost"/>
    <w:basedOn w:val="Normlny"/>
    <w:semiHidden/>
    <w:rsid w:val="00381EA9"/>
    <w:pPr>
      <w:spacing w:before="240" w:after="240"/>
      <w:jc w:val="center"/>
    </w:pPr>
    <w:rPr>
      <w:b/>
      <w:sz w:val="32"/>
    </w:rPr>
  </w:style>
  <w:style w:type="paragraph" w:customStyle="1" w:styleId="Texta">
    <w:name w:val="Text (a)"/>
    <w:basedOn w:val="ENNormalni"/>
    <w:link w:val="TextaChar"/>
    <w:qFormat/>
    <w:rsid w:val="00381EA9"/>
    <w:pPr>
      <w:ind w:left="792" w:hanging="432"/>
    </w:pPr>
    <w:rPr>
      <w:b w:val="0"/>
      <w:caps w:val="0"/>
    </w:rPr>
  </w:style>
  <w:style w:type="character" w:customStyle="1" w:styleId="TextaChar">
    <w:name w:val="Text (a) Char"/>
    <w:link w:val="Texta"/>
    <w:rsid w:val="00381EA9"/>
    <w:rPr>
      <w:rFonts w:ascii="Times New Roman" w:eastAsia="Times New Roman" w:hAnsi="Times New Roman" w:cs="Times New Roman"/>
      <w:bCs/>
      <w:kern w:val="32"/>
      <w:lang w:val="en-GB"/>
      <w14:ligatures w14:val="none"/>
    </w:rPr>
  </w:style>
  <w:style w:type="paragraph" w:customStyle="1" w:styleId="ENNormalni">
    <w:name w:val="EN_Normalni"/>
    <w:basedOn w:val="Nadpis1"/>
    <w:qFormat/>
    <w:rsid w:val="00381EA9"/>
    <w:pPr>
      <w:keepNext w:val="0"/>
      <w:widowControl w:val="0"/>
      <w:numPr>
        <w:numId w:val="0"/>
      </w:numPr>
      <w:ind w:left="360" w:hanging="360"/>
      <w:outlineLvl w:val="9"/>
    </w:pPr>
    <w:rPr>
      <w:rFonts w:cs="Times New Roman"/>
      <w:szCs w:val="22"/>
      <w:lang w:val="en-GB"/>
    </w:rPr>
  </w:style>
  <w:style w:type="table" w:customStyle="1" w:styleId="Mriekatabuky1">
    <w:name w:val="Mriežka tabuľky1"/>
    <w:basedOn w:val="Normlnatabuka"/>
    <w:next w:val="Mriekatabuky"/>
    <w:uiPriority w:val="39"/>
    <w:rsid w:val="00381EA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381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81EA9"/>
    <w:pPr>
      <w:tabs>
        <w:tab w:val="center" w:pos="4536"/>
        <w:tab w:val="right" w:pos="9072"/>
      </w:tabs>
      <w:spacing w:before="0" w:after="0"/>
    </w:pPr>
  </w:style>
  <w:style w:type="character" w:customStyle="1" w:styleId="HlavikaChar">
    <w:name w:val="Hlavička Char"/>
    <w:basedOn w:val="Predvolenpsmoodseku"/>
    <w:link w:val="Hlavika"/>
    <w:uiPriority w:val="99"/>
    <w:rsid w:val="00381EA9"/>
    <w:rPr>
      <w:rFonts w:ascii="Times New Roman" w:eastAsia="Times New Roman" w:hAnsi="Times New Roman" w:cs="Times New Roman"/>
      <w:kern w:val="0"/>
      <w:szCs w:val="24"/>
      <w14:ligatures w14:val="none"/>
    </w:rPr>
  </w:style>
  <w:style w:type="paragraph" w:styleId="Pta">
    <w:name w:val="footer"/>
    <w:basedOn w:val="Normlny"/>
    <w:link w:val="PtaChar"/>
    <w:uiPriority w:val="99"/>
    <w:unhideWhenUsed/>
    <w:rsid w:val="00381EA9"/>
    <w:pPr>
      <w:tabs>
        <w:tab w:val="center" w:pos="4536"/>
        <w:tab w:val="right" w:pos="9072"/>
      </w:tabs>
      <w:spacing w:before="0" w:after="0"/>
    </w:pPr>
  </w:style>
  <w:style w:type="character" w:customStyle="1" w:styleId="PtaChar">
    <w:name w:val="Päta Char"/>
    <w:basedOn w:val="Predvolenpsmoodseku"/>
    <w:link w:val="Pta"/>
    <w:uiPriority w:val="99"/>
    <w:rsid w:val="00381EA9"/>
    <w:rPr>
      <w:rFonts w:ascii="Times New Roman" w:eastAsia="Times New Roman" w:hAnsi="Times New Roman" w:cs="Times New Roman"/>
      <w:kern w:val="0"/>
      <w:szCs w:val="24"/>
      <w14:ligatures w14:val="none"/>
    </w:rPr>
  </w:style>
  <w:style w:type="paragraph" w:styleId="Predmetkomentra">
    <w:name w:val="annotation subject"/>
    <w:basedOn w:val="Textkomentra"/>
    <w:next w:val="Textkomentra"/>
    <w:link w:val="PredmetkomentraChar"/>
    <w:uiPriority w:val="99"/>
    <w:semiHidden/>
    <w:unhideWhenUsed/>
    <w:rsid w:val="00C31727"/>
    <w:rPr>
      <w:b/>
      <w:bCs/>
    </w:rPr>
  </w:style>
  <w:style w:type="character" w:customStyle="1" w:styleId="PredmetkomentraChar">
    <w:name w:val="Predmet komentára Char"/>
    <w:basedOn w:val="TextkomentraChar"/>
    <w:link w:val="Predmetkomentra"/>
    <w:uiPriority w:val="99"/>
    <w:semiHidden/>
    <w:rsid w:val="00C31727"/>
    <w:rPr>
      <w:rFonts w:ascii="Times New Roman" w:eastAsia="Times New Roman" w:hAnsi="Times New Roman" w:cs="Times New Roman"/>
      <w:b/>
      <w:bCs/>
      <w:kern w:val="0"/>
      <w:sz w:val="20"/>
      <w:szCs w:val="20"/>
      <w14:ligatures w14:val="none"/>
    </w:rPr>
  </w:style>
  <w:style w:type="paragraph" w:customStyle="1" w:styleId="pf0">
    <w:name w:val="pf0"/>
    <w:basedOn w:val="Normlny"/>
    <w:rsid w:val="00B5316E"/>
    <w:pPr>
      <w:spacing w:before="100" w:beforeAutospacing="1" w:after="100" w:afterAutospacing="1"/>
      <w:jc w:val="left"/>
    </w:pPr>
    <w:rPr>
      <w:sz w:val="24"/>
      <w:lang w:eastAsia="sk-SK"/>
    </w:rPr>
  </w:style>
  <w:style w:type="paragraph" w:styleId="Zkladntext">
    <w:name w:val="Body Text"/>
    <w:basedOn w:val="Normlny"/>
    <w:link w:val="ZkladntextChar"/>
    <w:uiPriority w:val="1"/>
    <w:qFormat/>
    <w:rsid w:val="00D15912"/>
    <w:pPr>
      <w:widowControl w:val="0"/>
      <w:autoSpaceDE w:val="0"/>
      <w:autoSpaceDN w:val="0"/>
      <w:spacing w:before="117" w:after="0"/>
      <w:ind w:left="1590" w:hanging="737"/>
    </w:pPr>
    <w:rPr>
      <w:rFonts w:ascii="Segoe UI" w:eastAsia="Segoe UI" w:hAnsi="Segoe UI" w:cs="Segoe UI"/>
      <w:szCs w:val="22"/>
    </w:rPr>
  </w:style>
  <w:style w:type="character" w:customStyle="1" w:styleId="ZkladntextChar">
    <w:name w:val="Základný text Char"/>
    <w:basedOn w:val="Predvolenpsmoodseku"/>
    <w:link w:val="Zkladntext"/>
    <w:uiPriority w:val="1"/>
    <w:rsid w:val="00D15912"/>
    <w:rPr>
      <w:rFonts w:ascii="Segoe UI" w:eastAsia="Segoe UI" w:hAnsi="Segoe UI" w:cs="Segoe UI"/>
      <w:kern w:val="0"/>
      <w14:ligatures w14:val="none"/>
    </w:rPr>
  </w:style>
  <w:style w:type="character" w:styleId="Hypertextovprepojenie">
    <w:name w:val="Hyperlink"/>
    <w:uiPriority w:val="99"/>
    <w:unhideWhenUsed/>
    <w:rsid w:val="002E2683"/>
    <w:rPr>
      <w:color w:val="0000FF"/>
      <w:u w:val="single"/>
    </w:rPr>
  </w:style>
  <w:style w:type="character" w:customStyle="1" w:styleId="DeltaViewInsertion">
    <w:name w:val="DeltaView Insertion"/>
    <w:rsid w:val="00043F9A"/>
    <w:rPr>
      <w:color w:val="0000FF"/>
      <w:spacing w:val="0"/>
      <w:u w:val="double"/>
    </w:rPr>
  </w:style>
  <w:style w:type="character" w:styleId="Nevyrieenzmienka">
    <w:name w:val="Unresolved Mention"/>
    <w:basedOn w:val="Predvolenpsmoodseku"/>
    <w:uiPriority w:val="99"/>
    <w:semiHidden/>
    <w:unhideWhenUsed/>
    <w:rsid w:val="00D3308B"/>
    <w:rPr>
      <w:color w:val="605E5C"/>
      <w:shd w:val="clear" w:color="auto" w:fill="E1DFDD"/>
    </w:rPr>
  </w:style>
  <w:style w:type="paragraph" w:styleId="Revzia">
    <w:name w:val="Revision"/>
    <w:hidden/>
    <w:uiPriority w:val="99"/>
    <w:semiHidden/>
    <w:rsid w:val="00A24DCC"/>
    <w:pPr>
      <w:spacing w:after="0" w:line="240" w:lineRule="auto"/>
    </w:pPr>
    <w:rPr>
      <w:rFonts w:ascii="Times New Roman" w:eastAsia="Times New Roman" w:hAnsi="Times New Roman" w:cs="Times New Roman"/>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206605">
      <w:bodyDiv w:val="1"/>
      <w:marLeft w:val="0"/>
      <w:marRight w:val="0"/>
      <w:marTop w:val="0"/>
      <w:marBottom w:val="0"/>
      <w:divBdr>
        <w:top w:val="none" w:sz="0" w:space="0" w:color="auto"/>
        <w:left w:val="none" w:sz="0" w:space="0" w:color="auto"/>
        <w:bottom w:val="none" w:sz="0" w:space="0" w:color="auto"/>
        <w:right w:val="none" w:sz="0" w:space="0" w:color="auto"/>
      </w:divBdr>
    </w:div>
    <w:div w:id="222716557">
      <w:bodyDiv w:val="1"/>
      <w:marLeft w:val="0"/>
      <w:marRight w:val="0"/>
      <w:marTop w:val="0"/>
      <w:marBottom w:val="0"/>
      <w:divBdr>
        <w:top w:val="none" w:sz="0" w:space="0" w:color="auto"/>
        <w:left w:val="none" w:sz="0" w:space="0" w:color="auto"/>
        <w:bottom w:val="none" w:sz="0" w:space="0" w:color="auto"/>
        <w:right w:val="none" w:sz="0" w:space="0" w:color="auto"/>
      </w:divBdr>
      <w:divsChild>
        <w:div w:id="1591427332">
          <w:marLeft w:val="0"/>
          <w:marRight w:val="0"/>
          <w:marTop w:val="0"/>
          <w:marBottom w:val="0"/>
          <w:divBdr>
            <w:top w:val="none" w:sz="0" w:space="0" w:color="auto"/>
            <w:left w:val="none" w:sz="0" w:space="0" w:color="auto"/>
            <w:bottom w:val="none" w:sz="0" w:space="0" w:color="auto"/>
            <w:right w:val="none" w:sz="0" w:space="0" w:color="auto"/>
          </w:divBdr>
        </w:div>
      </w:divsChild>
    </w:div>
    <w:div w:id="241990883">
      <w:bodyDiv w:val="1"/>
      <w:marLeft w:val="0"/>
      <w:marRight w:val="0"/>
      <w:marTop w:val="0"/>
      <w:marBottom w:val="0"/>
      <w:divBdr>
        <w:top w:val="none" w:sz="0" w:space="0" w:color="auto"/>
        <w:left w:val="none" w:sz="0" w:space="0" w:color="auto"/>
        <w:bottom w:val="none" w:sz="0" w:space="0" w:color="auto"/>
        <w:right w:val="none" w:sz="0" w:space="0" w:color="auto"/>
      </w:divBdr>
      <w:divsChild>
        <w:div w:id="526220329">
          <w:marLeft w:val="255"/>
          <w:marRight w:val="0"/>
          <w:marTop w:val="75"/>
          <w:marBottom w:val="0"/>
          <w:divBdr>
            <w:top w:val="none" w:sz="0" w:space="0" w:color="auto"/>
            <w:left w:val="none" w:sz="0" w:space="0" w:color="auto"/>
            <w:bottom w:val="none" w:sz="0" w:space="0" w:color="auto"/>
            <w:right w:val="none" w:sz="0" w:space="0" w:color="auto"/>
          </w:divBdr>
        </w:div>
        <w:div w:id="1755399790">
          <w:marLeft w:val="255"/>
          <w:marRight w:val="0"/>
          <w:marTop w:val="75"/>
          <w:marBottom w:val="0"/>
          <w:divBdr>
            <w:top w:val="none" w:sz="0" w:space="0" w:color="auto"/>
            <w:left w:val="none" w:sz="0" w:space="0" w:color="auto"/>
            <w:bottom w:val="none" w:sz="0" w:space="0" w:color="auto"/>
            <w:right w:val="none" w:sz="0" w:space="0" w:color="auto"/>
          </w:divBdr>
        </w:div>
      </w:divsChild>
    </w:div>
    <w:div w:id="305740231">
      <w:bodyDiv w:val="1"/>
      <w:marLeft w:val="0"/>
      <w:marRight w:val="0"/>
      <w:marTop w:val="0"/>
      <w:marBottom w:val="0"/>
      <w:divBdr>
        <w:top w:val="none" w:sz="0" w:space="0" w:color="auto"/>
        <w:left w:val="none" w:sz="0" w:space="0" w:color="auto"/>
        <w:bottom w:val="none" w:sz="0" w:space="0" w:color="auto"/>
        <w:right w:val="none" w:sz="0" w:space="0" w:color="auto"/>
      </w:divBdr>
    </w:div>
    <w:div w:id="499125609">
      <w:bodyDiv w:val="1"/>
      <w:marLeft w:val="0"/>
      <w:marRight w:val="0"/>
      <w:marTop w:val="0"/>
      <w:marBottom w:val="0"/>
      <w:divBdr>
        <w:top w:val="none" w:sz="0" w:space="0" w:color="auto"/>
        <w:left w:val="none" w:sz="0" w:space="0" w:color="auto"/>
        <w:bottom w:val="none" w:sz="0" w:space="0" w:color="auto"/>
        <w:right w:val="none" w:sz="0" w:space="0" w:color="auto"/>
      </w:divBdr>
      <w:divsChild>
        <w:div w:id="127404492">
          <w:marLeft w:val="255"/>
          <w:marRight w:val="0"/>
          <w:marTop w:val="75"/>
          <w:marBottom w:val="0"/>
          <w:divBdr>
            <w:top w:val="none" w:sz="0" w:space="0" w:color="auto"/>
            <w:left w:val="none" w:sz="0" w:space="0" w:color="auto"/>
            <w:bottom w:val="none" w:sz="0" w:space="0" w:color="auto"/>
            <w:right w:val="none" w:sz="0" w:space="0" w:color="auto"/>
          </w:divBdr>
        </w:div>
        <w:div w:id="1336349174">
          <w:marLeft w:val="255"/>
          <w:marRight w:val="0"/>
          <w:marTop w:val="75"/>
          <w:marBottom w:val="0"/>
          <w:divBdr>
            <w:top w:val="none" w:sz="0" w:space="0" w:color="auto"/>
            <w:left w:val="none" w:sz="0" w:space="0" w:color="auto"/>
            <w:bottom w:val="none" w:sz="0" w:space="0" w:color="auto"/>
            <w:right w:val="none" w:sz="0" w:space="0" w:color="auto"/>
          </w:divBdr>
        </w:div>
      </w:divsChild>
    </w:div>
    <w:div w:id="532960157">
      <w:bodyDiv w:val="1"/>
      <w:marLeft w:val="0"/>
      <w:marRight w:val="0"/>
      <w:marTop w:val="0"/>
      <w:marBottom w:val="0"/>
      <w:divBdr>
        <w:top w:val="none" w:sz="0" w:space="0" w:color="auto"/>
        <w:left w:val="none" w:sz="0" w:space="0" w:color="auto"/>
        <w:bottom w:val="none" w:sz="0" w:space="0" w:color="auto"/>
        <w:right w:val="none" w:sz="0" w:space="0" w:color="auto"/>
      </w:divBdr>
    </w:div>
    <w:div w:id="582616346">
      <w:bodyDiv w:val="1"/>
      <w:marLeft w:val="0"/>
      <w:marRight w:val="0"/>
      <w:marTop w:val="0"/>
      <w:marBottom w:val="0"/>
      <w:divBdr>
        <w:top w:val="none" w:sz="0" w:space="0" w:color="auto"/>
        <w:left w:val="none" w:sz="0" w:space="0" w:color="auto"/>
        <w:bottom w:val="none" w:sz="0" w:space="0" w:color="auto"/>
        <w:right w:val="none" w:sz="0" w:space="0" w:color="auto"/>
      </w:divBdr>
      <w:divsChild>
        <w:div w:id="634220669">
          <w:marLeft w:val="0"/>
          <w:marRight w:val="0"/>
          <w:marTop w:val="0"/>
          <w:marBottom w:val="0"/>
          <w:divBdr>
            <w:top w:val="none" w:sz="0" w:space="0" w:color="auto"/>
            <w:left w:val="none" w:sz="0" w:space="0" w:color="auto"/>
            <w:bottom w:val="none" w:sz="0" w:space="0" w:color="auto"/>
            <w:right w:val="none" w:sz="0" w:space="0" w:color="auto"/>
          </w:divBdr>
        </w:div>
      </w:divsChild>
    </w:div>
    <w:div w:id="601687990">
      <w:bodyDiv w:val="1"/>
      <w:marLeft w:val="0"/>
      <w:marRight w:val="0"/>
      <w:marTop w:val="0"/>
      <w:marBottom w:val="0"/>
      <w:divBdr>
        <w:top w:val="none" w:sz="0" w:space="0" w:color="auto"/>
        <w:left w:val="none" w:sz="0" w:space="0" w:color="auto"/>
        <w:bottom w:val="none" w:sz="0" w:space="0" w:color="auto"/>
        <w:right w:val="none" w:sz="0" w:space="0" w:color="auto"/>
      </w:divBdr>
    </w:div>
    <w:div w:id="622082380">
      <w:bodyDiv w:val="1"/>
      <w:marLeft w:val="0"/>
      <w:marRight w:val="0"/>
      <w:marTop w:val="0"/>
      <w:marBottom w:val="0"/>
      <w:divBdr>
        <w:top w:val="none" w:sz="0" w:space="0" w:color="auto"/>
        <w:left w:val="none" w:sz="0" w:space="0" w:color="auto"/>
        <w:bottom w:val="none" w:sz="0" w:space="0" w:color="auto"/>
        <w:right w:val="none" w:sz="0" w:space="0" w:color="auto"/>
      </w:divBdr>
      <w:divsChild>
        <w:div w:id="1038310586">
          <w:marLeft w:val="0"/>
          <w:marRight w:val="0"/>
          <w:marTop w:val="0"/>
          <w:marBottom w:val="0"/>
          <w:divBdr>
            <w:top w:val="none" w:sz="0" w:space="0" w:color="auto"/>
            <w:left w:val="none" w:sz="0" w:space="0" w:color="auto"/>
            <w:bottom w:val="none" w:sz="0" w:space="0" w:color="auto"/>
            <w:right w:val="none" w:sz="0" w:space="0" w:color="auto"/>
          </w:divBdr>
        </w:div>
      </w:divsChild>
    </w:div>
    <w:div w:id="622543134">
      <w:bodyDiv w:val="1"/>
      <w:marLeft w:val="0"/>
      <w:marRight w:val="0"/>
      <w:marTop w:val="0"/>
      <w:marBottom w:val="0"/>
      <w:divBdr>
        <w:top w:val="none" w:sz="0" w:space="0" w:color="auto"/>
        <w:left w:val="none" w:sz="0" w:space="0" w:color="auto"/>
        <w:bottom w:val="none" w:sz="0" w:space="0" w:color="auto"/>
        <w:right w:val="none" w:sz="0" w:space="0" w:color="auto"/>
      </w:divBdr>
    </w:div>
    <w:div w:id="698512812">
      <w:bodyDiv w:val="1"/>
      <w:marLeft w:val="0"/>
      <w:marRight w:val="0"/>
      <w:marTop w:val="0"/>
      <w:marBottom w:val="0"/>
      <w:divBdr>
        <w:top w:val="none" w:sz="0" w:space="0" w:color="auto"/>
        <w:left w:val="none" w:sz="0" w:space="0" w:color="auto"/>
        <w:bottom w:val="none" w:sz="0" w:space="0" w:color="auto"/>
        <w:right w:val="none" w:sz="0" w:space="0" w:color="auto"/>
      </w:divBdr>
    </w:div>
    <w:div w:id="716780215">
      <w:bodyDiv w:val="1"/>
      <w:marLeft w:val="0"/>
      <w:marRight w:val="0"/>
      <w:marTop w:val="0"/>
      <w:marBottom w:val="0"/>
      <w:divBdr>
        <w:top w:val="none" w:sz="0" w:space="0" w:color="auto"/>
        <w:left w:val="none" w:sz="0" w:space="0" w:color="auto"/>
        <w:bottom w:val="none" w:sz="0" w:space="0" w:color="auto"/>
        <w:right w:val="none" w:sz="0" w:space="0" w:color="auto"/>
      </w:divBdr>
    </w:div>
    <w:div w:id="803233688">
      <w:bodyDiv w:val="1"/>
      <w:marLeft w:val="0"/>
      <w:marRight w:val="0"/>
      <w:marTop w:val="0"/>
      <w:marBottom w:val="0"/>
      <w:divBdr>
        <w:top w:val="none" w:sz="0" w:space="0" w:color="auto"/>
        <w:left w:val="none" w:sz="0" w:space="0" w:color="auto"/>
        <w:bottom w:val="none" w:sz="0" w:space="0" w:color="auto"/>
        <w:right w:val="none" w:sz="0" w:space="0" w:color="auto"/>
      </w:divBdr>
      <w:divsChild>
        <w:div w:id="932279993">
          <w:marLeft w:val="0"/>
          <w:marRight w:val="0"/>
          <w:marTop w:val="0"/>
          <w:marBottom w:val="0"/>
          <w:divBdr>
            <w:top w:val="none" w:sz="0" w:space="0" w:color="auto"/>
            <w:left w:val="none" w:sz="0" w:space="0" w:color="auto"/>
            <w:bottom w:val="none" w:sz="0" w:space="0" w:color="auto"/>
            <w:right w:val="none" w:sz="0" w:space="0" w:color="auto"/>
          </w:divBdr>
          <w:divsChild>
            <w:div w:id="1574778481">
              <w:marLeft w:val="0"/>
              <w:marRight w:val="0"/>
              <w:marTop w:val="0"/>
              <w:marBottom w:val="0"/>
              <w:divBdr>
                <w:top w:val="none" w:sz="0" w:space="0" w:color="auto"/>
                <w:left w:val="none" w:sz="0" w:space="0" w:color="auto"/>
                <w:bottom w:val="none" w:sz="0" w:space="0" w:color="auto"/>
                <w:right w:val="none" w:sz="0" w:space="0" w:color="auto"/>
              </w:divBdr>
              <w:divsChild>
                <w:div w:id="5651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637368">
      <w:bodyDiv w:val="1"/>
      <w:marLeft w:val="0"/>
      <w:marRight w:val="0"/>
      <w:marTop w:val="0"/>
      <w:marBottom w:val="0"/>
      <w:divBdr>
        <w:top w:val="none" w:sz="0" w:space="0" w:color="auto"/>
        <w:left w:val="none" w:sz="0" w:space="0" w:color="auto"/>
        <w:bottom w:val="none" w:sz="0" w:space="0" w:color="auto"/>
        <w:right w:val="none" w:sz="0" w:space="0" w:color="auto"/>
      </w:divBdr>
      <w:divsChild>
        <w:div w:id="756176630">
          <w:marLeft w:val="0"/>
          <w:marRight w:val="0"/>
          <w:marTop w:val="0"/>
          <w:marBottom w:val="0"/>
          <w:divBdr>
            <w:top w:val="none" w:sz="0" w:space="0" w:color="auto"/>
            <w:left w:val="none" w:sz="0" w:space="0" w:color="auto"/>
            <w:bottom w:val="none" w:sz="0" w:space="0" w:color="auto"/>
            <w:right w:val="none" w:sz="0" w:space="0" w:color="auto"/>
          </w:divBdr>
        </w:div>
      </w:divsChild>
    </w:div>
    <w:div w:id="889534723">
      <w:bodyDiv w:val="1"/>
      <w:marLeft w:val="0"/>
      <w:marRight w:val="0"/>
      <w:marTop w:val="0"/>
      <w:marBottom w:val="0"/>
      <w:divBdr>
        <w:top w:val="none" w:sz="0" w:space="0" w:color="auto"/>
        <w:left w:val="none" w:sz="0" w:space="0" w:color="auto"/>
        <w:bottom w:val="none" w:sz="0" w:space="0" w:color="auto"/>
        <w:right w:val="none" w:sz="0" w:space="0" w:color="auto"/>
      </w:divBdr>
    </w:div>
    <w:div w:id="925114033">
      <w:bodyDiv w:val="1"/>
      <w:marLeft w:val="0"/>
      <w:marRight w:val="0"/>
      <w:marTop w:val="0"/>
      <w:marBottom w:val="0"/>
      <w:divBdr>
        <w:top w:val="none" w:sz="0" w:space="0" w:color="auto"/>
        <w:left w:val="none" w:sz="0" w:space="0" w:color="auto"/>
        <w:bottom w:val="none" w:sz="0" w:space="0" w:color="auto"/>
        <w:right w:val="none" w:sz="0" w:space="0" w:color="auto"/>
      </w:divBdr>
      <w:divsChild>
        <w:div w:id="1999110943">
          <w:marLeft w:val="0"/>
          <w:marRight w:val="0"/>
          <w:marTop w:val="0"/>
          <w:marBottom w:val="0"/>
          <w:divBdr>
            <w:top w:val="none" w:sz="0" w:space="0" w:color="auto"/>
            <w:left w:val="none" w:sz="0" w:space="0" w:color="auto"/>
            <w:bottom w:val="none" w:sz="0" w:space="0" w:color="auto"/>
            <w:right w:val="none" w:sz="0" w:space="0" w:color="auto"/>
          </w:divBdr>
        </w:div>
      </w:divsChild>
    </w:div>
    <w:div w:id="990132832">
      <w:bodyDiv w:val="1"/>
      <w:marLeft w:val="0"/>
      <w:marRight w:val="0"/>
      <w:marTop w:val="0"/>
      <w:marBottom w:val="0"/>
      <w:divBdr>
        <w:top w:val="none" w:sz="0" w:space="0" w:color="auto"/>
        <w:left w:val="none" w:sz="0" w:space="0" w:color="auto"/>
        <w:bottom w:val="none" w:sz="0" w:space="0" w:color="auto"/>
        <w:right w:val="none" w:sz="0" w:space="0" w:color="auto"/>
      </w:divBdr>
      <w:divsChild>
        <w:div w:id="530268606">
          <w:marLeft w:val="0"/>
          <w:marRight w:val="0"/>
          <w:marTop w:val="0"/>
          <w:marBottom w:val="0"/>
          <w:divBdr>
            <w:top w:val="none" w:sz="0" w:space="0" w:color="auto"/>
            <w:left w:val="none" w:sz="0" w:space="0" w:color="auto"/>
            <w:bottom w:val="none" w:sz="0" w:space="0" w:color="auto"/>
            <w:right w:val="none" w:sz="0" w:space="0" w:color="auto"/>
          </w:divBdr>
        </w:div>
      </w:divsChild>
    </w:div>
    <w:div w:id="1016536618">
      <w:bodyDiv w:val="1"/>
      <w:marLeft w:val="0"/>
      <w:marRight w:val="0"/>
      <w:marTop w:val="0"/>
      <w:marBottom w:val="0"/>
      <w:divBdr>
        <w:top w:val="none" w:sz="0" w:space="0" w:color="auto"/>
        <w:left w:val="none" w:sz="0" w:space="0" w:color="auto"/>
        <w:bottom w:val="none" w:sz="0" w:space="0" w:color="auto"/>
        <w:right w:val="none" w:sz="0" w:space="0" w:color="auto"/>
      </w:divBdr>
      <w:divsChild>
        <w:div w:id="250240051">
          <w:marLeft w:val="0"/>
          <w:marRight w:val="0"/>
          <w:marTop w:val="0"/>
          <w:marBottom w:val="0"/>
          <w:divBdr>
            <w:top w:val="none" w:sz="0" w:space="0" w:color="auto"/>
            <w:left w:val="none" w:sz="0" w:space="0" w:color="auto"/>
            <w:bottom w:val="none" w:sz="0" w:space="0" w:color="auto"/>
            <w:right w:val="none" w:sz="0" w:space="0" w:color="auto"/>
          </w:divBdr>
        </w:div>
      </w:divsChild>
    </w:div>
    <w:div w:id="1176116435">
      <w:bodyDiv w:val="1"/>
      <w:marLeft w:val="0"/>
      <w:marRight w:val="0"/>
      <w:marTop w:val="0"/>
      <w:marBottom w:val="0"/>
      <w:divBdr>
        <w:top w:val="none" w:sz="0" w:space="0" w:color="auto"/>
        <w:left w:val="none" w:sz="0" w:space="0" w:color="auto"/>
        <w:bottom w:val="none" w:sz="0" w:space="0" w:color="auto"/>
        <w:right w:val="none" w:sz="0" w:space="0" w:color="auto"/>
      </w:divBdr>
      <w:divsChild>
        <w:div w:id="1883321653">
          <w:marLeft w:val="0"/>
          <w:marRight w:val="0"/>
          <w:marTop w:val="0"/>
          <w:marBottom w:val="0"/>
          <w:divBdr>
            <w:top w:val="none" w:sz="0" w:space="0" w:color="auto"/>
            <w:left w:val="none" w:sz="0" w:space="0" w:color="auto"/>
            <w:bottom w:val="none" w:sz="0" w:space="0" w:color="auto"/>
            <w:right w:val="none" w:sz="0" w:space="0" w:color="auto"/>
          </w:divBdr>
        </w:div>
      </w:divsChild>
    </w:div>
    <w:div w:id="1187136311">
      <w:bodyDiv w:val="1"/>
      <w:marLeft w:val="0"/>
      <w:marRight w:val="0"/>
      <w:marTop w:val="0"/>
      <w:marBottom w:val="0"/>
      <w:divBdr>
        <w:top w:val="none" w:sz="0" w:space="0" w:color="auto"/>
        <w:left w:val="none" w:sz="0" w:space="0" w:color="auto"/>
        <w:bottom w:val="none" w:sz="0" w:space="0" w:color="auto"/>
        <w:right w:val="none" w:sz="0" w:space="0" w:color="auto"/>
      </w:divBdr>
      <w:divsChild>
        <w:div w:id="639773491">
          <w:marLeft w:val="0"/>
          <w:marRight w:val="0"/>
          <w:marTop w:val="0"/>
          <w:marBottom w:val="0"/>
          <w:divBdr>
            <w:top w:val="none" w:sz="0" w:space="0" w:color="auto"/>
            <w:left w:val="none" w:sz="0" w:space="0" w:color="auto"/>
            <w:bottom w:val="none" w:sz="0" w:space="0" w:color="auto"/>
            <w:right w:val="none" w:sz="0" w:space="0" w:color="auto"/>
          </w:divBdr>
        </w:div>
      </w:divsChild>
    </w:div>
    <w:div w:id="1286617728">
      <w:bodyDiv w:val="1"/>
      <w:marLeft w:val="0"/>
      <w:marRight w:val="0"/>
      <w:marTop w:val="0"/>
      <w:marBottom w:val="0"/>
      <w:divBdr>
        <w:top w:val="none" w:sz="0" w:space="0" w:color="auto"/>
        <w:left w:val="none" w:sz="0" w:space="0" w:color="auto"/>
        <w:bottom w:val="none" w:sz="0" w:space="0" w:color="auto"/>
        <w:right w:val="none" w:sz="0" w:space="0" w:color="auto"/>
      </w:divBdr>
      <w:divsChild>
        <w:div w:id="397170518">
          <w:marLeft w:val="0"/>
          <w:marRight w:val="0"/>
          <w:marTop w:val="0"/>
          <w:marBottom w:val="0"/>
          <w:divBdr>
            <w:top w:val="none" w:sz="0" w:space="0" w:color="auto"/>
            <w:left w:val="none" w:sz="0" w:space="0" w:color="auto"/>
            <w:bottom w:val="none" w:sz="0" w:space="0" w:color="auto"/>
            <w:right w:val="none" w:sz="0" w:space="0" w:color="auto"/>
          </w:divBdr>
        </w:div>
      </w:divsChild>
    </w:div>
    <w:div w:id="1334186620">
      <w:bodyDiv w:val="1"/>
      <w:marLeft w:val="0"/>
      <w:marRight w:val="0"/>
      <w:marTop w:val="0"/>
      <w:marBottom w:val="0"/>
      <w:divBdr>
        <w:top w:val="none" w:sz="0" w:space="0" w:color="auto"/>
        <w:left w:val="none" w:sz="0" w:space="0" w:color="auto"/>
        <w:bottom w:val="none" w:sz="0" w:space="0" w:color="auto"/>
        <w:right w:val="none" w:sz="0" w:space="0" w:color="auto"/>
      </w:divBdr>
    </w:div>
    <w:div w:id="1398936914">
      <w:bodyDiv w:val="1"/>
      <w:marLeft w:val="0"/>
      <w:marRight w:val="0"/>
      <w:marTop w:val="0"/>
      <w:marBottom w:val="0"/>
      <w:divBdr>
        <w:top w:val="none" w:sz="0" w:space="0" w:color="auto"/>
        <w:left w:val="none" w:sz="0" w:space="0" w:color="auto"/>
        <w:bottom w:val="none" w:sz="0" w:space="0" w:color="auto"/>
        <w:right w:val="none" w:sz="0" w:space="0" w:color="auto"/>
      </w:divBdr>
      <w:divsChild>
        <w:div w:id="923610729">
          <w:marLeft w:val="255"/>
          <w:marRight w:val="0"/>
          <w:marTop w:val="0"/>
          <w:marBottom w:val="0"/>
          <w:divBdr>
            <w:top w:val="none" w:sz="0" w:space="0" w:color="auto"/>
            <w:left w:val="none" w:sz="0" w:space="0" w:color="auto"/>
            <w:bottom w:val="none" w:sz="0" w:space="0" w:color="auto"/>
            <w:right w:val="none" w:sz="0" w:space="0" w:color="auto"/>
          </w:divBdr>
          <w:divsChild>
            <w:div w:id="193422808">
              <w:marLeft w:val="255"/>
              <w:marRight w:val="0"/>
              <w:marTop w:val="75"/>
              <w:marBottom w:val="0"/>
              <w:divBdr>
                <w:top w:val="none" w:sz="0" w:space="0" w:color="auto"/>
                <w:left w:val="none" w:sz="0" w:space="0" w:color="auto"/>
                <w:bottom w:val="none" w:sz="0" w:space="0" w:color="auto"/>
                <w:right w:val="none" w:sz="0" w:space="0" w:color="auto"/>
              </w:divBdr>
              <w:divsChild>
                <w:div w:id="572357210">
                  <w:marLeft w:val="255"/>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87550609">
      <w:bodyDiv w:val="1"/>
      <w:marLeft w:val="0"/>
      <w:marRight w:val="0"/>
      <w:marTop w:val="0"/>
      <w:marBottom w:val="0"/>
      <w:divBdr>
        <w:top w:val="none" w:sz="0" w:space="0" w:color="auto"/>
        <w:left w:val="none" w:sz="0" w:space="0" w:color="auto"/>
        <w:bottom w:val="none" w:sz="0" w:space="0" w:color="auto"/>
        <w:right w:val="none" w:sz="0" w:space="0" w:color="auto"/>
      </w:divBdr>
    </w:div>
    <w:div w:id="1510439184">
      <w:bodyDiv w:val="1"/>
      <w:marLeft w:val="0"/>
      <w:marRight w:val="0"/>
      <w:marTop w:val="0"/>
      <w:marBottom w:val="0"/>
      <w:divBdr>
        <w:top w:val="none" w:sz="0" w:space="0" w:color="auto"/>
        <w:left w:val="none" w:sz="0" w:space="0" w:color="auto"/>
        <w:bottom w:val="none" w:sz="0" w:space="0" w:color="auto"/>
        <w:right w:val="none" w:sz="0" w:space="0" w:color="auto"/>
      </w:divBdr>
      <w:divsChild>
        <w:div w:id="881091697">
          <w:marLeft w:val="0"/>
          <w:marRight w:val="0"/>
          <w:marTop w:val="0"/>
          <w:marBottom w:val="0"/>
          <w:divBdr>
            <w:top w:val="none" w:sz="0" w:space="0" w:color="auto"/>
            <w:left w:val="none" w:sz="0" w:space="0" w:color="auto"/>
            <w:bottom w:val="none" w:sz="0" w:space="0" w:color="auto"/>
            <w:right w:val="none" w:sz="0" w:space="0" w:color="auto"/>
          </w:divBdr>
        </w:div>
      </w:divsChild>
    </w:div>
    <w:div w:id="1780565086">
      <w:bodyDiv w:val="1"/>
      <w:marLeft w:val="0"/>
      <w:marRight w:val="0"/>
      <w:marTop w:val="0"/>
      <w:marBottom w:val="0"/>
      <w:divBdr>
        <w:top w:val="none" w:sz="0" w:space="0" w:color="auto"/>
        <w:left w:val="none" w:sz="0" w:space="0" w:color="auto"/>
        <w:bottom w:val="none" w:sz="0" w:space="0" w:color="auto"/>
        <w:right w:val="none" w:sz="0" w:space="0" w:color="auto"/>
      </w:divBdr>
      <w:divsChild>
        <w:div w:id="1237131706">
          <w:marLeft w:val="0"/>
          <w:marRight w:val="0"/>
          <w:marTop w:val="0"/>
          <w:marBottom w:val="0"/>
          <w:divBdr>
            <w:top w:val="none" w:sz="0" w:space="0" w:color="auto"/>
            <w:left w:val="none" w:sz="0" w:space="0" w:color="auto"/>
            <w:bottom w:val="none" w:sz="0" w:space="0" w:color="auto"/>
            <w:right w:val="none" w:sz="0" w:space="0" w:color="auto"/>
          </w:divBdr>
        </w:div>
      </w:divsChild>
    </w:div>
    <w:div w:id="1781604217">
      <w:bodyDiv w:val="1"/>
      <w:marLeft w:val="0"/>
      <w:marRight w:val="0"/>
      <w:marTop w:val="0"/>
      <w:marBottom w:val="0"/>
      <w:divBdr>
        <w:top w:val="none" w:sz="0" w:space="0" w:color="auto"/>
        <w:left w:val="none" w:sz="0" w:space="0" w:color="auto"/>
        <w:bottom w:val="none" w:sz="0" w:space="0" w:color="auto"/>
        <w:right w:val="none" w:sz="0" w:space="0" w:color="auto"/>
      </w:divBdr>
      <w:divsChild>
        <w:div w:id="741635836">
          <w:marLeft w:val="0"/>
          <w:marRight w:val="0"/>
          <w:marTop w:val="0"/>
          <w:marBottom w:val="0"/>
          <w:divBdr>
            <w:top w:val="none" w:sz="0" w:space="0" w:color="auto"/>
            <w:left w:val="none" w:sz="0" w:space="0" w:color="auto"/>
            <w:bottom w:val="none" w:sz="0" w:space="0" w:color="auto"/>
            <w:right w:val="none" w:sz="0" w:space="0" w:color="auto"/>
          </w:divBdr>
        </w:div>
      </w:divsChild>
    </w:div>
    <w:div w:id="1817869128">
      <w:bodyDiv w:val="1"/>
      <w:marLeft w:val="0"/>
      <w:marRight w:val="0"/>
      <w:marTop w:val="0"/>
      <w:marBottom w:val="0"/>
      <w:divBdr>
        <w:top w:val="none" w:sz="0" w:space="0" w:color="auto"/>
        <w:left w:val="none" w:sz="0" w:space="0" w:color="auto"/>
        <w:bottom w:val="none" w:sz="0" w:space="0" w:color="auto"/>
        <w:right w:val="none" w:sz="0" w:space="0" w:color="auto"/>
      </w:divBdr>
    </w:div>
    <w:div w:id="1937979205">
      <w:bodyDiv w:val="1"/>
      <w:marLeft w:val="0"/>
      <w:marRight w:val="0"/>
      <w:marTop w:val="0"/>
      <w:marBottom w:val="0"/>
      <w:divBdr>
        <w:top w:val="none" w:sz="0" w:space="0" w:color="auto"/>
        <w:left w:val="none" w:sz="0" w:space="0" w:color="auto"/>
        <w:bottom w:val="none" w:sz="0" w:space="0" w:color="auto"/>
        <w:right w:val="none" w:sz="0" w:space="0" w:color="auto"/>
      </w:divBdr>
      <w:divsChild>
        <w:div w:id="1511069437">
          <w:marLeft w:val="0"/>
          <w:marRight w:val="0"/>
          <w:marTop w:val="0"/>
          <w:marBottom w:val="0"/>
          <w:divBdr>
            <w:top w:val="none" w:sz="0" w:space="0" w:color="auto"/>
            <w:left w:val="none" w:sz="0" w:space="0" w:color="auto"/>
            <w:bottom w:val="none" w:sz="0" w:space="0" w:color="auto"/>
            <w:right w:val="none" w:sz="0" w:space="0" w:color="auto"/>
          </w:divBdr>
        </w:div>
      </w:divsChild>
    </w:div>
    <w:div w:id="1953366061">
      <w:bodyDiv w:val="1"/>
      <w:marLeft w:val="0"/>
      <w:marRight w:val="0"/>
      <w:marTop w:val="0"/>
      <w:marBottom w:val="0"/>
      <w:divBdr>
        <w:top w:val="none" w:sz="0" w:space="0" w:color="auto"/>
        <w:left w:val="none" w:sz="0" w:space="0" w:color="auto"/>
        <w:bottom w:val="none" w:sz="0" w:space="0" w:color="auto"/>
        <w:right w:val="none" w:sz="0" w:space="0" w:color="auto"/>
      </w:divBdr>
      <w:divsChild>
        <w:div w:id="1137844042">
          <w:marLeft w:val="0"/>
          <w:marRight w:val="0"/>
          <w:marTop w:val="0"/>
          <w:marBottom w:val="0"/>
          <w:divBdr>
            <w:top w:val="none" w:sz="0" w:space="0" w:color="auto"/>
            <w:left w:val="none" w:sz="0" w:space="0" w:color="auto"/>
            <w:bottom w:val="none" w:sz="0" w:space="0" w:color="auto"/>
            <w:right w:val="none" w:sz="0" w:space="0" w:color="auto"/>
          </w:divBdr>
        </w:div>
      </w:divsChild>
    </w:div>
    <w:div w:id="1969429156">
      <w:bodyDiv w:val="1"/>
      <w:marLeft w:val="0"/>
      <w:marRight w:val="0"/>
      <w:marTop w:val="0"/>
      <w:marBottom w:val="0"/>
      <w:divBdr>
        <w:top w:val="none" w:sz="0" w:space="0" w:color="auto"/>
        <w:left w:val="none" w:sz="0" w:space="0" w:color="auto"/>
        <w:bottom w:val="none" w:sz="0" w:space="0" w:color="auto"/>
        <w:right w:val="none" w:sz="0" w:space="0" w:color="auto"/>
      </w:divBdr>
      <w:divsChild>
        <w:div w:id="410469771">
          <w:marLeft w:val="0"/>
          <w:marRight w:val="0"/>
          <w:marTop w:val="0"/>
          <w:marBottom w:val="0"/>
          <w:divBdr>
            <w:top w:val="none" w:sz="0" w:space="0" w:color="auto"/>
            <w:left w:val="none" w:sz="0" w:space="0" w:color="auto"/>
            <w:bottom w:val="none" w:sz="0" w:space="0" w:color="auto"/>
            <w:right w:val="none" w:sz="0" w:space="0" w:color="auto"/>
          </w:divBdr>
        </w:div>
      </w:divsChild>
    </w:div>
    <w:div w:id="1976988858">
      <w:bodyDiv w:val="1"/>
      <w:marLeft w:val="0"/>
      <w:marRight w:val="0"/>
      <w:marTop w:val="0"/>
      <w:marBottom w:val="0"/>
      <w:divBdr>
        <w:top w:val="none" w:sz="0" w:space="0" w:color="auto"/>
        <w:left w:val="none" w:sz="0" w:space="0" w:color="auto"/>
        <w:bottom w:val="none" w:sz="0" w:space="0" w:color="auto"/>
        <w:right w:val="none" w:sz="0" w:space="0" w:color="auto"/>
      </w:divBdr>
      <w:divsChild>
        <w:div w:id="114644851">
          <w:marLeft w:val="0"/>
          <w:marRight w:val="0"/>
          <w:marTop w:val="0"/>
          <w:marBottom w:val="0"/>
          <w:divBdr>
            <w:top w:val="none" w:sz="0" w:space="0" w:color="auto"/>
            <w:left w:val="none" w:sz="0" w:space="0" w:color="auto"/>
            <w:bottom w:val="none" w:sz="0" w:space="0" w:color="auto"/>
            <w:right w:val="none" w:sz="0" w:space="0" w:color="auto"/>
          </w:divBdr>
          <w:divsChild>
            <w:div w:id="2028863978">
              <w:marLeft w:val="0"/>
              <w:marRight w:val="0"/>
              <w:marTop w:val="0"/>
              <w:marBottom w:val="0"/>
              <w:divBdr>
                <w:top w:val="none" w:sz="0" w:space="0" w:color="auto"/>
                <w:left w:val="none" w:sz="0" w:space="0" w:color="auto"/>
                <w:bottom w:val="none" w:sz="0" w:space="0" w:color="auto"/>
                <w:right w:val="none" w:sz="0" w:space="0" w:color="auto"/>
              </w:divBdr>
              <w:divsChild>
                <w:div w:id="10643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431775">
      <w:bodyDiv w:val="1"/>
      <w:marLeft w:val="0"/>
      <w:marRight w:val="0"/>
      <w:marTop w:val="0"/>
      <w:marBottom w:val="0"/>
      <w:divBdr>
        <w:top w:val="none" w:sz="0" w:space="0" w:color="auto"/>
        <w:left w:val="none" w:sz="0" w:space="0" w:color="auto"/>
        <w:bottom w:val="none" w:sz="0" w:space="0" w:color="auto"/>
        <w:right w:val="none" w:sz="0" w:space="0" w:color="auto"/>
      </w:divBdr>
      <w:divsChild>
        <w:div w:id="1809977315">
          <w:marLeft w:val="0"/>
          <w:marRight w:val="0"/>
          <w:marTop w:val="0"/>
          <w:marBottom w:val="0"/>
          <w:divBdr>
            <w:top w:val="none" w:sz="0" w:space="0" w:color="auto"/>
            <w:left w:val="none" w:sz="0" w:space="0" w:color="auto"/>
            <w:bottom w:val="none" w:sz="0" w:space="0" w:color="auto"/>
            <w:right w:val="none" w:sz="0" w:space="0" w:color="auto"/>
          </w:divBdr>
          <w:divsChild>
            <w:div w:id="10700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174165">
      <w:bodyDiv w:val="1"/>
      <w:marLeft w:val="0"/>
      <w:marRight w:val="0"/>
      <w:marTop w:val="0"/>
      <w:marBottom w:val="0"/>
      <w:divBdr>
        <w:top w:val="none" w:sz="0" w:space="0" w:color="auto"/>
        <w:left w:val="none" w:sz="0" w:space="0" w:color="auto"/>
        <w:bottom w:val="none" w:sz="0" w:space="0" w:color="auto"/>
        <w:right w:val="none" w:sz="0" w:space="0" w:color="auto"/>
      </w:divBdr>
    </w:div>
    <w:div w:id="208806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DA44A-2C43-4358-AA62-09A4BE283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15679</Words>
  <Characters>89373</Characters>
  <Application>Microsoft Office Word</Application>
  <DocSecurity>0</DocSecurity>
  <Lines>744</Lines>
  <Paragraphs>209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104843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 Martanovicova</dc:creator>
  <cp:keywords/>
  <dc:description/>
  <cp:lastModifiedBy>Uzivatel 1</cp:lastModifiedBy>
  <cp:revision>2</cp:revision>
  <cp:lastPrinted>2025-01-16T11:15:00Z</cp:lastPrinted>
  <dcterms:created xsi:type="dcterms:W3CDTF">2025-02-24T14:49:00Z</dcterms:created>
  <dcterms:modified xsi:type="dcterms:W3CDTF">2025-02-24T14:49:00Z</dcterms:modified>
</cp:coreProperties>
</file>